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4954E" w14:textId="77777777" w:rsidR="00BA7EBC" w:rsidRDefault="00BA7EBC" w:rsidP="00BA7EBC">
      <w:pPr>
        <w:jc w:val="center"/>
        <w:rPr>
          <w:rFonts w:ascii="Times New Roman" w:eastAsia="Calibri" w:hAnsi="Times New Roman" w:cs="Times New Roman"/>
          <w:sz w:val="28"/>
          <w:szCs w:val="28"/>
          <w:lang w:eastAsia="ru-RU"/>
        </w:rPr>
      </w:pPr>
      <w:bookmarkStart w:id="0" w:name="_Hlk88612003"/>
    </w:p>
    <w:p w14:paraId="68ACDB90" w14:textId="77777777" w:rsidR="00BA7EBC" w:rsidRDefault="00BA7EBC" w:rsidP="00BA7EBC">
      <w:pPr>
        <w:jc w:val="center"/>
        <w:rPr>
          <w:rFonts w:ascii="Times New Roman" w:eastAsia="Calibri" w:hAnsi="Times New Roman" w:cs="Times New Roman"/>
          <w:sz w:val="28"/>
          <w:szCs w:val="28"/>
          <w:lang w:eastAsia="ru-RU"/>
        </w:rPr>
      </w:pPr>
    </w:p>
    <w:p w14:paraId="47A857D0" w14:textId="77777777" w:rsidR="00BA7EBC" w:rsidRDefault="00BA7EBC" w:rsidP="00BA7EBC">
      <w:pPr>
        <w:jc w:val="center"/>
        <w:rPr>
          <w:rFonts w:ascii="Times New Roman" w:eastAsia="Calibri" w:hAnsi="Times New Roman" w:cs="Times New Roman"/>
          <w:sz w:val="28"/>
          <w:szCs w:val="28"/>
          <w:lang w:eastAsia="ru-RU"/>
        </w:rPr>
      </w:pPr>
    </w:p>
    <w:p w14:paraId="74961FBD" w14:textId="77777777" w:rsidR="00BA7EBC" w:rsidRDefault="00BA7EBC" w:rsidP="00BA7EBC">
      <w:pPr>
        <w:jc w:val="center"/>
        <w:rPr>
          <w:rFonts w:ascii="Times New Roman" w:eastAsia="Calibri" w:hAnsi="Times New Roman" w:cs="Times New Roman"/>
          <w:sz w:val="28"/>
          <w:szCs w:val="28"/>
          <w:lang w:eastAsia="ru-RU"/>
        </w:rPr>
      </w:pPr>
    </w:p>
    <w:p w14:paraId="17F0958F" w14:textId="77777777" w:rsidR="00BA7EBC" w:rsidRDefault="00BA7EBC" w:rsidP="00BA7EBC">
      <w:pPr>
        <w:jc w:val="center"/>
        <w:rPr>
          <w:rFonts w:ascii="Times New Roman" w:eastAsia="Calibri" w:hAnsi="Times New Roman" w:cs="Times New Roman"/>
          <w:sz w:val="28"/>
          <w:szCs w:val="28"/>
          <w:lang w:eastAsia="ru-RU"/>
        </w:rPr>
      </w:pPr>
    </w:p>
    <w:p w14:paraId="1E8B2789" w14:textId="77777777" w:rsidR="00BA7EBC" w:rsidRDefault="00BA7EBC" w:rsidP="00BA7EBC">
      <w:pPr>
        <w:jc w:val="center"/>
        <w:rPr>
          <w:rFonts w:ascii="Times New Roman" w:eastAsia="Calibri" w:hAnsi="Times New Roman" w:cs="Times New Roman"/>
          <w:sz w:val="28"/>
          <w:szCs w:val="28"/>
          <w:lang w:eastAsia="ru-RU"/>
        </w:rPr>
      </w:pPr>
    </w:p>
    <w:p w14:paraId="387B0815" w14:textId="77777777" w:rsidR="00BA7EBC" w:rsidRDefault="00BA7EBC" w:rsidP="00BA7EBC">
      <w:pPr>
        <w:jc w:val="center"/>
        <w:rPr>
          <w:rFonts w:ascii="Times New Roman" w:eastAsia="Calibri" w:hAnsi="Times New Roman" w:cs="Times New Roman"/>
          <w:sz w:val="28"/>
          <w:szCs w:val="28"/>
          <w:lang w:eastAsia="ru-RU"/>
        </w:rPr>
      </w:pPr>
    </w:p>
    <w:p w14:paraId="7F086EA7" w14:textId="77777777" w:rsidR="00BA7EBC" w:rsidRDefault="00BA7EBC" w:rsidP="00BA7EBC">
      <w:pPr>
        <w:jc w:val="center"/>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 xml:space="preserve">Программа комплексного развития систем коммунальной инфраструктуры </w:t>
      </w:r>
      <w:r w:rsidRPr="00BA7EBC">
        <w:rPr>
          <w:rFonts w:ascii="Times New Roman" w:eastAsia="Calibri" w:hAnsi="Times New Roman" w:cs="Times New Roman"/>
          <w:sz w:val="28"/>
          <w:szCs w:val="28"/>
          <w:lang w:eastAsia="ru-RU"/>
        </w:rPr>
        <w:t xml:space="preserve">Кременкульского сельского поселения Сосновского муниципального района Челябинской области </w:t>
      </w:r>
      <w:r>
        <w:rPr>
          <w:rFonts w:ascii="Times New Roman" w:eastAsia="Calibri" w:hAnsi="Times New Roman" w:cs="Times New Roman"/>
          <w:sz w:val="28"/>
          <w:szCs w:val="28"/>
          <w:lang w:eastAsia="ru-RU"/>
        </w:rPr>
        <w:t>на период до 2045года</w:t>
      </w:r>
    </w:p>
    <w:p w14:paraId="55AE3DB3"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C322690"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927F561"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01A8342"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4ABE2A0"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039B14F"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A67628C"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A81F2E1" w14:textId="77777777" w:rsid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96E4794" w14:textId="6B3C7C85" w:rsidR="00BA7EBC" w:rsidRPr="00BA7EBC" w:rsidRDefault="00BA7EBC" w:rsidP="00BA7EB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Сведений, составляющих государственную тайну в соответствии с Указом Президента Российской Федерации от 30 ноября 1995года № 1203 «Об утверждении перечня сведений, отнесенных к государственной тайне», не содержится.</w:t>
      </w:r>
    </w:p>
    <w:p w14:paraId="66BCB0CF" w14:textId="46371171" w:rsidR="00BA7EBC" w:rsidRPr="00BA7EBC" w:rsidRDefault="00BA7EBC" w:rsidP="00BA7EBC">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 xml:space="preserve">Шифр </w:t>
      </w:r>
      <w:r>
        <w:rPr>
          <w:rFonts w:ascii="Times New Roman" w:eastAsia="Calibri" w:hAnsi="Times New Roman" w:cs="Times New Roman"/>
          <w:sz w:val="28"/>
          <w:szCs w:val="28"/>
          <w:lang w:eastAsia="ru-RU"/>
        </w:rPr>
        <w:t>ПКРСКИ</w:t>
      </w:r>
      <w:r w:rsidRPr="00BA7EBC">
        <w:rPr>
          <w:rFonts w:ascii="Times New Roman" w:eastAsia="Calibri" w:hAnsi="Times New Roman" w:cs="Times New Roman"/>
          <w:sz w:val="28"/>
          <w:szCs w:val="28"/>
          <w:lang w:eastAsia="ru-RU"/>
        </w:rPr>
        <w:t>05_ 1027401869703 _74</w:t>
      </w:r>
    </w:p>
    <w:p w14:paraId="6FD7F04E" w14:textId="77777777" w:rsidR="00BA7EBC" w:rsidRPr="00BA7EBC" w:rsidRDefault="00BA7EBC" w:rsidP="00BA7EBC">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(Актуализация на 2025 год)</w:t>
      </w:r>
    </w:p>
    <w:p w14:paraId="200B1389" w14:textId="3CC224BE" w:rsidR="00BA7EBC" w:rsidRDefault="00BA7EBC" w:rsidP="00BA7EB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type="page"/>
      </w:r>
    </w:p>
    <w:p w14:paraId="41CA5789" w14:textId="281DF34A" w:rsidR="00BA7EBC" w:rsidRPr="00BA7EBC" w:rsidRDefault="00BA7EBC" w:rsidP="00907B60">
      <w:pPr>
        <w:spacing w:after="0" w:line="240" w:lineRule="auto"/>
        <w:ind w:right="283" w:firstLine="709"/>
        <w:jc w:val="both"/>
        <w:rPr>
          <w:rFonts w:ascii="Times New Roman" w:eastAsia="Calibri" w:hAnsi="Times New Roman" w:cs="Times New Roman"/>
          <w:sz w:val="28"/>
          <w:szCs w:val="28"/>
        </w:rPr>
      </w:pPr>
      <w:r w:rsidRPr="00BA7EBC">
        <w:rPr>
          <w:rFonts w:ascii="Times New Roman" w:eastAsia="Calibri" w:hAnsi="Times New Roman" w:cs="Times New Roman"/>
          <w:sz w:val="28"/>
          <w:szCs w:val="28"/>
        </w:rPr>
        <w:lastRenderedPageBreak/>
        <w:t>Оглавление</w:t>
      </w:r>
    </w:p>
    <w:p w14:paraId="7D0F57FD" w14:textId="43D8E947" w:rsidR="00907B60" w:rsidRPr="00907B60" w:rsidRDefault="00BA7EBC"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r w:rsidRPr="00907B60">
        <w:rPr>
          <w:rFonts w:ascii="Times New Roman" w:eastAsia="Calibri" w:hAnsi="Times New Roman" w:cs="Times New Roman"/>
          <w:sz w:val="28"/>
          <w:szCs w:val="28"/>
        </w:rPr>
        <w:fldChar w:fldCharType="begin"/>
      </w:r>
      <w:r w:rsidRPr="00907B60">
        <w:rPr>
          <w:rFonts w:ascii="Times New Roman" w:eastAsia="Calibri" w:hAnsi="Times New Roman" w:cs="Times New Roman"/>
          <w:sz w:val="28"/>
          <w:szCs w:val="28"/>
        </w:rPr>
        <w:instrText xml:space="preserve"> TOC \h \z \t "!Огл;1" </w:instrText>
      </w:r>
      <w:r w:rsidRPr="00907B60">
        <w:rPr>
          <w:rFonts w:ascii="Times New Roman" w:eastAsia="Calibri" w:hAnsi="Times New Roman" w:cs="Times New Roman"/>
          <w:sz w:val="28"/>
          <w:szCs w:val="28"/>
        </w:rPr>
        <w:fldChar w:fldCharType="separate"/>
      </w:r>
      <w:hyperlink w:anchor="_Toc178827185" w:history="1">
        <w:r w:rsidR="00907B60" w:rsidRPr="00907B60">
          <w:rPr>
            <w:rStyle w:val="a9"/>
            <w:rFonts w:ascii="Times New Roman" w:eastAsia="Calibri" w:hAnsi="Times New Roman" w:cs="Times New Roman"/>
            <w:noProof/>
            <w:sz w:val="28"/>
            <w:szCs w:val="28"/>
          </w:rPr>
          <w:t>Введение</w:t>
        </w:r>
        <w:r w:rsidR="00907B60" w:rsidRPr="00907B60">
          <w:rPr>
            <w:rFonts w:ascii="Times New Roman" w:hAnsi="Times New Roman" w:cs="Times New Roman"/>
            <w:noProof/>
            <w:webHidden/>
            <w:sz w:val="28"/>
            <w:szCs w:val="28"/>
          </w:rPr>
          <w:tab/>
        </w:r>
        <w:r w:rsidR="00907B60" w:rsidRPr="00907B60">
          <w:rPr>
            <w:rFonts w:ascii="Times New Roman" w:hAnsi="Times New Roman" w:cs="Times New Roman"/>
            <w:noProof/>
            <w:webHidden/>
            <w:sz w:val="28"/>
            <w:szCs w:val="28"/>
          </w:rPr>
          <w:fldChar w:fldCharType="begin"/>
        </w:r>
        <w:r w:rsidR="00907B60" w:rsidRPr="00907B60">
          <w:rPr>
            <w:rFonts w:ascii="Times New Roman" w:hAnsi="Times New Roman" w:cs="Times New Roman"/>
            <w:noProof/>
            <w:webHidden/>
            <w:sz w:val="28"/>
            <w:szCs w:val="28"/>
          </w:rPr>
          <w:instrText xml:space="preserve"> PAGEREF _Toc178827185 \h </w:instrText>
        </w:r>
        <w:r w:rsidR="00907B60" w:rsidRPr="00907B60">
          <w:rPr>
            <w:rFonts w:ascii="Times New Roman" w:hAnsi="Times New Roman" w:cs="Times New Roman"/>
            <w:noProof/>
            <w:webHidden/>
            <w:sz w:val="28"/>
            <w:szCs w:val="28"/>
          </w:rPr>
        </w:r>
        <w:r w:rsidR="00907B60"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8</w:t>
        </w:r>
        <w:r w:rsidR="00907B60" w:rsidRPr="00907B60">
          <w:rPr>
            <w:rFonts w:ascii="Times New Roman" w:hAnsi="Times New Roman" w:cs="Times New Roman"/>
            <w:noProof/>
            <w:webHidden/>
            <w:sz w:val="28"/>
            <w:szCs w:val="28"/>
          </w:rPr>
          <w:fldChar w:fldCharType="end"/>
        </w:r>
      </w:hyperlink>
    </w:p>
    <w:p w14:paraId="50AF7E38" w14:textId="241B784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86" w:history="1">
        <w:r w:rsidRPr="00907B60">
          <w:rPr>
            <w:rStyle w:val="a9"/>
            <w:rFonts w:ascii="Times New Roman" w:eastAsia="Calibri" w:hAnsi="Times New Roman" w:cs="Times New Roman"/>
            <w:noProof/>
            <w:sz w:val="28"/>
            <w:szCs w:val="28"/>
          </w:rPr>
          <w:t>Программа комплексного развития систем коммунальной инфраструктуры Кременкульского сельского поселения Сосновского муниципального района Челябинской области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_Toc178827186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w:t>
        </w:r>
        <w:r w:rsidRPr="00907B60">
          <w:rPr>
            <w:rFonts w:ascii="Times New Roman" w:hAnsi="Times New Roman" w:cs="Times New Roman"/>
            <w:noProof/>
            <w:webHidden/>
            <w:sz w:val="28"/>
            <w:szCs w:val="28"/>
          </w:rPr>
          <w:fldChar w:fldCharType="end"/>
        </w:r>
      </w:hyperlink>
    </w:p>
    <w:p w14:paraId="778A072D" w14:textId="22C248C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87" w:history="1">
        <w:r w:rsidRPr="00907B60">
          <w:rPr>
            <w:rStyle w:val="a9"/>
            <w:rFonts w:ascii="Times New Roman" w:eastAsia="Calibri" w:hAnsi="Times New Roman" w:cs="Times New Roman"/>
            <w:noProof/>
            <w:sz w:val="28"/>
            <w:szCs w:val="28"/>
          </w:rPr>
          <w:t>Раздел 1. Паспорт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_Toc178827187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w:t>
        </w:r>
        <w:r w:rsidRPr="00907B60">
          <w:rPr>
            <w:rFonts w:ascii="Times New Roman" w:hAnsi="Times New Roman" w:cs="Times New Roman"/>
            <w:noProof/>
            <w:webHidden/>
            <w:sz w:val="28"/>
            <w:szCs w:val="28"/>
          </w:rPr>
          <w:fldChar w:fldCharType="end"/>
        </w:r>
      </w:hyperlink>
    </w:p>
    <w:p w14:paraId="05424B94" w14:textId="584F140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88" w:history="1">
        <w:r w:rsidRPr="00907B60">
          <w:rPr>
            <w:rStyle w:val="a9"/>
            <w:rFonts w:ascii="Times New Roman" w:eastAsia="Calibri" w:hAnsi="Times New Roman" w:cs="Times New Roman"/>
            <w:noProof/>
            <w:sz w:val="28"/>
            <w:szCs w:val="28"/>
          </w:rPr>
          <w:t>Раздел 2 Характеристика существующего состояния коммунальной инфраструктуры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_Toc178827188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w:t>
        </w:r>
        <w:r w:rsidRPr="00907B60">
          <w:rPr>
            <w:rFonts w:ascii="Times New Roman" w:hAnsi="Times New Roman" w:cs="Times New Roman"/>
            <w:noProof/>
            <w:webHidden/>
            <w:sz w:val="28"/>
            <w:szCs w:val="28"/>
          </w:rPr>
          <w:fldChar w:fldCharType="end"/>
        </w:r>
      </w:hyperlink>
    </w:p>
    <w:p w14:paraId="5B5A148D" w14:textId="7E2D903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89" w:history="1">
        <w:r w:rsidRPr="00907B60">
          <w:rPr>
            <w:rStyle w:val="a9"/>
            <w:rFonts w:ascii="Times New Roman" w:eastAsia="Calibri" w:hAnsi="Times New Roman" w:cs="Times New Roman"/>
            <w:noProof/>
            <w:sz w:val="28"/>
            <w:szCs w:val="28"/>
          </w:rPr>
          <w:t xml:space="preserve">2.1. Краткий анализ существующего состояния систем </w:t>
        </w:r>
        <w:r>
          <w:rPr>
            <w:rStyle w:val="a9"/>
            <w:rFonts w:ascii="Times New Roman" w:eastAsia="Calibri" w:hAnsi="Times New Roman" w:cs="Times New Roman"/>
            <w:noProof/>
            <w:sz w:val="28"/>
            <w:szCs w:val="28"/>
            <w:lang w:val="en-US"/>
          </w:rPr>
          <w:br/>
        </w:r>
        <w:r w:rsidRPr="00907B60">
          <w:rPr>
            <w:rStyle w:val="a9"/>
            <w:rFonts w:ascii="Times New Roman" w:eastAsia="Calibri" w:hAnsi="Times New Roman" w:cs="Times New Roman"/>
            <w:noProof/>
            <w:sz w:val="28"/>
            <w:szCs w:val="28"/>
          </w:rPr>
          <w:t>ресурсоснабжения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_Toc178827189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w:t>
        </w:r>
        <w:r w:rsidRPr="00907B60">
          <w:rPr>
            <w:rFonts w:ascii="Times New Roman" w:hAnsi="Times New Roman" w:cs="Times New Roman"/>
            <w:noProof/>
            <w:webHidden/>
            <w:sz w:val="28"/>
            <w:szCs w:val="28"/>
          </w:rPr>
          <w:fldChar w:fldCharType="end"/>
        </w:r>
      </w:hyperlink>
    </w:p>
    <w:p w14:paraId="29D3505F" w14:textId="778B61E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0" w:history="1">
        <w:r w:rsidRPr="00907B60">
          <w:rPr>
            <w:rStyle w:val="a9"/>
            <w:rFonts w:ascii="Times New Roman" w:eastAsia="Calibri" w:hAnsi="Times New Roman" w:cs="Times New Roman"/>
            <w:noProof/>
            <w:sz w:val="28"/>
            <w:szCs w:val="28"/>
          </w:rPr>
          <w:t>2.1.1. Система электроснабжения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w:t>
        </w:r>
        <w:r w:rsidRPr="00907B60">
          <w:rPr>
            <w:rFonts w:ascii="Times New Roman" w:hAnsi="Times New Roman" w:cs="Times New Roman"/>
            <w:noProof/>
            <w:webHidden/>
            <w:sz w:val="28"/>
            <w:szCs w:val="28"/>
          </w:rPr>
          <w:fldChar w:fldCharType="end"/>
        </w:r>
      </w:hyperlink>
    </w:p>
    <w:p w14:paraId="2ABF1C9D" w14:textId="6A8589A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1" w:history="1">
        <w:r w:rsidRPr="00907B60">
          <w:rPr>
            <w:rStyle w:val="a9"/>
            <w:rFonts w:ascii="Times New Roman" w:eastAsia="Calibri" w:hAnsi="Times New Roman" w:cs="Times New Roman"/>
            <w:noProof/>
            <w:sz w:val="28"/>
            <w:szCs w:val="28"/>
          </w:rPr>
          <w:t>2.1.2. Система теплоснабжения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15</w:t>
        </w:r>
        <w:r w:rsidRPr="00907B60">
          <w:rPr>
            <w:rFonts w:ascii="Times New Roman" w:hAnsi="Times New Roman" w:cs="Times New Roman"/>
            <w:noProof/>
            <w:webHidden/>
            <w:sz w:val="28"/>
            <w:szCs w:val="28"/>
          </w:rPr>
          <w:fldChar w:fldCharType="end"/>
        </w:r>
      </w:hyperlink>
    </w:p>
    <w:p w14:paraId="00B96D2F" w14:textId="7283163C"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2" w:history="1">
        <w:r w:rsidRPr="00907B60">
          <w:rPr>
            <w:rStyle w:val="a9"/>
            <w:rFonts w:ascii="Times New Roman" w:eastAsia="Calibri" w:hAnsi="Times New Roman" w:cs="Times New Roman"/>
            <w:noProof/>
            <w:sz w:val="28"/>
            <w:szCs w:val="28"/>
          </w:rPr>
          <w:t>2.1.3. Система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18</w:t>
        </w:r>
        <w:r w:rsidRPr="00907B60">
          <w:rPr>
            <w:rFonts w:ascii="Times New Roman" w:hAnsi="Times New Roman" w:cs="Times New Roman"/>
            <w:noProof/>
            <w:webHidden/>
            <w:sz w:val="28"/>
            <w:szCs w:val="28"/>
          </w:rPr>
          <w:fldChar w:fldCharType="end"/>
        </w:r>
      </w:hyperlink>
    </w:p>
    <w:p w14:paraId="649E55C0" w14:textId="53738AE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3" w:history="1">
        <w:r w:rsidRPr="00907B60">
          <w:rPr>
            <w:rStyle w:val="a9"/>
            <w:rFonts w:ascii="Times New Roman" w:eastAsia="Calibri" w:hAnsi="Times New Roman" w:cs="Times New Roman"/>
            <w:noProof/>
            <w:sz w:val="28"/>
            <w:szCs w:val="28"/>
          </w:rPr>
          <w:t>2.1.4. Система водоотведения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21</w:t>
        </w:r>
        <w:r w:rsidRPr="00907B60">
          <w:rPr>
            <w:rFonts w:ascii="Times New Roman" w:hAnsi="Times New Roman" w:cs="Times New Roman"/>
            <w:noProof/>
            <w:webHidden/>
            <w:sz w:val="28"/>
            <w:szCs w:val="28"/>
          </w:rPr>
          <w:fldChar w:fldCharType="end"/>
        </w:r>
      </w:hyperlink>
    </w:p>
    <w:p w14:paraId="294C9100" w14:textId="12E68879"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4" w:history="1">
        <w:r w:rsidRPr="00907B60">
          <w:rPr>
            <w:rStyle w:val="a9"/>
            <w:rFonts w:ascii="Times New Roman" w:eastAsia="Calibri" w:hAnsi="Times New Roman" w:cs="Times New Roman"/>
            <w:noProof/>
            <w:sz w:val="28"/>
            <w:szCs w:val="28"/>
          </w:rPr>
          <w:t>2.1.5. Система сбора и утилизации твердых коммунальных отходов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23</w:t>
        </w:r>
        <w:r w:rsidRPr="00907B60">
          <w:rPr>
            <w:rFonts w:ascii="Times New Roman" w:hAnsi="Times New Roman" w:cs="Times New Roman"/>
            <w:noProof/>
            <w:webHidden/>
            <w:sz w:val="28"/>
            <w:szCs w:val="28"/>
          </w:rPr>
          <w:fldChar w:fldCharType="end"/>
        </w:r>
      </w:hyperlink>
    </w:p>
    <w:p w14:paraId="796381AA" w14:textId="2DFB0CE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5" w:history="1">
        <w:r w:rsidRPr="00907B60">
          <w:rPr>
            <w:rStyle w:val="a9"/>
            <w:rFonts w:ascii="Times New Roman" w:eastAsia="Calibri" w:hAnsi="Times New Roman" w:cs="Times New Roman"/>
            <w:noProof/>
            <w:sz w:val="28"/>
            <w:szCs w:val="28"/>
          </w:rPr>
          <w:t>2.1.6. Система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24</w:t>
        </w:r>
        <w:r w:rsidRPr="00907B60">
          <w:rPr>
            <w:rFonts w:ascii="Times New Roman" w:hAnsi="Times New Roman" w:cs="Times New Roman"/>
            <w:noProof/>
            <w:webHidden/>
            <w:sz w:val="28"/>
            <w:szCs w:val="28"/>
          </w:rPr>
          <w:fldChar w:fldCharType="end"/>
        </w:r>
      </w:hyperlink>
    </w:p>
    <w:p w14:paraId="797260B3" w14:textId="6313760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6" w:history="1">
        <w:r w:rsidRPr="00907B60">
          <w:rPr>
            <w:rStyle w:val="a9"/>
            <w:rFonts w:ascii="Times New Roman" w:eastAsia="Calibri" w:hAnsi="Times New Roman" w:cs="Times New Roman"/>
            <w:noProof/>
            <w:sz w:val="28"/>
            <w:szCs w:val="28"/>
          </w:rPr>
          <w:t>2.2. Краткий анализ состояния установки приборов учета и энергоресурсосбережения у потребителей</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26</w:t>
        </w:r>
        <w:r w:rsidRPr="00907B60">
          <w:rPr>
            <w:rFonts w:ascii="Times New Roman" w:hAnsi="Times New Roman" w:cs="Times New Roman"/>
            <w:noProof/>
            <w:webHidden/>
            <w:sz w:val="28"/>
            <w:szCs w:val="28"/>
          </w:rPr>
          <w:fldChar w:fldCharType="end"/>
        </w:r>
      </w:hyperlink>
    </w:p>
    <w:p w14:paraId="33F49C4D" w14:textId="652C78C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7" w:history="1">
        <w:r w:rsidRPr="00907B60">
          <w:rPr>
            <w:rStyle w:val="a9"/>
            <w:rFonts w:ascii="Times New Roman" w:eastAsia="Calibri" w:hAnsi="Times New Roman" w:cs="Times New Roman"/>
            <w:noProof/>
            <w:sz w:val="28"/>
            <w:szCs w:val="28"/>
          </w:rPr>
          <w:t>Раздел 3 Перспективы развития поселения и прогноз спроса на коммунальные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26</w:t>
        </w:r>
        <w:r w:rsidRPr="00907B60">
          <w:rPr>
            <w:rFonts w:ascii="Times New Roman" w:hAnsi="Times New Roman" w:cs="Times New Roman"/>
            <w:noProof/>
            <w:webHidden/>
            <w:sz w:val="28"/>
            <w:szCs w:val="28"/>
          </w:rPr>
          <w:fldChar w:fldCharType="end"/>
        </w:r>
      </w:hyperlink>
    </w:p>
    <w:p w14:paraId="4A1D17C1" w14:textId="1879AD5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8" w:history="1">
        <w:r w:rsidRPr="00907B60">
          <w:rPr>
            <w:rStyle w:val="a9"/>
            <w:rFonts w:ascii="Times New Roman" w:eastAsia="Calibri" w:hAnsi="Times New Roman" w:cs="Times New Roman"/>
            <w:noProof/>
            <w:sz w:val="28"/>
            <w:szCs w:val="28"/>
          </w:rPr>
          <w:t xml:space="preserve">Раздел 4 Целевые показатели развития коммунальной </w:t>
        </w:r>
        <w:r>
          <w:rPr>
            <w:rStyle w:val="a9"/>
            <w:rFonts w:ascii="Times New Roman" w:eastAsia="Calibri" w:hAnsi="Times New Roman" w:cs="Times New Roman"/>
            <w:noProof/>
            <w:sz w:val="28"/>
            <w:szCs w:val="28"/>
            <w:lang w:val="en-US"/>
          </w:rPr>
          <w:br/>
        </w:r>
        <w:r w:rsidRPr="00907B60">
          <w:rPr>
            <w:rStyle w:val="a9"/>
            <w:rFonts w:ascii="Times New Roman" w:eastAsia="Calibri" w:hAnsi="Times New Roman" w:cs="Times New Roman"/>
            <w:noProof/>
            <w:sz w:val="28"/>
            <w:szCs w:val="28"/>
          </w:rPr>
          <w:t>инфраструктуры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26</w:t>
        </w:r>
        <w:r w:rsidRPr="00907B60">
          <w:rPr>
            <w:rFonts w:ascii="Times New Roman" w:hAnsi="Times New Roman" w:cs="Times New Roman"/>
            <w:noProof/>
            <w:webHidden/>
            <w:sz w:val="28"/>
            <w:szCs w:val="28"/>
          </w:rPr>
          <w:fldChar w:fldCharType="end"/>
        </w:r>
      </w:hyperlink>
    </w:p>
    <w:p w14:paraId="59252286" w14:textId="5FB7AAE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199" w:history="1">
        <w:r w:rsidRPr="00907B60">
          <w:rPr>
            <w:rStyle w:val="a9"/>
            <w:rFonts w:ascii="Times New Roman" w:eastAsia="Calibri" w:hAnsi="Times New Roman" w:cs="Times New Roman"/>
            <w:noProof/>
            <w:sz w:val="28"/>
            <w:szCs w:val="28"/>
          </w:rPr>
          <w:t>Раздел 5 Программа инвестиционных проектов, обеспечивающих достижение целевых показателей</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_Toc178827199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27</w:t>
        </w:r>
        <w:r w:rsidRPr="00907B60">
          <w:rPr>
            <w:rFonts w:ascii="Times New Roman" w:hAnsi="Times New Roman" w:cs="Times New Roman"/>
            <w:noProof/>
            <w:webHidden/>
            <w:sz w:val="28"/>
            <w:szCs w:val="28"/>
          </w:rPr>
          <w:fldChar w:fldCharType="end"/>
        </w:r>
      </w:hyperlink>
    </w:p>
    <w:p w14:paraId="00AA5F9A" w14:textId="15234E5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0" w:history="1">
        <w:r w:rsidRPr="00907B60">
          <w:rPr>
            <w:rStyle w:val="a9"/>
            <w:rFonts w:ascii="Times New Roman" w:eastAsia="Calibri" w:hAnsi="Times New Roman" w:cs="Times New Roman"/>
            <w:noProof/>
            <w:sz w:val="28"/>
            <w:szCs w:val="28"/>
          </w:rPr>
          <w:t>5.1. Взаимосвязанность проектов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27</w:t>
        </w:r>
        <w:r w:rsidRPr="00907B60">
          <w:rPr>
            <w:rFonts w:ascii="Times New Roman" w:hAnsi="Times New Roman" w:cs="Times New Roman"/>
            <w:noProof/>
            <w:webHidden/>
            <w:sz w:val="28"/>
            <w:szCs w:val="28"/>
          </w:rPr>
          <w:fldChar w:fldCharType="end"/>
        </w:r>
      </w:hyperlink>
    </w:p>
    <w:p w14:paraId="23224028" w14:textId="1275092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1" w:history="1">
        <w:r w:rsidRPr="00907B60">
          <w:rPr>
            <w:rStyle w:val="a9"/>
            <w:rFonts w:ascii="Times New Roman" w:eastAsia="Calibri" w:hAnsi="Times New Roman" w:cs="Times New Roman"/>
            <w:noProof/>
            <w:sz w:val="28"/>
            <w:szCs w:val="28"/>
          </w:rPr>
          <w:t>Раздел 6 Источники инвестиций, тарифы и доступность программы для населения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27</w:t>
        </w:r>
        <w:r w:rsidRPr="00907B60">
          <w:rPr>
            <w:rFonts w:ascii="Times New Roman" w:hAnsi="Times New Roman" w:cs="Times New Roman"/>
            <w:noProof/>
            <w:webHidden/>
            <w:sz w:val="28"/>
            <w:szCs w:val="28"/>
          </w:rPr>
          <w:fldChar w:fldCharType="end"/>
        </w:r>
      </w:hyperlink>
    </w:p>
    <w:p w14:paraId="7404149F" w14:textId="3C20942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2" w:history="1">
        <w:r w:rsidRPr="00907B60">
          <w:rPr>
            <w:rStyle w:val="a9"/>
            <w:rFonts w:ascii="Times New Roman" w:eastAsia="Calibri" w:hAnsi="Times New Roman" w:cs="Times New Roman"/>
            <w:noProof/>
            <w:sz w:val="28"/>
            <w:szCs w:val="28"/>
          </w:rPr>
          <w:t>Раздел 7 Управление программой</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65</w:t>
        </w:r>
        <w:r w:rsidRPr="00907B60">
          <w:rPr>
            <w:rFonts w:ascii="Times New Roman" w:hAnsi="Times New Roman" w:cs="Times New Roman"/>
            <w:noProof/>
            <w:webHidden/>
            <w:sz w:val="28"/>
            <w:szCs w:val="28"/>
          </w:rPr>
          <w:fldChar w:fldCharType="end"/>
        </w:r>
      </w:hyperlink>
    </w:p>
    <w:p w14:paraId="5B981826" w14:textId="0A2B1D5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3" w:history="1">
        <w:r w:rsidRPr="00907B60">
          <w:rPr>
            <w:rStyle w:val="a9"/>
            <w:rFonts w:ascii="Times New Roman" w:eastAsia="Calibri" w:hAnsi="Times New Roman" w:cs="Times New Roman"/>
            <w:noProof/>
            <w:sz w:val="28"/>
            <w:szCs w:val="28"/>
          </w:rPr>
          <w:t>7.1. Ответственный за реализацию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65</w:t>
        </w:r>
        <w:r w:rsidRPr="00907B60">
          <w:rPr>
            <w:rFonts w:ascii="Times New Roman" w:hAnsi="Times New Roman" w:cs="Times New Roman"/>
            <w:noProof/>
            <w:webHidden/>
            <w:sz w:val="28"/>
            <w:szCs w:val="28"/>
          </w:rPr>
          <w:fldChar w:fldCharType="end"/>
        </w:r>
      </w:hyperlink>
    </w:p>
    <w:p w14:paraId="74E3601D" w14:textId="681F623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4" w:history="1">
        <w:r w:rsidRPr="00907B60">
          <w:rPr>
            <w:rStyle w:val="a9"/>
            <w:rFonts w:ascii="Times New Roman" w:eastAsia="Calibri" w:hAnsi="Times New Roman" w:cs="Times New Roman"/>
            <w:noProof/>
            <w:sz w:val="28"/>
            <w:szCs w:val="28"/>
          </w:rPr>
          <w:t>7.2. План-график работ по реализации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65</w:t>
        </w:r>
        <w:r w:rsidRPr="00907B60">
          <w:rPr>
            <w:rFonts w:ascii="Times New Roman" w:hAnsi="Times New Roman" w:cs="Times New Roman"/>
            <w:noProof/>
            <w:webHidden/>
            <w:sz w:val="28"/>
            <w:szCs w:val="28"/>
          </w:rPr>
          <w:fldChar w:fldCharType="end"/>
        </w:r>
      </w:hyperlink>
    </w:p>
    <w:p w14:paraId="51EB3178" w14:textId="1064C3C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5" w:history="1">
        <w:r w:rsidRPr="00907B60">
          <w:rPr>
            <w:rStyle w:val="a9"/>
            <w:rFonts w:ascii="Times New Roman" w:eastAsia="Calibri" w:hAnsi="Times New Roman" w:cs="Times New Roman"/>
            <w:noProof/>
            <w:sz w:val="28"/>
            <w:szCs w:val="28"/>
          </w:rPr>
          <w:t>7.3. Порядок предоставления отчетности по выполнению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65</w:t>
        </w:r>
        <w:r w:rsidRPr="00907B60">
          <w:rPr>
            <w:rFonts w:ascii="Times New Roman" w:hAnsi="Times New Roman" w:cs="Times New Roman"/>
            <w:noProof/>
            <w:webHidden/>
            <w:sz w:val="28"/>
            <w:szCs w:val="28"/>
          </w:rPr>
          <w:fldChar w:fldCharType="end"/>
        </w:r>
      </w:hyperlink>
    </w:p>
    <w:p w14:paraId="46D5A907" w14:textId="2E4F5D8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6" w:history="1">
        <w:r w:rsidRPr="00907B60">
          <w:rPr>
            <w:rStyle w:val="a9"/>
            <w:rFonts w:ascii="Times New Roman" w:eastAsia="Calibri" w:hAnsi="Times New Roman" w:cs="Times New Roman"/>
            <w:noProof/>
            <w:sz w:val="28"/>
            <w:szCs w:val="28"/>
          </w:rPr>
          <w:t>7.4. Порядок и сроки корректировки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66</w:t>
        </w:r>
        <w:r w:rsidRPr="00907B60">
          <w:rPr>
            <w:rFonts w:ascii="Times New Roman" w:hAnsi="Times New Roman" w:cs="Times New Roman"/>
            <w:noProof/>
            <w:webHidden/>
            <w:sz w:val="28"/>
            <w:szCs w:val="28"/>
          </w:rPr>
          <w:fldChar w:fldCharType="end"/>
        </w:r>
      </w:hyperlink>
    </w:p>
    <w:p w14:paraId="0DC2429E" w14:textId="4F03CC7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7" w:history="1">
        <w:r w:rsidRPr="00907B60">
          <w:rPr>
            <w:rStyle w:val="a9"/>
            <w:rFonts w:ascii="Times New Roman" w:eastAsia="Calibri" w:hAnsi="Times New Roman" w:cs="Times New Roman"/>
            <w:noProof/>
            <w:sz w:val="28"/>
            <w:szCs w:val="28"/>
          </w:rPr>
          <w:t>Обосновывающие материалы Программы комплексного развития систем коммунальной инфраструктуры Кременкульского сельского поселения Сосновского муниципального района Челябинской области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66</w:t>
        </w:r>
        <w:r w:rsidRPr="00907B60">
          <w:rPr>
            <w:rFonts w:ascii="Times New Roman" w:hAnsi="Times New Roman" w:cs="Times New Roman"/>
            <w:noProof/>
            <w:webHidden/>
            <w:sz w:val="28"/>
            <w:szCs w:val="28"/>
          </w:rPr>
          <w:fldChar w:fldCharType="end"/>
        </w:r>
      </w:hyperlink>
    </w:p>
    <w:p w14:paraId="70826F67" w14:textId="67F4C3E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8" w:history="1">
        <w:r w:rsidRPr="00907B60">
          <w:rPr>
            <w:rStyle w:val="a9"/>
            <w:rFonts w:ascii="Times New Roman" w:eastAsia="Calibri" w:hAnsi="Times New Roman" w:cs="Times New Roman"/>
            <w:noProof/>
            <w:sz w:val="28"/>
            <w:szCs w:val="28"/>
          </w:rPr>
          <w:t>Раздел 1 Перспективные показатели развития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66</w:t>
        </w:r>
        <w:r w:rsidRPr="00907B60">
          <w:rPr>
            <w:rFonts w:ascii="Times New Roman" w:hAnsi="Times New Roman" w:cs="Times New Roman"/>
            <w:noProof/>
            <w:webHidden/>
            <w:sz w:val="28"/>
            <w:szCs w:val="28"/>
          </w:rPr>
          <w:fldChar w:fldCharType="end"/>
        </w:r>
      </w:hyperlink>
    </w:p>
    <w:p w14:paraId="56F8B19C" w14:textId="1D9E1DA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09" w:history="1">
        <w:r w:rsidRPr="00907B60">
          <w:rPr>
            <w:rStyle w:val="a9"/>
            <w:rFonts w:ascii="Times New Roman" w:eastAsia="Calibri" w:hAnsi="Times New Roman" w:cs="Times New Roman"/>
            <w:noProof/>
            <w:sz w:val="28"/>
            <w:szCs w:val="28"/>
          </w:rPr>
          <w:t>1.1. Характеристика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_Toc178827209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66</w:t>
        </w:r>
        <w:r w:rsidRPr="00907B60">
          <w:rPr>
            <w:rFonts w:ascii="Times New Roman" w:hAnsi="Times New Roman" w:cs="Times New Roman"/>
            <w:noProof/>
            <w:webHidden/>
            <w:sz w:val="28"/>
            <w:szCs w:val="28"/>
          </w:rPr>
          <w:fldChar w:fldCharType="end"/>
        </w:r>
      </w:hyperlink>
    </w:p>
    <w:p w14:paraId="1DC29CCB" w14:textId="3D9010B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0" w:history="1">
        <w:r w:rsidRPr="00907B60">
          <w:rPr>
            <w:rStyle w:val="a9"/>
            <w:rFonts w:ascii="Times New Roman" w:eastAsia="Calibri" w:hAnsi="Times New Roman" w:cs="Times New Roman"/>
            <w:noProof/>
            <w:sz w:val="28"/>
            <w:szCs w:val="28"/>
          </w:rPr>
          <w:t>1.2. Прогноз численности и состава населения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67</w:t>
        </w:r>
        <w:r w:rsidRPr="00907B60">
          <w:rPr>
            <w:rFonts w:ascii="Times New Roman" w:hAnsi="Times New Roman" w:cs="Times New Roman"/>
            <w:noProof/>
            <w:webHidden/>
            <w:sz w:val="28"/>
            <w:szCs w:val="28"/>
          </w:rPr>
          <w:fldChar w:fldCharType="end"/>
        </w:r>
      </w:hyperlink>
    </w:p>
    <w:p w14:paraId="4E05D988" w14:textId="5650188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1" w:history="1">
        <w:r w:rsidRPr="00907B60">
          <w:rPr>
            <w:rStyle w:val="a9"/>
            <w:rFonts w:ascii="Times New Roman" w:eastAsia="Calibri" w:hAnsi="Times New Roman" w:cs="Times New Roman"/>
            <w:noProof/>
            <w:sz w:val="28"/>
            <w:szCs w:val="28"/>
          </w:rPr>
          <w:t>1.3. Прогноз развития промышленности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68</w:t>
        </w:r>
        <w:r w:rsidRPr="00907B60">
          <w:rPr>
            <w:rFonts w:ascii="Times New Roman" w:hAnsi="Times New Roman" w:cs="Times New Roman"/>
            <w:noProof/>
            <w:webHidden/>
            <w:sz w:val="28"/>
            <w:szCs w:val="28"/>
          </w:rPr>
          <w:fldChar w:fldCharType="end"/>
        </w:r>
      </w:hyperlink>
    </w:p>
    <w:p w14:paraId="517722AD" w14:textId="7FB91F8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2" w:history="1">
        <w:r w:rsidRPr="00907B60">
          <w:rPr>
            <w:rStyle w:val="a9"/>
            <w:rFonts w:ascii="Times New Roman" w:eastAsia="Calibri" w:hAnsi="Times New Roman" w:cs="Times New Roman"/>
            <w:noProof/>
            <w:sz w:val="28"/>
            <w:szCs w:val="28"/>
          </w:rPr>
          <w:t>1.4. Прогноз развития застройки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69</w:t>
        </w:r>
        <w:r w:rsidRPr="00907B60">
          <w:rPr>
            <w:rFonts w:ascii="Times New Roman" w:hAnsi="Times New Roman" w:cs="Times New Roman"/>
            <w:noProof/>
            <w:webHidden/>
            <w:sz w:val="28"/>
            <w:szCs w:val="28"/>
          </w:rPr>
          <w:fldChar w:fldCharType="end"/>
        </w:r>
      </w:hyperlink>
    </w:p>
    <w:p w14:paraId="627A32BE" w14:textId="441E893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3" w:history="1">
        <w:r w:rsidRPr="00907B60">
          <w:rPr>
            <w:rStyle w:val="a9"/>
            <w:rFonts w:ascii="Times New Roman" w:eastAsia="Calibri" w:hAnsi="Times New Roman" w:cs="Times New Roman"/>
            <w:noProof/>
            <w:sz w:val="28"/>
            <w:szCs w:val="28"/>
          </w:rPr>
          <w:t>1.5. Прогноз изменения доходов населения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70</w:t>
        </w:r>
        <w:r w:rsidRPr="00907B60">
          <w:rPr>
            <w:rFonts w:ascii="Times New Roman" w:hAnsi="Times New Roman" w:cs="Times New Roman"/>
            <w:noProof/>
            <w:webHidden/>
            <w:sz w:val="28"/>
            <w:szCs w:val="28"/>
          </w:rPr>
          <w:fldChar w:fldCharType="end"/>
        </w:r>
      </w:hyperlink>
    </w:p>
    <w:p w14:paraId="04F99272" w14:textId="6C4494C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4" w:history="1">
        <w:r w:rsidRPr="00907B60">
          <w:rPr>
            <w:rStyle w:val="a9"/>
            <w:rFonts w:ascii="Times New Roman" w:eastAsia="Calibri" w:hAnsi="Times New Roman" w:cs="Times New Roman"/>
            <w:noProof/>
            <w:sz w:val="28"/>
            <w:szCs w:val="28"/>
          </w:rPr>
          <w:t>Раздел 2 Перспективные показатели спроса на коммунальные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71</w:t>
        </w:r>
        <w:r w:rsidRPr="00907B60">
          <w:rPr>
            <w:rFonts w:ascii="Times New Roman" w:hAnsi="Times New Roman" w:cs="Times New Roman"/>
            <w:noProof/>
            <w:webHidden/>
            <w:sz w:val="28"/>
            <w:szCs w:val="28"/>
          </w:rPr>
          <w:fldChar w:fldCharType="end"/>
        </w:r>
      </w:hyperlink>
    </w:p>
    <w:p w14:paraId="7573D6B5" w14:textId="6929574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5" w:history="1">
        <w:r w:rsidRPr="00907B60">
          <w:rPr>
            <w:rStyle w:val="a9"/>
            <w:rFonts w:ascii="Times New Roman" w:eastAsia="Calibri" w:hAnsi="Times New Roman" w:cs="Times New Roman"/>
            <w:noProof/>
            <w:sz w:val="28"/>
            <w:szCs w:val="28"/>
          </w:rPr>
          <w:t>Раздел 3 Характеристика состояния и проблемы коммунальной инфраструктуры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72</w:t>
        </w:r>
        <w:r w:rsidRPr="00907B60">
          <w:rPr>
            <w:rFonts w:ascii="Times New Roman" w:hAnsi="Times New Roman" w:cs="Times New Roman"/>
            <w:noProof/>
            <w:webHidden/>
            <w:sz w:val="28"/>
            <w:szCs w:val="28"/>
          </w:rPr>
          <w:fldChar w:fldCharType="end"/>
        </w:r>
      </w:hyperlink>
    </w:p>
    <w:p w14:paraId="7800DFE7" w14:textId="42D4F6E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6" w:history="1">
        <w:r w:rsidRPr="00907B60">
          <w:rPr>
            <w:rStyle w:val="a9"/>
            <w:rFonts w:ascii="Times New Roman" w:eastAsia="Calibri" w:hAnsi="Times New Roman" w:cs="Times New Roman"/>
            <w:noProof/>
            <w:sz w:val="28"/>
            <w:szCs w:val="28"/>
          </w:rPr>
          <w:t>3.1. Система электроснабжения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72</w:t>
        </w:r>
        <w:r w:rsidRPr="00907B60">
          <w:rPr>
            <w:rFonts w:ascii="Times New Roman" w:hAnsi="Times New Roman" w:cs="Times New Roman"/>
            <w:noProof/>
            <w:webHidden/>
            <w:sz w:val="28"/>
            <w:szCs w:val="28"/>
          </w:rPr>
          <w:fldChar w:fldCharType="end"/>
        </w:r>
      </w:hyperlink>
    </w:p>
    <w:p w14:paraId="549A8E63" w14:textId="2FBC4A4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7" w:history="1">
        <w:r w:rsidRPr="00907B60">
          <w:rPr>
            <w:rStyle w:val="a9"/>
            <w:rFonts w:ascii="Times New Roman" w:eastAsia="Calibri" w:hAnsi="Times New Roman" w:cs="Times New Roman"/>
            <w:noProof/>
            <w:sz w:val="28"/>
            <w:szCs w:val="28"/>
          </w:rPr>
          <w:t>3.1.1. Описание организационной структуры, формы собственности и системы договоров между организациями, а также с потребителями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72</w:t>
        </w:r>
        <w:r w:rsidRPr="00907B60">
          <w:rPr>
            <w:rFonts w:ascii="Times New Roman" w:hAnsi="Times New Roman" w:cs="Times New Roman"/>
            <w:noProof/>
            <w:webHidden/>
            <w:sz w:val="28"/>
            <w:szCs w:val="28"/>
          </w:rPr>
          <w:fldChar w:fldCharType="end"/>
        </w:r>
      </w:hyperlink>
    </w:p>
    <w:p w14:paraId="48555457" w14:textId="07BF7A6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8" w:history="1">
        <w:r w:rsidRPr="00907B60">
          <w:rPr>
            <w:rStyle w:val="a9"/>
            <w:rFonts w:ascii="Times New Roman" w:eastAsia="Calibri" w:hAnsi="Times New Roman" w:cs="Times New Roman"/>
            <w:noProof/>
            <w:sz w:val="28"/>
            <w:szCs w:val="28"/>
          </w:rPr>
          <w:t>3.1.2. Анализ существующего технического состояния системы электроснабжения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72</w:t>
        </w:r>
        <w:r w:rsidRPr="00907B60">
          <w:rPr>
            <w:rFonts w:ascii="Times New Roman" w:hAnsi="Times New Roman" w:cs="Times New Roman"/>
            <w:noProof/>
            <w:webHidden/>
            <w:sz w:val="28"/>
            <w:szCs w:val="28"/>
          </w:rPr>
          <w:fldChar w:fldCharType="end"/>
        </w:r>
      </w:hyperlink>
    </w:p>
    <w:p w14:paraId="0C91686C" w14:textId="3C35C4E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19" w:history="1">
        <w:r w:rsidRPr="00907B60">
          <w:rPr>
            <w:rStyle w:val="a9"/>
            <w:rFonts w:ascii="Times New Roman" w:eastAsia="Calibri" w:hAnsi="Times New Roman" w:cs="Times New Roman"/>
            <w:noProof/>
            <w:sz w:val="28"/>
            <w:szCs w:val="28"/>
          </w:rPr>
          <w:t>3.1.2.1. Анализ эффективности и надежности имеющихся источников электроснабжения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_Toc178827219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73</w:t>
        </w:r>
        <w:r w:rsidRPr="00907B60">
          <w:rPr>
            <w:rFonts w:ascii="Times New Roman" w:hAnsi="Times New Roman" w:cs="Times New Roman"/>
            <w:noProof/>
            <w:webHidden/>
            <w:sz w:val="28"/>
            <w:szCs w:val="28"/>
          </w:rPr>
          <w:fldChar w:fldCharType="end"/>
        </w:r>
      </w:hyperlink>
    </w:p>
    <w:p w14:paraId="415FB068" w14:textId="2464A90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0" w:history="1">
        <w:r w:rsidRPr="00907B60">
          <w:rPr>
            <w:rStyle w:val="a9"/>
            <w:rFonts w:ascii="Times New Roman" w:eastAsia="Calibri" w:hAnsi="Times New Roman" w:cs="Times New Roman"/>
            <w:noProof/>
            <w:sz w:val="28"/>
            <w:szCs w:val="28"/>
          </w:rPr>
          <w:t>3.1.2.2. Анализ эффективности и надежности имеющихся сетей,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74</w:t>
        </w:r>
        <w:r w:rsidRPr="00907B60">
          <w:rPr>
            <w:rFonts w:ascii="Times New Roman" w:hAnsi="Times New Roman" w:cs="Times New Roman"/>
            <w:noProof/>
            <w:webHidden/>
            <w:sz w:val="28"/>
            <w:szCs w:val="28"/>
          </w:rPr>
          <w:fldChar w:fldCharType="end"/>
        </w:r>
      </w:hyperlink>
    </w:p>
    <w:p w14:paraId="0EFF4FF7" w14:textId="36153A0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1" w:history="1">
        <w:r w:rsidRPr="00907B60">
          <w:rPr>
            <w:rStyle w:val="a9"/>
            <w:rFonts w:ascii="Times New Roman" w:eastAsia="Calibri" w:hAnsi="Times New Roman" w:cs="Times New Roman"/>
            <w:noProof/>
            <w:sz w:val="28"/>
            <w:szCs w:val="28"/>
          </w:rPr>
          <w:t>3.1.2.3. Анализ зон действия источников электроснабжения и их рациональности,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76</w:t>
        </w:r>
        <w:r w:rsidRPr="00907B60">
          <w:rPr>
            <w:rFonts w:ascii="Times New Roman" w:hAnsi="Times New Roman" w:cs="Times New Roman"/>
            <w:noProof/>
            <w:webHidden/>
            <w:sz w:val="28"/>
            <w:szCs w:val="28"/>
          </w:rPr>
          <w:fldChar w:fldCharType="end"/>
        </w:r>
      </w:hyperlink>
    </w:p>
    <w:p w14:paraId="73AB6376" w14:textId="35A3A93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2" w:history="1">
        <w:r w:rsidRPr="00907B60">
          <w:rPr>
            <w:rStyle w:val="a9"/>
            <w:rFonts w:ascii="Times New Roman" w:eastAsia="Calibri" w:hAnsi="Times New Roman" w:cs="Times New Roman"/>
            <w:noProof/>
            <w:sz w:val="28"/>
            <w:szCs w:val="28"/>
          </w:rPr>
          <w:t>3.1.2.4. Анализ имеющихся резервов и дефицитов мощности в системе электроснабжения и ожидаемых резервов, и дефицитов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76</w:t>
        </w:r>
        <w:r w:rsidRPr="00907B60">
          <w:rPr>
            <w:rFonts w:ascii="Times New Roman" w:hAnsi="Times New Roman" w:cs="Times New Roman"/>
            <w:noProof/>
            <w:webHidden/>
            <w:sz w:val="28"/>
            <w:szCs w:val="28"/>
          </w:rPr>
          <w:fldChar w:fldCharType="end"/>
        </w:r>
      </w:hyperlink>
    </w:p>
    <w:p w14:paraId="11139091" w14:textId="51D0B41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3" w:history="1">
        <w:r w:rsidRPr="00907B60">
          <w:rPr>
            <w:rStyle w:val="a9"/>
            <w:rFonts w:ascii="Times New Roman" w:eastAsia="Calibri" w:hAnsi="Times New Roman" w:cs="Times New Roman"/>
            <w:noProof/>
            <w:sz w:val="28"/>
            <w:szCs w:val="28"/>
          </w:rPr>
          <w:t>3.1.2.5. Анализ показателей готовности системы электроснабжения,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76</w:t>
        </w:r>
        <w:r w:rsidRPr="00907B60">
          <w:rPr>
            <w:rFonts w:ascii="Times New Roman" w:hAnsi="Times New Roman" w:cs="Times New Roman"/>
            <w:noProof/>
            <w:webHidden/>
            <w:sz w:val="28"/>
            <w:szCs w:val="28"/>
          </w:rPr>
          <w:fldChar w:fldCharType="end"/>
        </w:r>
      </w:hyperlink>
    </w:p>
    <w:p w14:paraId="369DD754" w14:textId="5E19BBD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4" w:history="1">
        <w:r w:rsidRPr="00907B60">
          <w:rPr>
            <w:rStyle w:val="a9"/>
            <w:rFonts w:ascii="Times New Roman" w:eastAsia="Calibri" w:hAnsi="Times New Roman" w:cs="Times New Roman"/>
            <w:noProof/>
            <w:sz w:val="28"/>
            <w:szCs w:val="28"/>
          </w:rPr>
          <w:t>3.1.2.6. Воздействие на окружающую среду,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76</w:t>
        </w:r>
        <w:r w:rsidRPr="00907B60">
          <w:rPr>
            <w:rFonts w:ascii="Times New Roman" w:hAnsi="Times New Roman" w:cs="Times New Roman"/>
            <w:noProof/>
            <w:webHidden/>
            <w:sz w:val="28"/>
            <w:szCs w:val="28"/>
          </w:rPr>
          <w:fldChar w:fldCharType="end"/>
        </w:r>
      </w:hyperlink>
    </w:p>
    <w:p w14:paraId="605A8462" w14:textId="64BE39E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5" w:history="1">
        <w:r w:rsidRPr="00907B60">
          <w:rPr>
            <w:rStyle w:val="a9"/>
            <w:rFonts w:ascii="Times New Roman" w:eastAsia="Calibri" w:hAnsi="Times New Roman" w:cs="Times New Roman"/>
            <w:noProof/>
            <w:sz w:val="28"/>
            <w:szCs w:val="28"/>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77</w:t>
        </w:r>
        <w:r w:rsidRPr="00907B60">
          <w:rPr>
            <w:rFonts w:ascii="Times New Roman" w:hAnsi="Times New Roman" w:cs="Times New Roman"/>
            <w:noProof/>
            <w:webHidden/>
            <w:sz w:val="28"/>
            <w:szCs w:val="28"/>
          </w:rPr>
          <w:fldChar w:fldCharType="end"/>
        </w:r>
      </w:hyperlink>
    </w:p>
    <w:p w14:paraId="0B959FC3" w14:textId="0AED0E7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6" w:history="1">
        <w:r w:rsidRPr="00907B60">
          <w:rPr>
            <w:rStyle w:val="a9"/>
            <w:rFonts w:ascii="Times New Roman" w:eastAsia="Calibri" w:hAnsi="Times New Roman" w:cs="Times New Roman"/>
            <w:noProof/>
            <w:sz w:val="28"/>
            <w:szCs w:val="28"/>
          </w:rPr>
          <w:t>3.2. Система теплоснабжения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81</w:t>
        </w:r>
        <w:r w:rsidRPr="00907B60">
          <w:rPr>
            <w:rFonts w:ascii="Times New Roman" w:hAnsi="Times New Roman" w:cs="Times New Roman"/>
            <w:noProof/>
            <w:webHidden/>
            <w:sz w:val="28"/>
            <w:szCs w:val="28"/>
          </w:rPr>
          <w:fldChar w:fldCharType="end"/>
        </w:r>
      </w:hyperlink>
    </w:p>
    <w:p w14:paraId="061EAE7F" w14:textId="5AFAF74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7" w:history="1">
        <w:r w:rsidRPr="00907B60">
          <w:rPr>
            <w:rStyle w:val="a9"/>
            <w:rFonts w:ascii="Times New Roman" w:eastAsia="Calibri" w:hAnsi="Times New Roman" w:cs="Times New Roman"/>
            <w:noProof/>
            <w:sz w:val="28"/>
            <w:szCs w:val="28"/>
          </w:rPr>
          <w:t>3.2.1. Описание организационной структуры, формы собственности и системы договоров между организациями, а также с потребителями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81</w:t>
        </w:r>
        <w:r w:rsidRPr="00907B60">
          <w:rPr>
            <w:rFonts w:ascii="Times New Roman" w:hAnsi="Times New Roman" w:cs="Times New Roman"/>
            <w:noProof/>
            <w:webHidden/>
            <w:sz w:val="28"/>
            <w:szCs w:val="28"/>
          </w:rPr>
          <w:fldChar w:fldCharType="end"/>
        </w:r>
      </w:hyperlink>
    </w:p>
    <w:p w14:paraId="6218E985" w14:textId="72E49FAC"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8" w:history="1">
        <w:r w:rsidRPr="00907B60">
          <w:rPr>
            <w:rStyle w:val="a9"/>
            <w:rFonts w:ascii="Times New Roman" w:eastAsia="Calibri" w:hAnsi="Times New Roman" w:cs="Times New Roman"/>
            <w:noProof/>
            <w:sz w:val="28"/>
            <w:szCs w:val="28"/>
          </w:rPr>
          <w:t>3.2.2. Анализ существующего технического состояния системы теплоснабжения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83</w:t>
        </w:r>
        <w:r w:rsidRPr="00907B60">
          <w:rPr>
            <w:rFonts w:ascii="Times New Roman" w:hAnsi="Times New Roman" w:cs="Times New Roman"/>
            <w:noProof/>
            <w:webHidden/>
            <w:sz w:val="28"/>
            <w:szCs w:val="28"/>
          </w:rPr>
          <w:fldChar w:fldCharType="end"/>
        </w:r>
      </w:hyperlink>
    </w:p>
    <w:p w14:paraId="70C373AC" w14:textId="2F7AC2A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29" w:history="1">
        <w:r w:rsidRPr="00907B60">
          <w:rPr>
            <w:rStyle w:val="a9"/>
            <w:rFonts w:ascii="Times New Roman" w:eastAsia="Calibri" w:hAnsi="Times New Roman" w:cs="Times New Roman"/>
            <w:noProof/>
            <w:sz w:val="28"/>
            <w:szCs w:val="28"/>
          </w:rPr>
          <w:t>3.2.2.1. Анализ эффективности и надежности имеющихся источников теплоснабжения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_Toc178827229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83</w:t>
        </w:r>
        <w:r w:rsidRPr="00907B60">
          <w:rPr>
            <w:rFonts w:ascii="Times New Roman" w:hAnsi="Times New Roman" w:cs="Times New Roman"/>
            <w:noProof/>
            <w:webHidden/>
            <w:sz w:val="28"/>
            <w:szCs w:val="28"/>
          </w:rPr>
          <w:fldChar w:fldCharType="end"/>
        </w:r>
      </w:hyperlink>
    </w:p>
    <w:p w14:paraId="15397DF4" w14:textId="0B56EFD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0" w:history="1">
        <w:r w:rsidRPr="00907B60">
          <w:rPr>
            <w:rStyle w:val="a9"/>
            <w:rFonts w:ascii="Times New Roman" w:eastAsia="Calibri" w:hAnsi="Times New Roman" w:cs="Times New Roman"/>
            <w:noProof/>
            <w:sz w:val="28"/>
            <w:szCs w:val="28"/>
          </w:rPr>
          <w:t>3.2.2.2. Анализ эффективности и надежности имеющихся сетей,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87</w:t>
        </w:r>
        <w:r w:rsidRPr="00907B60">
          <w:rPr>
            <w:rFonts w:ascii="Times New Roman" w:hAnsi="Times New Roman" w:cs="Times New Roman"/>
            <w:noProof/>
            <w:webHidden/>
            <w:sz w:val="28"/>
            <w:szCs w:val="28"/>
          </w:rPr>
          <w:fldChar w:fldCharType="end"/>
        </w:r>
      </w:hyperlink>
    </w:p>
    <w:p w14:paraId="59A1C5D7" w14:textId="4A71D1E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1" w:history="1">
        <w:r w:rsidRPr="00907B60">
          <w:rPr>
            <w:rStyle w:val="a9"/>
            <w:rFonts w:ascii="Times New Roman" w:eastAsia="Calibri" w:hAnsi="Times New Roman" w:cs="Times New Roman"/>
            <w:noProof/>
            <w:sz w:val="28"/>
            <w:szCs w:val="28"/>
          </w:rPr>
          <w:t>3.2.2.3. Анализ зон действия источников теплоснабжения и их рациональности,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90</w:t>
        </w:r>
        <w:r w:rsidRPr="00907B60">
          <w:rPr>
            <w:rFonts w:ascii="Times New Roman" w:hAnsi="Times New Roman" w:cs="Times New Roman"/>
            <w:noProof/>
            <w:webHidden/>
            <w:sz w:val="28"/>
            <w:szCs w:val="28"/>
          </w:rPr>
          <w:fldChar w:fldCharType="end"/>
        </w:r>
      </w:hyperlink>
    </w:p>
    <w:p w14:paraId="2E2FBEE5" w14:textId="13B1ABC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2" w:history="1">
        <w:r w:rsidRPr="00907B60">
          <w:rPr>
            <w:rStyle w:val="a9"/>
            <w:rFonts w:ascii="Times New Roman" w:eastAsia="Calibri" w:hAnsi="Times New Roman" w:cs="Times New Roman"/>
            <w:noProof/>
            <w:sz w:val="28"/>
            <w:szCs w:val="28"/>
          </w:rPr>
          <w:t>3.2.2.4. Анализ имеющихся резервов и дефицитов мощности в системе теплоснабжения и ожидаемых резервов, и дефицитов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91</w:t>
        </w:r>
        <w:r w:rsidRPr="00907B60">
          <w:rPr>
            <w:rFonts w:ascii="Times New Roman" w:hAnsi="Times New Roman" w:cs="Times New Roman"/>
            <w:noProof/>
            <w:webHidden/>
            <w:sz w:val="28"/>
            <w:szCs w:val="28"/>
          </w:rPr>
          <w:fldChar w:fldCharType="end"/>
        </w:r>
      </w:hyperlink>
    </w:p>
    <w:p w14:paraId="78BB1F58" w14:textId="3DC7AC2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3" w:history="1">
        <w:r w:rsidRPr="00907B60">
          <w:rPr>
            <w:rStyle w:val="a9"/>
            <w:rFonts w:ascii="Times New Roman" w:eastAsia="Calibri" w:hAnsi="Times New Roman" w:cs="Times New Roman"/>
            <w:noProof/>
            <w:sz w:val="28"/>
            <w:szCs w:val="28"/>
          </w:rPr>
          <w:t>3.2.2.5. Анализ показателей готовности системы теплоснабжения,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92</w:t>
        </w:r>
        <w:r w:rsidRPr="00907B60">
          <w:rPr>
            <w:rFonts w:ascii="Times New Roman" w:hAnsi="Times New Roman" w:cs="Times New Roman"/>
            <w:noProof/>
            <w:webHidden/>
            <w:sz w:val="28"/>
            <w:szCs w:val="28"/>
          </w:rPr>
          <w:fldChar w:fldCharType="end"/>
        </w:r>
      </w:hyperlink>
    </w:p>
    <w:p w14:paraId="3DAE7019" w14:textId="478C1F2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4" w:history="1">
        <w:r w:rsidRPr="00907B60">
          <w:rPr>
            <w:rStyle w:val="a9"/>
            <w:rFonts w:ascii="Times New Roman" w:eastAsia="Calibri" w:hAnsi="Times New Roman" w:cs="Times New Roman"/>
            <w:noProof/>
            <w:sz w:val="28"/>
            <w:szCs w:val="28"/>
          </w:rPr>
          <w:t>3.2.2.6. Воздействие на окружающую среду,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94</w:t>
        </w:r>
        <w:r w:rsidRPr="00907B60">
          <w:rPr>
            <w:rFonts w:ascii="Times New Roman" w:hAnsi="Times New Roman" w:cs="Times New Roman"/>
            <w:noProof/>
            <w:webHidden/>
            <w:sz w:val="28"/>
            <w:szCs w:val="28"/>
          </w:rPr>
          <w:fldChar w:fldCharType="end"/>
        </w:r>
      </w:hyperlink>
    </w:p>
    <w:p w14:paraId="680F561B" w14:textId="7E09F35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5" w:history="1">
        <w:r w:rsidRPr="00907B60">
          <w:rPr>
            <w:rStyle w:val="a9"/>
            <w:rFonts w:ascii="Times New Roman" w:eastAsia="Calibri" w:hAnsi="Times New Roman" w:cs="Times New Roman"/>
            <w:noProof/>
            <w:sz w:val="28"/>
            <w:szCs w:val="28"/>
          </w:rPr>
          <w:t>3.2.3. Анализ финансового состояния организаций коммунального комплекса, тарифов на коммунальные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94</w:t>
        </w:r>
        <w:r w:rsidRPr="00907B60">
          <w:rPr>
            <w:rFonts w:ascii="Times New Roman" w:hAnsi="Times New Roman" w:cs="Times New Roman"/>
            <w:noProof/>
            <w:webHidden/>
            <w:sz w:val="28"/>
            <w:szCs w:val="28"/>
          </w:rPr>
          <w:fldChar w:fldCharType="end"/>
        </w:r>
      </w:hyperlink>
    </w:p>
    <w:p w14:paraId="2F6740A5" w14:textId="14F9C36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6" w:history="1">
        <w:r w:rsidRPr="00907B60">
          <w:rPr>
            <w:rStyle w:val="a9"/>
            <w:rFonts w:ascii="Times New Roman" w:eastAsia="Calibri" w:hAnsi="Times New Roman" w:cs="Times New Roman"/>
            <w:noProof/>
            <w:sz w:val="28"/>
            <w:szCs w:val="28"/>
          </w:rPr>
          <w:t>3.3. Система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98</w:t>
        </w:r>
        <w:r w:rsidRPr="00907B60">
          <w:rPr>
            <w:rFonts w:ascii="Times New Roman" w:hAnsi="Times New Roman" w:cs="Times New Roman"/>
            <w:noProof/>
            <w:webHidden/>
            <w:sz w:val="28"/>
            <w:szCs w:val="28"/>
          </w:rPr>
          <w:fldChar w:fldCharType="end"/>
        </w:r>
      </w:hyperlink>
    </w:p>
    <w:p w14:paraId="2727D6EE" w14:textId="395785D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7" w:history="1">
        <w:r w:rsidRPr="00907B60">
          <w:rPr>
            <w:rStyle w:val="a9"/>
            <w:rFonts w:ascii="Times New Roman" w:eastAsia="Calibri" w:hAnsi="Times New Roman" w:cs="Times New Roman"/>
            <w:noProof/>
            <w:sz w:val="28"/>
            <w:szCs w:val="28"/>
          </w:rPr>
          <w:t>3.3.1. Описание организационной структуры, формы собственности и системы договоров между организациями, а также с потребителями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98</w:t>
        </w:r>
        <w:r w:rsidRPr="00907B60">
          <w:rPr>
            <w:rFonts w:ascii="Times New Roman" w:hAnsi="Times New Roman" w:cs="Times New Roman"/>
            <w:noProof/>
            <w:webHidden/>
            <w:sz w:val="28"/>
            <w:szCs w:val="28"/>
          </w:rPr>
          <w:fldChar w:fldCharType="end"/>
        </w:r>
      </w:hyperlink>
    </w:p>
    <w:p w14:paraId="3E6D2BE6" w14:textId="5B19562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8" w:history="1">
        <w:r w:rsidRPr="00907B60">
          <w:rPr>
            <w:rStyle w:val="a9"/>
            <w:rFonts w:ascii="Times New Roman" w:eastAsia="Calibri" w:hAnsi="Times New Roman" w:cs="Times New Roman"/>
            <w:noProof/>
            <w:sz w:val="28"/>
            <w:szCs w:val="28"/>
          </w:rPr>
          <w:t>3.3.2. Анализ существующего технического состояния системы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98</w:t>
        </w:r>
        <w:r w:rsidRPr="00907B60">
          <w:rPr>
            <w:rFonts w:ascii="Times New Roman" w:hAnsi="Times New Roman" w:cs="Times New Roman"/>
            <w:noProof/>
            <w:webHidden/>
            <w:sz w:val="28"/>
            <w:szCs w:val="28"/>
          </w:rPr>
          <w:fldChar w:fldCharType="end"/>
        </w:r>
      </w:hyperlink>
    </w:p>
    <w:p w14:paraId="7D39DC4F" w14:textId="77111B6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39" w:history="1">
        <w:r w:rsidRPr="00907B60">
          <w:rPr>
            <w:rStyle w:val="a9"/>
            <w:rFonts w:ascii="Times New Roman" w:eastAsia="Calibri" w:hAnsi="Times New Roman" w:cs="Times New Roman"/>
            <w:noProof/>
            <w:sz w:val="28"/>
            <w:szCs w:val="28"/>
          </w:rPr>
          <w:t>3.3.2.1. Анализ эффективности и надежности имеющихся источников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_Toc178827239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2FC5C706" w14:textId="13A1C0F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0" w:history="1">
        <w:r w:rsidRPr="00907B60">
          <w:rPr>
            <w:rStyle w:val="a9"/>
            <w:rFonts w:ascii="Times New Roman" w:eastAsia="Calibri" w:hAnsi="Times New Roman" w:cs="Times New Roman"/>
            <w:noProof/>
            <w:sz w:val="28"/>
            <w:szCs w:val="28"/>
          </w:rPr>
          <w:t>3.3.2.1.1. Остаточный ресурс системы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517102A0" w14:textId="690CE94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1" w:history="1">
        <w:r w:rsidRPr="00907B60">
          <w:rPr>
            <w:rStyle w:val="a9"/>
            <w:rFonts w:ascii="Times New Roman" w:eastAsia="Calibri" w:hAnsi="Times New Roman" w:cs="Times New Roman"/>
            <w:noProof/>
            <w:sz w:val="28"/>
            <w:szCs w:val="28"/>
          </w:rPr>
          <w:t>3.3.2.1.2. Ограничения использования мощностей системы</w:t>
        </w:r>
        <w:r>
          <w:rPr>
            <w:rStyle w:val="a9"/>
            <w:rFonts w:ascii="Times New Roman" w:eastAsia="Calibri" w:hAnsi="Times New Roman" w:cs="Times New Roman"/>
            <w:noProof/>
            <w:sz w:val="28"/>
            <w:szCs w:val="28"/>
            <w:lang w:val="en-US"/>
          </w:rPr>
          <w:br/>
        </w:r>
        <w:r w:rsidRPr="00907B60">
          <w:rPr>
            <w:rStyle w:val="a9"/>
            <w:rFonts w:ascii="Times New Roman" w:eastAsia="Calibri" w:hAnsi="Times New Roman" w:cs="Times New Roman"/>
            <w:noProof/>
            <w:sz w:val="28"/>
            <w:szCs w:val="28"/>
          </w:rPr>
          <w:t xml:space="preserve">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777E9EF8" w14:textId="6CA12A6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2" w:history="1">
        <w:r w:rsidRPr="00907B60">
          <w:rPr>
            <w:rStyle w:val="a9"/>
            <w:rFonts w:ascii="Times New Roman" w:eastAsia="Calibri" w:hAnsi="Times New Roman" w:cs="Times New Roman"/>
            <w:noProof/>
            <w:sz w:val="28"/>
            <w:szCs w:val="28"/>
          </w:rPr>
          <w:t>3.3.2.1.3. Качество эксплуатации, наладки и ремонтов системы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4FA5910B" w14:textId="0F1FB7E9"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3" w:history="1">
        <w:r w:rsidRPr="00907B60">
          <w:rPr>
            <w:rStyle w:val="a9"/>
            <w:rFonts w:ascii="Times New Roman" w:eastAsia="Calibri" w:hAnsi="Times New Roman" w:cs="Times New Roman"/>
            <w:noProof/>
            <w:sz w:val="28"/>
            <w:szCs w:val="28"/>
          </w:rPr>
          <w:t>3.3.2.1.4. Системы учета ресурсов системы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1DBA4411" w14:textId="331A974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4" w:history="1">
        <w:r w:rsidRPr="00907B60">
          <w:rPr>
            <w:rStyle w:val="a9"/>
            <w:rFonts w:ascii="Times New Roman" w:eastAsia="Calibri" w:hAnsi="Times New Roman" w:cs="Times New Roman"/>
            <w:noProof/>
            <w:sz w:val="28"/>
            <w:szCs w:val="28"/>
          </w:rPr>
          <w:t>3.3.2.1.5. Собственные нужды в системе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0DD1F754" w14:textId="537DB4B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5" w:history="1">
        <w:r w:rsidRPr="00907B60">
          <w:rPr>
            <w:rStyle w:val="a9"/>
            <w:rFonts w:ascii="Times New Roman" w:eastAsia="Calibri" w:hAnsi="Times New Roman" w:cs="Times New Roman"/>
            <w:noProof/>
            <w:sz w:val="28"/>
            <w:szCs w:val="28"/>
          </w:rPr>
          <w:t xml:space="preserve">3.3.2.1.6. Проблемы и направления их решения в системе </w:t>
        </w:r>
        <w:r>
          <w:rPr>
            <w:rStyle w:val="a9"/>
            <w:rFonts w:ascii="Times New Roman" w:eastAsia="Calibri" w:hAnsi="Times New Roman" w:cs="Times New Roman"/>
            <w:noProof/>
            <w:sz w:val="28"/>
            <w:szCs w:val="28"/>
            <w:lang w:val="en-US"/>
          </w:rPr>
          <w:br/>
        </w:r>
        <w:r w:rsidRPr="00907B60">
          <w:rPr>
            <w:rStyle w:val="a9"/>
            <w:rFonts w:ascii="Times New Roman" w:eastAsia="Calibri" w:hAnsi="Times New Roman" w:cs="Times New Roman"/>
            <w:noProof/>
            <w:sz w:val="28"/>
            <w:szCs w:val="28"/>
          </w:rPr>
          <w:t>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4B09F901" w14:textId="0E2A014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6" w:history="1">
        <w:r w:rsidRPr="00907B60">
          <w:rPr>
            <w:rStyle w:val="a9"/>
            <w:rFonts w:ascii="Times New Roman" w:eastAsia="Calibri" w:hAnsi="Times New Roman" w:cs="Times New Roman"/>
            <w:noProof/>
            <w:sz w:val="28"/>
            <w:szCs w:val="28"/>
          </w:rPr>
          <w:t>3.3.2.2. Анализ эффективности и надежности имеющихся сетей, имеющиеся проблемы и направления их решения в системе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99</w:t>
        </w:r>
        <w:r w:rsidRPr="00907B60">
          <w:rPr>
            <w:rFonts w:ascii="Times New Roman" w:hAnsi="Times New Roman" w:cs="Times New Roman"/>
            <w:noProof/>
            <w:webHidden/>
            <w:sz w:val="28"/>
            <w:szCs w:val="28"/>
          </w:rPr>
          <w:fldChar w:fldCharType="end"/>
        </w:r>
      </w:hyperlink>
    </w:p>
    <w:p w14:paraId="58A26AA3" w14:textId="5F022C0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7" w:history="1">
        <w:r w:rsidRPr="00907B60">
          <w:rPr>
            <w:rStyle w:val="a9"/>
            <w:rFonts w:ascii="Times New Roman" w:eastAsia="Calibri" w:hAnsi="Times New Roman" w:cs="Times New Roman"/>
            <w:noProof/>
            <w:sz w:val="28"/>
            <w:szCs w:val="28"/>
          </w:rPr>
          <w:t>3.3.2.2.1. Резервирование сетей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100</w:t>
        </w:r>
        <w:r w:rsidRPr="00907B60">
          <w:rPr>
            <w:rFonts w:ascii="Times New Roman" w:hAnsi="Times New Roman" w:cs="Times New Roman"/>
            <w:noProof/>
            <w:webHidden/>
            <w:sz w:val="28"/>
            <w:szCs w:val="28"/>
          </w:rPr>
          <w:fldChar w:fldCharType="end"/>
        </w:r>
      </w:hyperlink>
    </w:p>
    <w:p w14:paraId="69E1CFCC" w14:textId="26BB9F4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8" w:history="1">
        <w:r w:rsidRPr="00907B60">
          <w:rPr>
            <w:rStyle w:val="a9"/>
            <w:rFonts w:ascii="Times New Roman" w:eastAsia="Calibri" w:hAnsi="Times New Roman" w:cs="Times New Roman"/>
            <w:noProof/>
            <w:sz w:val="28"/>
            <w:szCs w:val="28"/>
          </w:rPr>
          <w:t>3.3.2.2.2. Применяемые графики работы и их обоснованность в системе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100</w:t>
        </w:r>
        <w:r w:rsidRPr="00907B60">
          <w:rPr>
            <w:rFonts w:ascii="Times New Roman" w:hAnsi="Times New Roman" w:cs="Times New Roman"/>
            <w:noProof/>
            <w:webHidden/>
            <w:sz w:val="28"/>
            <w:szCs w:val="28"/>
          </w:rPr>
          <w:fldChar w:fldCharType="end"/>
        </w:r>
      </w:hyperlink>
    </w:p>
    <w:p w14:paraId="16EDA41F" w14:textId="218AD5A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49" w:history="1">
        <w:r w:rsidRPr="00907B60">
          <w:rPr>
            <w:rStyle w:val="a9"/>
            <w:rFonts w:ascii="Times New Roman" w:eastAsia="Calibri" w:hAnsi="Times New Roman" w:cs="Times New Roman"/>
            <w:noProof/>
            <w:sz w:val="28"/>
            <w:szCs w:val="28"/>
          </w:rPr>
          <w:t>3.3.2.2.4. Качество эксплуатации сетей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_Toc178827249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100</w:t>
        </w:r>
        <w:r w:rsidRPr="00907B60">
          <w:rPr>
            <w:rFonts w:ascii="Times New Roman" w:hAnsi="Times New Roman" w:cs="Times New Roman"/>
            <w:noProof/>
            <w:webHidden/>
            <w:sz w:val="28"/>
            <w:szCs w:val="28"/>
          </w:rPr>
          <w:fldChar w:fldCharType="end"/>
        </w:r>
      </w:hyperlink>
    </w:p>
    <w:p w14:paraId="35BDF907" w14:textId="5754B5A9"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0" w:history="1">
        <w:r w:rsidRPr="00907B60">
          <w:rPr>
            <w:rStyle w:val="a9"/>
            <w:rFonts w:ascii="Times New Roman" w:eastAsia="Calibri" w:hAnsi="Times New Roman" w:cs="Times New Roman"/>
            <w:noProof/>
            <w:sz w:val="28"/>
            <w:szCs w:val="28"/>
          </w:rPr>
          <w:t>3.3.2.2.5. Качество диспетчеризации сетей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100</w:t>
        </w:r>
        <w:r w:rsidRPr="00907B60">
          <w:rPr>
            <w:rFonts w:ascii="Times New Roman" w:hAnsi="Times New Roman" w:cs="Times New Roman"/>
            <w:noProof/>
            <w:webHidden/>
            <w:sz w:val="28"/>
            <w:szCs w:val="28"/>
          </w:rPr>
          <w:fldChar w:fldCharType="end"/>
        </w:r>
      </w:hyperlink>
    </w:p>
    <w:p w14:paraId="54074B1F" w14:textId="73FAF44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1" w:history="1">
        <w:r w:rsidRPr="00907B60">
          <w:rPr>
            <w:rStyle w:val="a9"/>
            <w:rFonts w:ascii="Times New Roman" w:eastAsia="Calibri" w:hAnsi="Times New Roman" w:cs="Times New Roman"/>
            <w:noProof/>
            <w:sz w:val="28"/>
            <w:szCs w:val="28"/>
          </w:rPr>
          <w:t>3.3.2.2.6. Состояние учета</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36D9CC57" w14:textId="0E62047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2" w:history="1">
        <w:r w:rsidRPr="00907B60">
          <w:rPr>
            <w:rStyle w:val="a9"/>
            <w:rFonts w:ascii="Times New Roman" w:eastAsia="Calibri" w:hAnsi="Times New Roman" w:cs="Times New Roman"/>
            <w:noProof/>
            <w:sz w:val="28"/>
            <w:szCs w:val="28"/>
          </w:rPr>
          <w:t>3.3.2.2.7.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5C80E48B" w14:textId="2545FF7C"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3" w:history="1">
        <w:r w:rsidRPr="00907B60">
          <w:rPr>
            <w:rStyle w:val="a9"/>
            <w:rFonts w:ascii="Times New Roman" w:eastAsia="Calibri" w:hAnsi="Times New Roman" w:cs="Times New Roman"/>
            <w:noProof/>
            <w:sz w:val="28"/>
            <w:szCs w:val="28"/>
          </w:rPr>
          <w:t>3.3.2.3. Анализ зон действия источников газоснабжения и их рациональности,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57CC9883" w14:textId="31E5496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4" w:history="1">
        <w:r w:rsidRPr="00907B60">
          <w:rPr>
            <w:rStyle w:val="a9"/>
            <w:rFonts w:ascii="Times New Roman" w:eastAsia="Calibri" w:hAnsi="Times New Roman" w:cs="Times New Roman"/>
            <w:noProof/>
            <w:sz w:val="28"/>
            <w:szCs w:val="28"/>
          </w:rPr>
          <w:t>3.3.2.3.1. Матрицы покрытия нагрузки потребителей</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5F03C8A2" w14:textId="734F897C"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5" w:history="1">
        <w:r w:rsidRPr="00907B60">
          <w:rPr>
            <w:rStyle w:val="a9"/>
            <w:rFonts w:ascii="Times New Roman" w:eastAsia="Calibri" w:hAnsi="Times New Roman" w:cs="Times New Roman"/>
            <w:noProof/>
            <w:sz w:val="28"/>
            <w:szCs w:val="28"/>
          </w:rPr>
          <w:t>3.3.2.4. Анализ имеющихся резервов и дефицитов мощности в системе газоснабжения и ожидаемых резервов, и дефицитов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2F34D009" w14:textId="4E058599"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6" w:history="1">
        <w:r w:rsidRPr="00907B60">
          <w:rPr>
            <w:rStyle w:val="a9"/>
            <w:rFonts w:ascii="Times New Roman" w:eastAsia="Calibri" w:hAnsi="Times New Roman" w:cs="Times New Roman"/>
            <w:noProof/>
            <w:sz w:val="28"/>
            <w:szCs w:val="28"/>
          </w:rPr>
          <w:t>3.3.2.5. Анализ показателей готовности системы газоснабжения,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181DB34D" w14:textId="28EE831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7" w:history="1">
        <w:r w:rsidRPr="00907B60">
          <w:rPr>
            <w:rStyle w:val="a9"/>
            <w:rFonts w:ascii="Times New Roman" w:eastAsia="Calibri" w:hAnsi="Times New Roman" w:cs="Times New Roman"/>
            <w:noProof/>
            <w:sz w:val="28"/>
            <w:szCs w:val="28"/>
          </w:rPr>
          <w:t>3.3.2.5.1. Показатели готовности системы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46745622" w14:textId="1AFB744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8" w:history="1">
        <w:r w:rsidRPr="00907B60">
          <w:rPr>
            <w:rStyle w:val="a9"/>
            <w:rFonts w:ascii="Times New Roman" w:eastAsia="Calibri" w:hAnsi="Times New Roman" w:cs="Times New Roman"/>
            <w:noProof/>
            <w:sz w:val="28"/>
            <w:szCs w:val="28"/>
          </w:rPr>
          <w:t>3.3.2.5.2.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781922ED" w14:textId="476F9CB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59" w:history="1">
        <w:r w:rsidRPr="00907B60">
          <w:rPr>
            <w:rStyle w:val="a9"/>
            <w:rFonts w:ascii="Times New Roman" w:eastAsia="Calibri" w:hAnsi="Times New Roman" w:cs="Times New Roman"/>
            <w:noProof/>
            <w:sz w:val="28"/>
            <w:szCs w:val="28"/>
          </w:rPr>
          <w:t>3.3.2.6. Воздействие на окружающую среду, имеющиеся проблемы и направления их решения в системе газоснабжения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_Toc178827259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101</w:t>
        </w:r>
        <w:r w:rsidRPr="00907B60">
          <w:rPr>
            <w:rFonts w:ascii="Times New Roman" w:hAnsi="Times New Roman" w:cs="Times New Roman"/>
            <w:noProof/>
            <w:webHidden/>
            <w:sz w:val="28"/>
            <w:szCs w:val="28"/>
          </w:rPr>
          <w:fldChar w:fldCharType="end"/>
        </w:r>
      </w:hyperlink>
    </w:p>
    <w:p w14:paraId="775DD05C" w14:textId="19E1E0B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0" w:history="1">
        <w:r w:rsidRPr="00907B60">
          <w:rPr>
            <w:rStyle w:val="a9"/>
            <w:rFonts w:ascii="Times New Roman" w:eastAsia="Calibri" w:hAnsi="Times New Roman" w:cs="Times New Roman"/>
            <w:noProof/>
            <w:sz w:val="28"/>
            <w:szCs w:val="28"/>
          </w:rPr>
          <w:t>3.3.2.6.1. Анализ выбросов, сбросов, шумовых воздействий</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102</w:t>
        </w:r>
        <w:r w:rsidRPr="00907B60">
          <w:rPr>
            <w:rFonts w:ascii="Times New Roman" w:hAnsi="Times New Roman" w:cs="Times New Roman"/>
            <w:noProof/>
            <w:webHidden/>
            <w:sz w:val="28"/>
            <w:szCs w:val="28"/>
          </w:rPr>
          <w:fldChar w:fldCharType="end"/>
        </w:r>
      </w:hyperlink>
    </w:p>
    <w:p w14:paraId="650F59C6" w14:textId="6756790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1" w:history="1">
        <w:r w:rsidRPr="00907B60">
          <w:rPr>
            <w:rStyle w:val="a9"/>
            <w:rFonts w:ascii="Times New Roman" w:eastAsia="Calibri" w:hAnsi="Times New Roman" w:cs="Times New Roman"/>
            <w:noProof/>
            <w:sz w:val="28"/>
            <w:szCs w:val="28"/>
          </w:rPr>
          <w:t>3.3.2.6.2.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102</w:t>
        </w:r>
        <w:r w:rsidRPr="00907B60">
          <w:rPr>
            <w:rFonts w:ascii="Times New Roman" w:hAnsi="Times New Roman" w:cs="Times New Roman"/>
            <w:noProof/>
            <w:webHidden/>
            <w:sz w:val="28"/>
            <w:szCs w:val="28"/>
          </w:rPr>
          <w:fldChar w:fldCharType="end"/>
        </w:r>
      </w:hyperlink>
    </w:p>
    <w:p w14:paraId="18F3E09E" w14:textId="254EEE3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2" w:history="1">
        <w:r w:rsidRPr="00907B60">
          <w:rPr>
            <w:rStyle w:val="a9"/>
            <w:rFonts w:ascii="Times New Roman" w:eastAsia="Calibri" w:hAnsi="Times New Roman" w:cs="Times New Roman"/>
            <w:noProof/>
            <w:sz w:val="28"/>
            <w:szCs w:val="28"/>
          </w:rPr>
          <w:t>3.3.3. Анализ финансового состояния организаций коммунального комплекса, тарифов на коммунальные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102</w:t>
        </w:r>
        <w:r w:rsidRPr="00907B60">
          <w:rPr>
            <w:rFonts w:ascii="Times New Roman" w:hAnsi="Times New Roman" w:cs="Times New Roman"/>
            <w:noProof/>
            <w:webHidden/>
            <w:sz w:val="28"/>
            <w:szCs w:val="28"/>
          </w:rPr>
          <w:fldChar w:fldCharType="end"/>
        </w:r>
      </w:hyperlink>
    </w:p>
    <w:p w14:paraId="5EFCBF26" w14:textId="6CB9F68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3" w:history="1">
        <w:r w:rsidRPr="00907B60">
          <w:rPr>
            <w:rStyle w:val="a9"/>
            <w:rFonts w:ascii="Times New Roman" w:eastAsia="Calibri" w:hAnsi="Times New Roman" w:cs="Times New Roman"/>
            <w:noProof/>
            <w:sz w:val="28"/>
            <w:szCs w:val="28"/>
          </w:rPr>
          <w:t>3.4. Система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103</w:t>
        </w:r>
        <w:r w:rsidRPr="00907B60">
          <w:rPr>
            <w:rFonts w:ascii="Times New Roman" w:hAnsi="Times New Roman" w:cs="Times New Roman"/>
            <w:noProof/>
            <w:webHidden/>
            <w:sz w:val="28"/>
            <w:szCs w:val="28"/>
          </w:rPr>
          <w:fldChar w:fldCharType="end"/>
        </w:r>
      </w:hyperlink>
    </w:p>
    <w:p w14:paraId="213E0606" w14:textId="5DDC364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4" w:history="1">
        <w:r w:rsidRPr="00907B60">
          <w:rPr>
            <w:rStyle w:val="a9"/>
            <w:rFonts w:ascii="Times New Roman" w:eastAsia="Calibri" w:hAnsi="Times New Roman" w:cs="Times New Roman"/>
            <w:noProof/>
            <w:sz w:val="28"/>
            <w:szCs w:val="28"/>
          </w:rPr>
          <w:t>3.4.1. Описание организационной структуры, формы собственности и системы договоров между организациями, а также с потребителями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103</w:t>
        </w:r>
        <w:r w:rsidRPr="00907B60">
          <w:rPr>
            <w:rFonts w:ascii="Times New Roman" w:hAnsi="Times New Roman" w:cs="Times New Roman"/>
            <w:noProof/>
            <w:webHidden/>
            <w:sz w:val="28"/>
            <w:szCs w:val="28"/>
          </w:rPr>
          <w:fldChar w:fldCharType="end"/>
        </w:r>
      </w:hyperlink>
    </w:p>
    <w:p w14:paraId="6379D943" w14:textId="1313BFA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5" w:history="1">
        <w:r w:rsidRPr="00907B60">
          <w:rPr>
            <w:rStyle w:val="a9"/>
            <w:rFonts w:ascii="Times New Roman" w:eastAsia="Calibri" w:hAnsi="Times New Roman" w:cs="Times New Roman"/>
            <w:noProof/>
            <w:sz w:val="28"/>
            <w:szCs w:val="28"/>
          </w:rPr>
          <w:t>3.4.1.1. Описание территорий, не охваченных централизованными системами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105</w:t>
        </w:r>
        <w:r w:rsidRPr="00907B60">
          <w:rPr>
            <w:rFonts w:ascii="Times New Roman" w:hAnsi="Times New Roman" w:cs="Times New Roman"/>
            <w:noProof/>
            <w:webHidden/>
            <w:sz w:val="28"/>
            <w:szCs w:val="28"/>
          </w:rPr>
          <w:fldChar w:fldCharType="end"/>
        </w:r>
      </w:hyperlink>
    </w:p>
    <w:p w14:paraId="5490CB50" w14:textId="24C26B4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6" w:history="1">
        <w:r w:rsidRPr="00907B60">
          <w:rPr>
            <w:rStyle w:val="a9"/>
            <w:rFonts w:ascii="Times New Roman" w:eastAsia="Calibri" w:hAnsi="Times New Roman" w:cs="Times New Roman"/>
            <w:noProof/>
            <w:sz w:val="28"/>
            <w:szCs w:val="28"/>
          </w:rPr>
          <w:t>3.4.2. Анализ существующего технического состояния системы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105</w:t>
        </w:r>
        <w:r w:rsidRPr="00907B60">
          <w:rPr>
            <w:rFonts w:ascii="Times New Roman" w:hAnsi="Times New Roman" w:cs="Times New Roman"/>
            <w:noProof/>
            <w:webHidden/>
            <w:sz w:val="28"/>
            <w:szCs w:val="28"/>
          </w:rPr>
          <w:fldChar w:fldCharType="end"/>
        </w:r>
      </w:hyperlink>
    </w:p>
    <w:p w14:paraId="51D48C16" w14:textId="0DC7960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7" w:history="1">
        <w:r w:rsidRPr="00907B60">
          <w:rPr>
            <w:rStyle w:val="a9"/>
            <w:rFonts w:ascii="Times New Roman" w:eastAsia="Calibri" w:hAnsi="Times New Roman" w:cs="Times New Roman"/>
            <w:noProof/>
            <w:sz w:val="28"/>
            <w:szCs w:val="28"/>
          </w:rPr>
          <w:t>3.4.2.1. Анализ эффективности и надежности имеющихся источников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105</w:t>
        </w:r>
        <w:r w:rsidRPr="00907B60">
          <w:rPr>
            <w:rFonts w:ascii="Times New Roman" w:hAnsi="Times New Roman" w:cs="Times New Roman"/>
            <w:noProof/>
            <w:webHidden/>
            <w:sz w:val="28"/>
            <w:szCs w:val="28"/>
          </w:rPr>
          <w:fldChar w:fldCharType="end"/>
        </w:r>
      </w:hyperlink>
    </w:p>
    <w:p w14:paraId="620F0188" w14:textId="07FAD40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8" w:history="1">
        <w:r w:rsidRPr="00907B60">
          <w:rPr>
            <w:rStyle w:val="a9"/>
            <w:rFonts w:ascii="Times New Roman" w:eastAsia="Calibri" w:hAnsi="Times New Roman" w:cs="Times New Roman"/>
            <w:noProof/>
            <w:sz w:val="28"/>
            <w:szCs w:val="28"/>
          </w:rPr>
          <w:t>3.4.2.2. Качество эксплуатации, наладки и ремонтов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107</w:t>
        </w:r>
        <w:r w:rsidRPr="00907B60">
          <w:rPr>
            <w:rFonts w:ascii="Times New Roman" w:hAnsi="Times New Roman" w:cs="Times New Roman"/>
            <w:noProof/>
            <w:webHidden/>
            <w:sz w:val="28"/>
            <w:szCs w:val="28"/>
          </w:rPr>
          <w:fldChar w:fldCharType="end"/>
        </w:r>
      </w:hyperlink>
    </w:p>
    <w:p w14:paraId="74BA9A91" w14:textId="775A883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69" w:history="1">
        <w:r w:rsidRPr="00907B60">
          <w:rPr>
            <w:rStyle w:val="a9"/>
            <w:rFonts w:ascii="Times New Roman" w:eastAsia="Calibri" w:hAnsi="Times New Roman" w:cs="Times New Roman"/>
            <w:noProof/>
            <w:sz w:val="28"/>
            <w:szCs w:val="28"/>
          </w:rPr>
          <w:t>3.4.2.3. Системы учета ресурсов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_Toc178827269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107</w:t>
        </w:r>
        <w:r w:rsidRPr="00907B60">
          <w:rPr>
            <w:rFonts w:ascii="Times New Roman" w:hAnsi="Times New Roman" w:cs="Times New Roman"/>
            <w:noProof/>
            <w:webHidden/>
            <w:sz w:val="28"/>
            <w:szCs w:val="28"/>
          </w:rPr>
          <w:fldChar w:fldCharType="end"/>
        </w:r>
      </w:hyperlink>
    </w:p>
    <w:p w14:paraId="35C8968D" w14:textId="4A94313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0" w:history="1">
        <w:r w:rsidRPr="00907B60">
          <w:rPr>
            <w:rStyle w:val="a9"/>
            <w:rFonts w:ascii="Times New Roman" w:eastAsia="Calibri" w:hAnsi="Times New Roman" w:cs="Times New Roman"/>
            <w:noProof/>
            <w:sz w:val="28"/>
            <w:szCs w:val="28"/>
          </w:rPr>
          <w:t>3.4.2.4. Расход питьевой воды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107</w:t>
        </w:r>
        <w:r w:rsidRPr="00907B60">
          <w:rPr>
            <w:rFonts w:ascii="Times New Roman" w:hAnsi="Times New Roman" w:cs="Times New Roman"/>
            <w:noProof/>
            <w:webHidden/>
            <w:sz w:val="28"/>
            <w:szCs w:val="28"/>
          </w:rPr>
          <w:fldChar w:fldCharType="end"/>
        </w:r>
      </w:hyperlink>
    </w:p>
    <w:p w14:paraId="6B446C06" w14:textId="639BA68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1" w:history="1">
        <w:r w:rsidRPr="00907B60">
          <w:rPr>
            <w:rStyle w:val="a9"/>
            <w:rFonts w:ascii="Times New Roman" w:eastAsia="Calibri" w:hAnsi="Times New Roman" w:cs="Times New Roman"/>
            <w:noProof/>
            <w:sz w:val="28"/>
            <w:szCs w:val="28"/>
          </w:rPr>
          <w:t>3.4.2.5. Собственные нужды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108</w:t>
        </w:r>
        <w:r w:rsidRPr="00907B60">
          <w:rPr>
            <w:rFonts w:ascii="Times New Roman" w:hAnsi="Times New Roman" w:cs="Times New Roman"/>
            <w:noProof/>
            <w:webHidden/>
            <w:sz w:val="28"/>
            <w:szCs w:val="28"/>
          </w:rPr>
          <w:fldChar w:fldCharType="end"/>
        </w:r>
      </w:hyperlink>
    </w:p>
    <w:p w14:paraId="3AF102FD" w14:textId="05FB939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2" w:history="1">
        <w:r w:rsidRPr="00907B60">
          <w:rPr>
            <w:rStyle w:val="a9"/>
            <w:rFonts w:ascii="Times New Roman" w:eastAsia="Calibri" w:hAnsi="Times New Roman" w:cs="Times New Roman"/>
            <w:noProof/>
            <w:sz w:val="28"/>
            <w:szCs w:val="28"/>
          </w:rPr>
          <w:t>3.4.2.6.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109</w:t>
        </w:r>
        <w:r w:rsidRPr="00907B60">
          <w:rPr>
            <w:rFonts w:ascii="Times New Roman" w:hAnsi="Times New Roman" w:cs="Times New Roman"/>
            <w:noProof/>
            <w:webHidden/>
            <w:sz w:val="28"/>
            <w:szCs w:val="28"/>
          </w:rPr>
          <w:fldChar w:fldCharType="end"/>
        </w:r>
      </w:hyperlink>
    </w:p>
    <w:p w14:paraId="4B0C7176" w14:textId="0B45E8C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3" w:history="1">
        <w:r w:rsidRPr="00907B60">
          <w:rPr>
            <w:rStyle w:val="a9"/>
            <w:rFonts w:ascii="Times New Roman" w:eastAsia="Calibri" w:hAnsi="Times New Roman" w:cs="Times New Roman"/>
            <w:noProof/>
            <w:sz w:val="28"/>
            <w:szCs w:val="28"/>
          </w:rPr>
          <w:t>3.4.3. Анализ эффективности и надежности имеющихся сетей,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109</w:t>
        </w:r>
        <w:r w:rsidRPr="00907B60">
          <w:rPr>
            <w:rFonts w:ascii="Times New Roman" w:hAnsi="Times New Roman" w:cs="Times New Roman"/>
            <w:noProof/>
            <w:webHidden/>
            <w:sz w:val="28"/>
            <w:szCs w:val="28"/>
          </w:rPr>
          <w:fldChar w:fldCharType="end"/>
        </w:r>
      </w:hyperlink>
    </w:p>
    <w:p w14:paraId="376995A2" w14:textId="23C1E7B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4" w:history="1">
        <w:r w:rsidRPr="00907B60">
          <w:rPr>
            <w:rStyle w:val="a9"/>
            <w:rFonts w:ascii="Times New Roman" w:eastAsia="Calibri" w:hAnsi="Times New Roman" w:cs="Times New Roman"/>
            <w:noProof/>
            <w:sz w:val="28"/>
            <w:szCs w:val="28"/>
          </w:rPr>
          <w:t>3.4.3.1. Резервирование сетей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109</w:t>
        </w:r>
        <w:r w:rsidRPr="00907B60">
          <w:rPr>
            <w:rFonts w:ascii="Times New Roman" w:hAnsi="Times New Roman" w:cs="Times New Roman"/>
            <w:noProof/>
            <w:webHidden/>
            <w:sz w:val="28"/>
            <w:szCs w:val="28"/>
          </w:rPr>
          <w:fldChar w:fldCharType="end"/>
        </w:r>
      </w:hyperlink>
    </w:p>
    <w:p w14:paraId="689E328E" w14:textId="2C6570C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5" w:history="1">
        <w:r w:rsidRPr="00907B60">
          <w:rPr>
            <w:rStyle w:val="a9"/>
            <w:rFonts w:ascii="Times New Roman" w:eastAsia="Calibri" w:hAnsi="Times New Roman" w:cs="Times New Roman"/>
            <w:noProof/>
            <w:sz w:val="28"/>
            <w:szCs w:val="28"/>
          </w:rPr>
          <w:t>3.4.3.2. Применяемые графики работы и их обоснованность</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109</w:t>
        </w:r>
        <w:r w:rsidRPr="00907B60">
          <w:rPr>
            <w:rFonts w:ascii="Times New Roman" w:hAnsi="Times New Roman" w:cs="Times New Roman"/>
            <w:noProof/>
            <w:webHidden/>
            <w:sz w:val="28"/>
            <w:szCs w:val="28"/>
          </w:rPr>
          <w:fldChar w:fldCharType="end"/>
        </w:r>
      </w:hyperlink>
    </w:p>
    <w:p w14:paraId="18064F19" w14:textId="598230E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6" w:history="1">
        <w:r w:rsidRPr="00907B60">
          <w:rPr>
            <w:rStyle w:val="a9"/>
            <w:rFonts w:ascii="Times New Roman" w:eastAsia="Calibri" w:hAnsi="Times New Roman" w:cs="Times New Roman"/>
            <w:noProof/>
            <w:sz w:val="28"/>
            <w:szCs w:val="28"/>
          </w:rPr>
          <w:t>3.4.3.3. Качество эксплуатации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109</w:t>
        </w:r>
        <w:r w:rsidRPr="00907B60">
          <w:rPr>
            <w:rFonts w:ascii="Times New Roman" w:hAnsi="Times New Roman" w:cs="Times New Roman"/>
            <w:noProof/>
            <w:webHidden/>
            <w:sz w:val="28"/>
            <w:szCs w:val="28"/>
          </w:rPr>
          <w:fldChar w:fldCharType="end"/>
        </w:r>
      </w:hyperlink>
    </w:p>
    <w:p w14:paraId="45153FEF" w14:textId="26D90F8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7" w:history="1">
        <w:r w:rsidRPr="00907B60">
          <w:rPr>
            <w:rStyle w:val="a9"/>
            <w:rFonts w:ascii="Times New Roman" w:eastAsia="Calibri" w:hAnsi="Times New Roman" w:cs="Times New Roman"/>
            <w:noProof/>
            <w:sz w:val="28"/>
            <w:szCs w:val="28"/>
          </w:rPr>
          <w:t>3.4.3.4. Качество диспетчеризации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109</w:t>
        </w:r>
        <w:r w:rsidRPr="00907B60">
          <w:rPr>
            <w:rFonts w:ascii="Times New Roman" w:hAnsi="Times New Roman" w:cs="Times New Roman"/>
            <w:noProof/>
            <w:webHidden/>
            <w:sz w:val="28"/>
            <w:szCs w:val="28"/>
          </w:rPr>
          <w:fldChar w:fldCharType="end"/>
        </w:r>
      </w:hyperlink>
    </w:p>
    <w:p w14:paraId="5B428319" w14:textId="5397269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8" w:history="1">
        <w:r w:rsidRPr="00907B60">
          <w:rPr>
            <w:rStyle w:val="a9"/>
            <w:rFonts w:ascii="Times New Roman" w:eastAsia="Calibri" w:hAnsi="Times New Roman" w:cs="Times New Roman"/>
            <w:noProof/>
            <w:sz w:val="28"/>
            <w:szCs w:val="28"/>
          </w:rPr>
          <w:t>3.4.3.5. Проблемы и требуемые мероприятия в системе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110</w:t>
        </w:r>
        <w:r w:rsidRPr="00907B60">
          <w:rPr>
            <w:rFonts w:ascii="Times New Roman" w:hAnsi="Times New Roman" w:cs="Times New Roman"/>
            <w:noProof/>
            <w:webHidden/>
            <w:sz w:val="28"/>
            <w:szCs w:val="28"/>
          </w:rPr>
          <w:fldChar w:fldCharType="end"/>
        </w:r>
      </w:hyperlink>
    </w:p>
    <w:p w14:paraId="21AC36AB" w14:textId="1343B80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79" w:history="1">
        <w:r w:rsidRPr="00907B60">
          <w:rPr>
            <w:rStyle w:val="a9"/>
            <w:rFonts w:ascii="Times New Roman" w:eastAsia="Calibri" w:hAnsi="Times New Roman" w:cs="Times New Roman"/>
            <w:noProof/>
            <w:sz w:val="28"/>
            <w:szCs w:val="28"/>
          </w:rPr>
          <w:t>3.4.4. Анализ зон действия источников водоснабжения и их рациональности,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_Toc178827279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110</w:t>
        </w:r>
        <w:r w:rsidRPr="00907B60">
          <w:rPr>
            <w:rFonts w:ascii="Times New Roman" w:hAnsi="Times New Roman" w:cs="Times New Roman"/>
            <w:noProof/>
            <w:webHidden/>
            <w:sz w:val="28"/>
            <w:szCs w:val="28"/>
          </w:rPr>
          <w:fldChar w:fldCharType="end"/>
        </w:r>
      </w:hyperlink>
    </w:p>
    <w:p w14:paraId="66B9F6C4" w14:textId="569D0A0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0" w:history="1">
        <w:r w:rsidRPr="00907B60">
          <w:rPr>
            <w:rStyle w:val="a9"/>
            <w:rFonts w:ascii="Times New Roman" w:eastAsia="Calibri" w:hAnsi="Times New Roman" w:cs="Times New Roman"/>
            <w:noProof/>
            <w:sz w:val="28"/>
            <w:szCs w:val="28"/>
          </w:rPr>
          <w:t>3.4.5. Анализ имеющихся резервов и дефицитов мощности в системе водоснабжения и ожидаемых резервов, и дефицитов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111</w:t>
        </w:r>
        <w:r w:rsidRPr="00907B60">
          <w:rPr>
            <w:rFonts w:ascii="Times New Roman" w:hAnsi="Times New Roman" w:cs="Times New Roman"/>
            <w:noProof/>
            <w:webHidden/>
            <w:sz w:val="28"/>
            <w:szCs w:val="28"/>
          </w:rPr>
          <w:fldChar w:fldCharType="end"/>
        </w:r>
      </w:hyperlink>
    </w:p>
    <w:p w14:paraId="073CA356" w14:textId="0BB4992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1" w:history="1">
        <w:r w:rsidRPr="00907B60">
          <w:rPr>
            <w:rStyle w:val="a9"/>
            <w:rFonts w:ascii="Times New Roman" w:eastAsia="Calibri" w:hAnsi="Times New Roman" w:cs="Times New Roman"/>
            <w:noProof/>
            <w:sz w:val="28"/>
            <w:szCs w:val="28"/>
          </w:rPr>
          <w:t>3.4.6. Анализ показателей готовности системы водоснабжения,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111</w:t>
        </w:r>
        <w:r w:rsidRPr="00907B60">
          <w:rPr>
            <w:rFonts w:ascii="Times New Roman" w:hAnsi="Times New Roman" w:cs="Times New Roman"/>
            <w:noProof/>
            <w:webHidden/>
            <w:sz w:val="28"/>
            <w:szCs w:val="28"/>
          </w:rPr>
          <w:fldChar w:fldCharType="end"/>
        </w:r>
      </w:hyperlink>
    </w:p>
    <w:p w14:paraId="3C52BD76" w14:textId="25CD0A3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2" w:history="1">
        <w:r w:rsidRPr="00907B60">
          <w:rPr>
            <w:rStyle w:val="a9"/>
            <w:rFonts w:ascii="Times New Roman" w:eastAsia="Calibri" w:hAnsi="Times New Roman" w:cs="Times New Roman"/>
            <w:noProof/>
            <w:sz w:val="28"/>
            <w:szCs w:val="28"/>
          </w:rPr>
          <w:t>3.4.6.1. Показатели готовности системы водоснабжения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111</w:t>
        </w:r>
        <w:r w:rsidRPr="00907B60">
          <w:rPr>
            <w:rFonts w:ascii="Times New Roman" w:hAnsi="Times New Roman" w:cs="Times New Roman"/>
            <w:noProof/>
            <w:webHidden/>
            <w:sz w:val="28"/>
            <w:szCs w:val="28"/>
          </w:rPr>
          <w:fldChar w:fldCharType="end"/>
        </w:r>
      </w:hyperlink>
    </w:p>
    <w:p w14:paraId="4D3B1994" w14:textId="74CE371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3" w:history="1">
        <w:r w:rsidRPr="00907B60">
          <w:rPr>
            <w:rStyle w:val="a9"/>
            <w:rFonts w:ascii="Times New Roman" w:eastAsia="Calibri" w:hAnsi="Times New Roman" w:cs="Times New Roman"/>
            <w:noProof/>
            <w:sz w:val="28"/>
            <w:szCs w:val="28"/>
          </w:rPr>
          <w:t>3.4.6.2.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111</w:t>
        </w:r>
        <w:r w:rsidRPr="00907B60">
          <w:rPr>
            <w:rFonts w:ascii="Times New Roman" w:hAnsi="Times New Roman" w:cs="Times New Roman"/>
            <w:noProof/>
            <w:webHidden/>
            <w:sz w:val="28"/>
            <w:szCs w:val="28"/>
          </w:rPr>
          <w:fldChar w:fldCharType="end"/>
        </w:r>
      </w:hyperlink>
    </w:p>
    <w:p w14:paraId="6F512811" w14:textId="3F2ADC2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4" w:history="1">
        <w:r w:rsidRPr="00907B60">
          <w:rPr>
            <w:rStyle w:val="a9"/>
            <w:rFonts w:ascii="Times New Roman" w:eastAsia="Calibri" w:hAnsi="Times New Roman" w:cs="Times New Roman"/>
            <w:noProof/>
            <w:sz w:val="28"/>
            <w:szCs w:val="28"/>
          </w:rPr>
          <w:t>3.4.7. Воздействие на окружающую среду,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111</w:t>
        </w:r>
        <w:r w:rsidRPr="00907B60">
          <w:rPr>
            <w:rFonts w:ascii="Times New Roman" w:hAnsi="Times New Roman" w:cs="Times New Roman"/>
            <w:noProof/>
            <w:webHidden/>
            <w:sz w:val="28"/>
            <w:szCs w:val="28"/>
          </w:rPr>
          <w:fldChar w:fldCharType="end"/>
        </w:r>
      </w:hyperlink>
    </w:p>
    <w:p w14:paraId="177B0432" w14:textId="3DBFA8F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5" w:history="1">
        <w:r w:rsidRPr="00907B60">
          <w:rPr>
            <w:rStyle w:val="a9"/>
            <w:rFonts w:ascii="Times New Roman" w:eastAsia="Calibri" w:hAnsi="Times New Roman" w:cs="Times New Roman"/>
            <w:noProof/>
            <w:sz w:val="28"/>
            <w:szCs w:val="28"/>
          </w:rPr>
          <w:t>3.4.7.1.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111</w:t>
        </w:r>
        <w:r w:rsidRPr="00907B60">
          <w:rPr>
            <w:rFonts w:ascii="Times New Roman" w:hAnsi="Times New Roman" w:cs="Times New Roman"/>
            <w:noProof/>
            <w:webHidden/>
            <w:sz w:val="28"/>
            <w:szCs w:val="28"/>
          </w:rPr>
          <w:fldChar w:fldCharType="end"/>
        </w:r>
      </w:hyperlink>
    </w:p>
    <w:p w14:paraId="655CBAEB" w14:textId="4FAB8BC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6" w:history="1">
        <w:r w:rsidRPr="00907B60">
          <w:rPr>
            <w:rStyle w:val="a9"/>
            <w:rFonts w:ascii="Times New Roman" w:eastAsia="Calibri" w:hAnsi="Times New Roman" w:cs="Times New Roman"/>
            <w:noProof/>
            <w:sz w:val="28"/>
            <w:szCs w:val="28"/>
          </w:rPr>
          <w:t>3.4.7.2. На окружающую среду при реализации мероприятий по снабжению и хранению химических реагентов, используемых в водоподготовке (хлор и др.)</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113</w:t>
        </w:r>
        <w:r w:rsidRPr="00907B60">
          <w:rPr>
            <w:rFonts w:ascii="Times New Roman" w:hAnsi="Times New Roman" w:cs="Times New Roman"/>
            <w:noProof/>
            <w:webHidden/>
            <w:sz w:val="28"/>
            <w:szCs w:val="28"/>
          </w:rPr>
          <w:fldChar w:fldCharType="end"/>
        </w:r>
      </w:hyperlink>
    </w:p>
    <w:p w14:paraId="317BB186" w14:textId="2D322EB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7" w:history="1">
        <w:r w:rsidRPr="00907B60">
          <w:rPr>
            <w:rStyle w:val="a9"/>
            <w:rFonts w:ascii="Times New Roman" w:eastAsia="Calibri" w:hAnsi="Times New Roman" w:cs="Times New Roman"/>
            <w:noProof/>
            <w:sz w:val="28"/>
            <w:szCs w:val="28"/>
          </w:rPr>
          <w:t>3.4.8. Анализ финансового состояния организаций коммунального комплекса, тарифов на коммунальные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113</w:t>
        </w:r>
        <w:r w:rsidRPr="00907B60">
          <w:rPr>
            <w:rFonts w:ascii="Times New Roman" w:hAnsi="Times New Roman" w:cs="Times New Roman"/>
            <w:noProof/>
            <w:webHidden/>
            <w:sz w:val="28"/>
            <w:szCs w:val="28"/>
          </w:rPr>
          <w:fldChar w:fldCharType="end"/>
        </w:r>
      </w:hyperlink>
    </w:p>
    <w:p w14:paraId="71562796" w14:textId="7F242C8C"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8" w:history="1">
        <w:r w:rsidRPr="00907B60">
          <w:rPr>
            <w:rStyle w:val="a9"/>
            <w:rFonts w:ascii="Times New Roman" w:eastAsia="Calibri" w:hAnsi="Times New Roman" w:cs="Times New Roman"/>
            <w:noProof/>
            <w:sz w:val="28"/>
            <w:szCs w:val="28"/>
          </w:rPr>
          <w:t>3.5. Система водоотведения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117</w:t>
        </w:r>
        <w:r w:rsidRPr="00907B60">
          <w:rPr>
            <w:rFonts w:ascii="Times New Roman" w:hAnsi="Times New Roman" w:cs="Times New Roman"/>
            <w:noProof/>
            <w:webHidden/>
            <w:sz w:val="28"/>
            <w:szCs w:val="28"/>
          </w:rPr>
          <w:fldChar w:fldCharType="end"/>
        </w:r>
      </w:hyperlink>
    </w:p>
    <w:p w14:paraId="11399164" w14:textId="101ACB7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89" w:history="1">
        <w:r w:rsidRPr="00907B60">
          <w:rPr>
            <w:rStyle w:val="a9"/>
            <w:rFonts w:ascii="Times New Roman" w:eastAsia="Calibri" w:hAnsi="Times New Roman" w:cs="Times New Roman"/>
            <w:noProof/>
            <w:sz w:val="28"/>
            <w:szCs w:val="28"/>
          </w:rPr>
          <w:t>3.5.1. Описание организационной структуры, формы собственности и системы договоров между организациями, а также с потребителями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_Toc178827289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117</w:t>
        </w:r>
        <w:r w:rsidRPr="00907B60">
          <w:rPr>
            <w:rFonts w:ascii="Times New Roman" w:hAnsi="Times New Roman" w:cs="Times New Roman"/>
            <w:noProof/>
            <w:webHidden/>
            <w:sz w:val="28"/>
            <w:szCs w:val="28"/>
          </w:rPr>
          <w:fldChar w:fldCharType="end"/>
        </w:r>
      </w:hyperlink>
    </w:p>
    <w:p w14:paraId="688B7262" w14:textId="6716970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0" w:history="1">
        <w:r w:rsidRPr="00907B60">
          <w:rPr>
            <w:rStyle w:val="a9"/>
            <w:rFonts w:ascii="Times New Roman" w:eastAsia="Calibri" w:hAnsi="Times New Roman" w:cs="Times New Roman"/>
            <w:noProof/>
            <w:sz w:val="28"/>
            <w:szCs w:val="28"/>
          </w:rPr>
          <w:t>3.5.2. Анализ существующего технического состояния системы водоотведения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117</w:t>
        </w:r>
        <w:r w:rsidRPr="00907B60">
          <w:rPr>
            <w:rFonts w:ascii="Times New Roman" w:hAnsi="Times New Roman" w:cs="Times New Roman"/>
            <w:noProof/>
            <w:webHidden/>
            <w:sz w:val="28"/>
            <w:szCs w:val="28"/>
          </w:rPr>
          <w:fldChar w:fldCharType="end"/>
        </w:r>
      </w:hyperlink>
    </w:p>
    <w:p w14:paraId="48AFF743" w14:textId="6F27F7C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1" w:history="1">
        <w:r w:rsidRPr="00907B60">
          <w:rPr>
            <w:rStyle w:val="a9"/>
            <w:rFonts w:ascii="Times New Roman" w:eastAsia="Calibri" w:hAnsi="Times New Roman" w:cs="Times New Roman"/>
            <w:noProof/>
            <w:sz w:val="28"/>
            <w:szCs w:val="28"/>
          </w:rPr>
          <w:t>3.5.2.1. Анализ эффективности и надежности имеющихся объектов системы водоотведения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117</w:t>
        </w:r>
        <w:r w:rsidRPr="00907B60">
          <w:rPr>
            <w:rFonts w:ascii="Times New Roman" w:hAnsi="Times New Roman" w:cs="Times New Roman"/>
            <w:noProof/>
            <w:webHidden/>
            <w:sz w:val="28"/>
            <w:szCs w:val="28"/>
          </w:rPr>
          <w:fldChar w:fldCharType="end"/>
        </w:r>
      </w:hyperlink>
    </w:p>
    <w:p w14:paraId="21ADA121" w14:textId="2C10DD3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2" w:history="1">
        <w:r w:rsidRPr="00907B60">
          <w:rPr>
            <w:rStyle w:val="a9"/>
            <w:rFonts w:ascii="Times New Roman" w:eastAsia="Calibri" w:hAnsi="Times New Roman" w:cs="Times New Roman"/>
            <w:noProof/>
            <w:sz w:val="28"/>
            <w:szCs w:val="28"/>
          </w:rPr>
          <w:t>3.5.2.2. Анализ эффективности и надежности имеющихся сетей,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118</w:t>
        </w:r>
        <w:r w:rsidRPr="00907B60">
          <w:rPr>
            <w:rFonts w:ascii="Times New Roman" w:hAnsi="Times New Roman" w:cs="Times New Roman"/>
            <w:noProof/>
            <w:webHidden/>
            <w:sz w:val="28"/>
            <w:szCs w:val="28"/>
          </w:rPr>
          <w:fldChar w:fldCharType="end"/>
        </w:r>
      </w:hyperlink>
    </w:p>
    <w:p w14:paraId="1D0B3606" w14:textId="5DD3D44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3" w:history="1">
        <w:r w:rsidRPr="00907B60">
          <w:rPr>
            <w:rStyle w:val="a9"/>
            <w:rFonts w:ascii="Times New Roman" w:eastAsia="Calibri" w:hAnsi="Times New Roman" w:cs="Times New Roman"/>
            <w:noProof/>
            <w:sz w:val="28"/>
            <w:szCs w:val="28"/>
          </w:rPr>
          <w:t>3.5.2.3. Анализ зон действия объектов водоотведения и их рациональности,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119</w:t>
        </w:r>
        <w:r w:rsidRPr="00907B60">
          <w:rPr>
            <w:rFonts w:ascii="Times New Roman" w:hAnsi="Times New Roman" w:cs="Times New Roman"/>
            <w:noProof/>
            <w:webHidden/>
            <w:sz w:val="28"/>
            <w:szCs w:val="28"/>
          </w:rPr>
          <w:fldChar w:fldCharType="end"/>
        </w:r>
      </w:hyperlink>
    </w:p>
    <w:p w14:paraId="52243F26" w14:textId="4FDDB17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4" w:history="1">
        <w:r w:rsidRPr="00907B60">
          <w:rPr>
            <w:rStyle w:val="a9"/>
            <w:rFonts w:ascii="Times New Roman" w:eastAsia="Calibri" w:hAnsi="Times New Roman" w:cs="Times New Roman"/>
            <w:noProof/>
            <w:sz w:val="28"/>
            <w:szCs w:val="28"/>
          </w:rPr>
          <w:t>3.5.2.4. Анализ имеющихся резервов и дефицитов мощности в системе водоотведения и ожидаемых резервов, и дефицитов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120</w:t>
        </w:r>
        <w:r w:rsidRPr="00907B60">
          <w:rPr>
            <w:rFonts w:ascii="Times New Roman" w:hAnsi="Times New Roman" w:cs="Times New Roman"/>
            <w:noProof/>
            <w:webHidden/>
            <w:sz w:val="28"/>
            <w:szCs w:val="28"/>
          </w:rPr>
          <w:fldChar w:fldCharType="end"/>
        </w:r>
      </w:hyperlink>
    </w:p>
    <w:p w14:paraId="53976CC5" w14:textId="4E64F78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5" w:history="1">
        <w:r w:rsidRPr="00907B60">
          <w:rPr>
            <w:rStyle w:val="a9"/>
            <w:rFonts w:ascii="Times New Roman" w:eastAsia="Calibri" w:hAnsi="Times New Roman" w:cs="Times New Roman"/>
            <w:noProof/>
            <w:sz w:val="28"/>
            <w:szCs w:val="28"/>
          </w:rPr>
          <w:t>3.5.2.5. Анализ показателей готовности системы водоотведения,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120</w:t>
        </w:r>
        <w:r w:rsidRPr="00907B60">
          <w:rPr>
            <w:rFonts w:ascii="Times New Roman" w:hAnsi="Times New Roman" w:cs="Times New Roman"/>
            <w:noProof/>
            <w:webHidden/>
            <w:sz w:val="28"/>
            <w:szCs w:val="28"/>
          </w:rPr>
          <w:fldChar w:fldCharType="end"/>
        </w:r>
      </w:hyperlink>
    </w:p>
    <w:p w14:paraId="7334A4D8" w14:textId="5FBFF7B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6" w:history="1">
        <w:r w:rsidRPr="00907B60">
          <w:rPr>
            <w:rStyle w:val="a9"/>
            <w:rFonts w:ascii="Times New Roman" w:eastAsia="Calibri" w:hAnsi="Times New Roman" w:cs="Times New Roman"/>
            <w:noProof/>
            <w:sz w:val="28"/>
            <w:szCs w:val="28"/>
          </w:rPr>
          <w:t>3.5.2.6. Воздействие на окружающую среду,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120</w:t>
        </w:r>
        <w:r w:rsidRPr="00907B60">
          <w:rPr>
            <w:rFonts w:ascii="Times New Roman" w:hAnsi="Times New Roman" w:cs="Times New Roman"/>
            <w:noProof/>
            <w:webHidden/>
            <w:sz w:val="28"/>
            <w:szCs w:val="28"/>
          </w:rPr>
          <w:fldChar w:fldCharType="end"/>
        </w:r>
      </w:hyperlink>
    </w:p>
    <w:p w14:paraId="45A4E628" w14:textId="6E5F13F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7" w:history="1">
        <w:r w:rsidRPr="00907B60">
          <w:rPr>
            <w:rStyle w:val="a9"/>
            <w:rFonts w:ascii="Times New Roman" w:eastAsia="Calibri" w:hAnsi="Times New Roman" w:cs="Times New Roman"/>
            <w:noProof/>
            <w:sz w:val="28"/>
            <w:szCs w:val="28"/>
          </w:rPr>
          <w:t>3.5.3. Анализ финансового состояния организаций коммунального комплекса, тарифов на отведение сточных вод</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120</w:t>
        </w:r>
        <w:r w:rsidRPr="00907B60">
          <w:rPr>
            <w:rFonts w:ascii="Times New Roman" w:hAnsi="Times New Roman" w:cs="Times New Roman"/>
            <w:noProof/>
            <w:webHidden/>
            <w:sz w:val="28"/>
            <w:szCs w:val="28"/>
          </w:rPr>
          <w:fldChar w:fldCharType="end"/>
        </w:r>
      </w:hyperlink>
    </w:p>
    <w:p w14:paraId="621E77C0" w14:textId="6CF10AF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8" w:history="1">
        <w:r w:rsidRPr="00907B60">
          <w:rPr>
            <w:rStyle w:val="a9"/>
            <w:rFonts w:ascii="Times New Roman" w:eastAsia="Calibri" w:hAnsi="Times New Roman" w:cs="Times New Roman"/>
            <w:noProof/>
            <w:sz w:val="28"/>
            <w:szCs w:val="28"/>
          </w:rPr>
          <w:t>3.6. Система по обращению твердых коммунальных отходов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124</w:t>
        </w:r>
        <w:r w:rsidRPr="00907B60">
          <w:rPr>
            <w:rFonts w:ascii="Times New Roman" w:hAnsi="Times New Roman" w:cs="Times New Roman"/>
            <w:noProof/>
            <w:webHidden/>
            <w:sz w:val="28"/>
            <w:szCs w:val="28"/>
          </w:rPr>
          <w:fldChar w:fldCharType="end"/>
        </w:r>
      </w:hyperlink>
    </w:p>
    <w:p w14:paraId="45E4FE2E" w14:textId="2902708E"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299" w:history="1">
        <w:r w:rsidRPr="00907B60">
          <w:rPr>
            <w:rStyle w:val="a9"/>
            <w:rFonts w:ascii="Times New Roman" w:eastAsia="Calibri" w:hAnsi="Times New Roman" w:cs="Times New Roman"/>
            <w:noProof/>
            <w:sz w:val="28"/>
            <w:szCs w:val="28"/>
          </w:rPr>
          <w:t>3.6.1. Описание организационной структуры, формы собственности и системы договоров между организациями, а также с потребителями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_Toc178827299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124</w:t>
        </w:r>
        <w:r w:rsidRPr="00907B60">
          <w:rPr>
            <w:rFonts w:ascii="Times New Roman" w:hAnsi="Times New Roman" w:cs="Times New Roman"/>
            <w:noProof/>
            <w:webHidden/>
            <w:sz w:val="28"/>
            <w:szCs w:val="28"/>
          </w:rPr>
          <w:fldChar w:fldCharType="end"/>
        </w:r>
      </w:hyperlink>
    </w:p>
    <w:p w14:paraId="7CF80718" w14:textId="47D49CC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0" w:history="1">
        <w:r w:rsidRPr="00907B60">
          <w:rPr>
            <w:rStyle w:val="a9"/>
            <w:rFonts w:ascii="Times New Roman" w:eastAsia="Calibri" w:hAnsi="Times New Roman" w:cs="Times New Roman"/>
            <w:noProof/>
            <w:sz w:val="28"/>
            <w:szCs w:val="28"/>
          </w:rPr>
          <w:t>3.6.2. Анализ существующего технического состояния системы по обращению твердых коммунальных отходов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125</w:t>
        </w:r>
        <w:r w:rsidRPr="00907B60">
          <w:rPr>
            <w:rFonts w:ascii="Times New Roman" w:hAnsi="Times New Roman" w:cs="Times New Roman"/>
            <w:noProof/>
            <w:webHidden/>
            <w:sz w:val="28"/>
            <w:szCs w:val="28"/>
          </w:rPr>
          <w:fldChar w:fldCharType="end"/>
        </w:r>
      </w:hyperlink>
    </w:p>
    <w:p w14:paraId="5235227F" w14:textId="7F32BFA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1" w:history="1">
        <w:r w:rsidRPr="00907B60">
          <w:rPr>
            <w:rStyle w:val="a9"/>
            <w:rFonts w:ascii="Times New Roman" w:eastAsia="Calibri" w:hAnsi="Times New Roman" w:cs="Times New Roman"/>
            <w:noProof/>
            <w:sz w:val="28"/>
            <w:szCs w:val="28"/>
          </w:rPr>
          <w:t>3.6.2.1. Анализ эффективности и надежности имеющихся объектов по обращению твердых коммунальных отходов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125</w:t>
        </w:r>
        <w:r w:rsidRPr="00907B60">
          <w:rPr>
            <w:rFonts w:ascii="Times New Roman" w:hAnsi="Times New Roman" w:cs="Times New Roman"/>
            <w:noProof/>
            <w:webHidden/>
            <w:sz w:val="28"/>
            <w:szCs w:val="28"/>
          </w:rPr>
          <w:fldChar w:fldCharType="end"/>
        </w:r>
      </w:hyperlink>
    </w:p>
    <w:p w14:paraId="5B7948DD" w14:textId="0660B79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2" w:history="1">
        <w:r w:rsidRPr="00907B60">
          <w:rPr>
            <w:rStyle w:val="a9"/>
            <w:rFonts w:ascii="Times New Roman" w:eastAsia="Calibri" w:hAnsi="Times New Roman" w:cs="Times New Roman"/>
            <w:noProof/>
            <w:sz w:val="28"/>
            <w:szCs w:val="28"/>
          </w:rPr>
          <w:t>3.6.2.2. Анализ зон действия объектов по обращению твердых коммунальных отходов и их рациональности,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126</w:t>
        </w:r>
        <w:r w:rsidRPr="00907B60">
          <w:rPr>
            <w:rFonts w:ascii="Times New Roman" w:hAnsi="Times New Roman" w:cs="Times New Roman"/>
            <w:noProof/>
            <w:webHidden/>
            <w:sz w:val="28"/>
            <w:szCs w:val="28"/>
          </w:rPr>
          <w:fldChar w:fldCharType="end"/>
        </w:r>
      </w:hyperlink>
    </w:p>
    <w:p w14:paraId="56ED213F" w14:textId="1D9CFE95"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3" w:history="1">
        <w:r w:rsidRPr="00907B60">
          <w:rPr>
            <w:rStyle w:val="a9"/>
            <w:rFonts w:ascii="Times New Roman" w:eastAsia="Calibri" w:hAnsi="Times New Roman" w:cs="Times New Roman"/>
            <w:noProof/>
            <w:sz w:val="28"/>
            <w:szCs w:val="28"/>
          </w:rPr>
          <w:t>3.6.2.3. Анализ имеющихся резервов и дефицитов мощности в системе по обращению твердых коммунальных отходов и ожидаемых резервов, и дефицитов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126</w:t>
        </w:r>
        <w:r w:rsidRPr="00907B60">
          <w:rPr>
            <w:rFonts w:ascii="Times New Roman" w:hAnsi="Times New Roman" w:cs="Times New Roman"/>
            <w:noProof/>
            <w:webHidden/>
            <w:sz w:val="28"/>
            <w:szCs w:val="28"/>
          </w:rPr>
          <w:fldChar w:fldCharType="end"/>
        </w:r>
      </w:hyperlink>
    </w:p>
    <w:p w14:paraId="62215B5B" w14:textId="27709AF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4" w:history="1">
        <w:r w:rsidRPr="00907B60">
          <w:rPr>
            <w:rStyle w:val="a9"/>
            <w:rFonts w:ascii="Times New Roman" w:eastAsia="Calibri" w:hAnsi="Times New Roman" w:cs="Times New Roman"/>
            <w:noProof/>
            <w:sz w:val="28"/>
            <w:szCs w:val="28"/>
          </w:rPr>
          <w:t>3.6.2.4. Воздействие на окружающую среду, имеющиеся проблемы и направления их решения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126</w:t>
        </w:r>
        <w:r w:rsidRPr="00907B60">
          <w:rPr>
            <w:rFonts w:ascii="Times New Roman" w:hAnsi="Times New Roman" w:cs="Times New Roman"/>
            <w:noProof/>
            <w:webHidden/>
            <w:sz w:val="28"/>
            <w:szCs w:val="28"/>
          </w:rPr>
          <w:fldChar w:fldCharType="end"/>
        </w:r>
      </w:hyperlink>
    </w:p>
    <w:p w14:paraId="34BA9A5C" w14:textId="69DEFF8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5" w:history="1">
        <w:r w:rsidRPr="00907B60">
          <w:rPr>
            <w:rStyle w:val="a9"/>
            <w:rFonts w:ascii="Times New Roman" w:eastAsia="Calibri" w:hAnsi="Times New Roman" w:cs="Times New Roman"/>
            <w:noProof/>
            <w:sz w:val="28"/>
            <w:szCs w:val="28"/>
          </w:rPr>
          <w:t>3.6.3.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126</w:t>
        </w:r>
        <w:r w:rsidRPr="00907B60">
          <w:rPr>
            <w:rFonts w:ascii="Times New Roman" w:hAnsi="Times New Roman" w:cs="Times New Roman"/>
            <w:noProof/>
            <w:webHidden/>
            <w:sz w:val="28"/>
            <w:szCs w:val="28"/>
          </w:rPr>
          <w:fldChar w:fldCharType="end"/>
        </w:r>
      </w:hyperlink>
    </w:p>
    <w:p w14:paraId="75C08F44" w14:textId="1F282927"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6" w:history="1">
        <w:r w:rsidRPr="00907B60">
          <w:rPr>
            <w:rStyle w:val="a9"/>
            <w:rFonts w:ascii="Times New Roman" w:eastAsia="Calibri" w:hAnsi="Times New Roman" w:cs="Times New Roman"/>
            <w:noProof/>
            <w:sz w:val="28"/>
            <w:szCs w:val="28"/>
          </w:rPr>
          <w:t>Раздел 4 Характеристика состояния и проблем в реализации энергоресурсосбережения и учета и сбора информации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130</w:t>
        </w:r>
        <w:r w:rsidRPr="00907B60">
          <w:rPr>
            <w:rFonts w:ascii="Times New Roman" w:hAnsi="Times New Roman" w:cs="Times New Roman"/>
            <w:noProof/>
            <w:webHidden/>
            <w:sz w:val="28"/>
            <w:szCs w:val="28"/>
          </w:rPr>
          <w:fldChar w:fldCharType="end"/>
        </w:r>
      </w:hyperlink>
    </w:p>
    <w:p w14:paraId="7745075B" w14:textId="168BB8E9"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7" w:history="1">
        <w:r w:rsidRPr="00907B60">
          <w:rPr>
            <w:rStyle w:val="a9"/>
            <w:rFonts w:ascii="Times New Roman" w:eastAsia="Calibri" w:hAnsi="Times New Roman" w:cs="Times New Roman"/>
            <w:noProof/>
            <w:sz w:val="28"/>
            <w:szCs w:val="28"/>
          </w:rPr>
          <w:t xml:space="preserve">4.1. Анализ состояния энергоресурсосбережения в сельском </w:t>
        </w:r>
        <w:r>
          <w:rPr>
            <w:rStyle w:val="a9"/>
            <w:rFonts w:ascii="Times New Roman" w:eastAsia="Calibri" w:hAnsi="Times New Roman" w:cs="Times New Roman"/>
            <w:noProof/>
            <w:sz w:val="28"/>
            <w:szCs w:val="28"/>
            <w:lang w:val="en-US"/>
          </w:rPr>
          <w:br/>
        </w:r>
        <w:r w:rsidRPr="00907B60">
          <w:rPr>
            <w:rStyle w:val="a9"/>
            <w:rFonts w:ascii="Times New Roman" w:eastAsia="Calibri" w:hAnsi="Times New Roman" w:cs="Times New Roman"/>
            <w:noProof/>
            <w:sz w:val="28"/>
            <w:szCs w:val="28"/>
          </w:rPr>
          <w:t>поселении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130</w:t>
        </w:r>
        <w:r w:rsidRPr="00907B60">
          <w:rPr>
            <w:rFonts w:ascii="Times New Roman" w:hAnsi="Times New Roman" w:cs="Times New Roman"/>
            <w:noProof/>
            <w:webHidden/>
            <w:sz w:val="28"/>
            <w:szCs w:val="28"/>
          </w:rPr>
          <w:fldChar w:fldCharType="end"/>
        </w:r>
      </w:hyperlink>
    </w:p>
    <w:p w14:paraId="2E381E61" w14:textId="33072DF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8" w:history="1">
        <w:r w:rsidRPr="00907B60">
          <w:rPr>
            <w:rStyle w:val="a9"/>
            <w:rFonts w:ascii="Times New Roman" w:eastAsia="Calibri" w:hAnsi="Times New Roman" w:cs="Times New Roman"/>
            <w:noProof/>
            <w:sz w:val="28"/>
            <w:szCs w:val="28"/>
          </w:rPr>
          <w:t>4.2. Анализ состояния учета потребления ресурсов, используемых приборов учета и программно-аппаратных комплексов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130</w:t>
        </w:r>
        <w:r w:rsidRPr="00907B60">
          <w:rPr>
            <w:rFonts w:ascii="Times New Roman" w:hAnsi="Times New Roman" w:cs="Times New Roman"/>
            <w:noProof/>
            <w:webHidden/>
            <w:sz w:val="28"/>
            <w:szCs w:val="28"/>
          </w:rPr>
          <w:fldChar w:fldCharType="end"/>
        </w:r>
      </w:hyperlink>
    </w:p>
    <w:p w14:paraId="39F22D81" w14:textId="2DF93F91"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09" w:history="1">
        <w:r w:rsidRPr="00907B60">
          <w:rPr>
            <w:rStyle w:val="a9"/>
            <w:rFonts w:ascii="Times New Roman" w:eastAsia="Calibri" w:hAnsi="Times New Roman" w:cs="Times New Roman"/>
            <w:noProof/>
            <w:sz w:val="28"/>
            <w:szCs w:val="28"/>
          </w:rPr>
          <w:t xml:space="preserve">Раздел 5 Целевые показатели развития коммунальной </w:t>
        </w:r>
        <w:r>
          <w:rPr>
            <w:rStyle w:val="a9"/>
            <w:rFonts w:ascii="Times New Roman" w:eastAsia="Calibri" w:hAnsi="Times New Roman" w:cs="Times New Roman"/>
            <w:noProof/>
            <w:sz w:val="28"/>
            <w:szCs w:val="28"/>
            <w:lang w:val="en-US"/>
          </w:rPr>
          <w:br/>
        </w:r>
        <w:r w:rsidRPr="00907B60">
          <w:rPr>
            <w:rStyle w:val="a9"/>
            <w:rFonts w:ascii="Times New Roman" w:eastAsia="Calibri" w:hAnsi="Times New Roman" w:cs="Times New Roman"/>
            <w:noProof/>
            <w:sz w:val="28"/>
            <w:szCs w:val="28"/>
          </w:rPr>
          <w:t>инфраструктуры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_Toc178827309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131</w:t>
        </w:r>
        <w:r w:rsidRPr="00907B60">
          <w:rPr>
            <w:rFonts w:ascii="Times New Roman" w:hAnsi="Times New Roman" w:cs="Times New Roman"/>
            <w:noProof/>
            <w:webHidden/>
            <w:sz w:val="28"/>
            <w:szCs w:val="28"/>
          </w:rPr>
          <w:fldChar w:fldCharType="end"/>
        </w:r>
      </w:hyperlink>
    </w:p>
    <w:p w14:paraId="1AC88588" w14:textId="77B4572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0" w:history="1">
        <w:r w:rsidRPr="00907B60">
          <w:rPr>
            <w:rStyle w:val="a9"/>
            <w:rFonts w:ascii="Times New Roman" w:eastAsia="Calibri" w:hAnsi="Times New Roman" w:cs="Times New Roman"/>
            <w:noProof/>
            <w:sz w:val="28"/>
            <w:szCs w:val="28"/>
          </w:rPr>
          <w:t>Раздел 6 Перспективная схема электроснабжения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136</w:t>
        </w:r>
        <w:r w:rsidRPr="00907B60">
          <w:rPr>
            <w:rFonts w:ascii="Times New Roman" w:hAnsi="Times New Roman" w:cs="Times New Roman"/>
            <w:noProof/>
            <w:webHidden/>
            <w:sz w:val="28"/>
            <w:szCs w:val="28"/>
          </w:rPr>
          <w:fldChar w:fldCharType="end"/>
        </w:r>
      </w:hyperlink>
    </w:p>
    <w:p w14:paraId="19B779D1" w14:textId="1AB6FE1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1" w:history="1">
        <w:r w:rsidRPr="00907B60">
          <w:rPr>
            <w:rStyle w:val="a9"/>
            <w:rFonts w:ascii="Times New Roman" w:eastAsia="Calibri" w:hAnsi="Times New Roman" w:cs="Times New Roman"/>
            <w:noProof/>
            <w:sz w:val="28"/>
            <w:szCs w:val="28"/>
          </w:rPr>
          <w:t>Раздел 7 Перспективная схема теплоснабжения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141</w:t>
        </w:r>
        <w:r w:rsidRPr="00907B60">
          <w:rPr>
            <w:rFonts w:ascii="Times New Roman" w:hAnsi="Times New Roman" w:cs="Times New Roman"/>
            <w:noProof/>
            <w:webHidden/>
            <w:sz w:val="28"/>
            <w:szCs w:val="28"/>
          </w:rPr>
          <w:fldChar w:fldCharType="end"/>
        </w:r>
      </w:hyperlink>
    </w:p>
    <w:p w14:paraId="2EC8FE60" w14:textId="23704524"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2" w:history="1">
        <w:r w:rsidRPr="00907B60">
          <w:rPr>
            <w:rStyle w:val="a9"/>
            <w:rFonts w:ascii="Times New Roman" w:eastAsia="Calibri" w:hAnsi="Times New Roman" w:cs="Times New Roman"/>
            <w:noProof/>
            <w:sz w:val="28"/>
            <w:szCs w:val="28"/>
          </w:rPr>
          <w:t>Раздел 8 Перспективная схема газоснабжения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141</w:t>
        </w:r>
        <w:r w:rsidRPr="00907B60">
          <w:rPr>
            <w:rFonts w:ascii="Times New Roman" w:hAnsi="Times New Roman" w:cs="Times New Roman"/>
            <w:noProof/>
            <w:webHidden/>
            <w:sz w:val="28"/>
            <w:szCs w:val="28"/>
          </w:rPr>
          <w:fldChar w:fldCharType="end"/>
        </w:r>
      </w:hyperlink>
    </w:p>
    <w:p w14:paraId="6FD36C3C" w14:textId="7DC530D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3" w:history="1">
        <w:r w:rsidRPr="00907B60">
          <w:rPr>
            <w:rStyle w:val="a9"/>
            <w:rFonts w:ascii="Times New Roman" w:eastAsia="Calibri" w:hAnsi="Times New Roman" w:cs="Times New Roman"/>
            <w:noProof/>
            <w:sz w:val="28"/>
            <w:szCs w:val="28"/>
          </w:rPr>
          <w:t>Раздел 9 Перспективная схема водоснабжения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142</w:t>
        </w:r>
        <w:r w:rsidRPr="00907B60">
          <w:rPr>
            <w:rFonts w:ascii="Times New Roman" w:hAnsi="Times New Roman" w:cs="Times New Roman"/>
            <w:noProof/>
            <w:webHidden/>
            <w:sz w:val="28"/>
            <w:szCs w:val="28"/>
          </w:rPr>
          <w:fldChar w:fldCharType="end"/>
        </w:r>
      </w:hyperlink>
    </w:p>
    <w:p w14:paraId="1CEC1EF4" w14:textId="37300C5A"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4" w:history="1">
        <w:r w:rsidRPr="00907B60">
          <w:rPr>
            <w:rStyle w:val="a9"/>
            <w:rFonts w:ascii="Times New Roman" w:eastAsia="Calibri" w:hAnsi="Times New Roman" w:cs="Times New Roman"/>
            <w:noProof/>
            <w:sz w:val="28"/>
            <w:szCs w:val="28"/>
          </w:rPr>
          <w:t>Раздел 10 Перспективная схема водоотведения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142</w:t>
        </w:r>
        <w:r w:rsidRPr="00907B60">
          <w:rPr>
            <w:rFonts w:ascii="Times New Roman" w:hAnsi="Times New Roman" w:cs="Times New Roman"/>
            <w:noProof/>
            <w:webHidden/>
            <w:sz w:val="28"/>
            <w:szCs w:val="28"/>
          </w:rPr>
          <w:fldChar w:fldCharType="end"/>
        </w:r>
      </w:hyperlink>
    </w:p>
    <w:p w14:paraId="296C3283" w14:textId="328A733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5" w:history="1">
        <w:r w:rsidRPr="00907B60">
          <w:rPr>
            <w:rStyle w:val="a9"/>
            <w:rFonts w:ascii="Times New Roman" w:eastAsia="Calibri" w:hAnsi="Times New Roman" w:cs="Times New Roman"/>
            <w:noProof/>
            <w:sz w:val="28"/>
            <w:szCs w:val="28"/>
          </w:rPr>
          <w:t>Раздел 11 Перспективная схема обращения с твердыми коммунальными отходами сельского поселения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143</w:t>
        </w:r>
        <w:r w:rsidRPr="00907B60">
          <w:rPr>
            <w:rFonts w:ascii="Times New Roman" w:hAnsi="Times New Roman" w:cs="Times New Roman"/>
            <w:noProof/>
            <w:webHidden/>
            <w:sz w:val="28"/>
            <w:szCs w:val="28"/>
          </w:rPr>
          <w:fldChar w:fldCharType="end"/>
        </w:r>
      </w:hyperlink>
    </w:p>
    <w:p w14:paraId="36DA8416" w14:textId="1336C7C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6" w:history="1">
        <w:r w:rsidRPr="00907B60">
          <w:rPr>
            <w:rStyle w:val="a9"/>
            <w:rFonts w:ascii="Times New Roman" w:eastAsia="Calibri" w:hAnsi="Times New Roman" w:cs="Times New Roman"/>
            <w:noProof/>
            <w:sz w:val="28"/>
            <w:szCs w:val="28"/>
          </w:rPr>
          <w:t>Раздел 12 Общая программа проектов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143</w:t>
        </w:r>
        <w:r w:rsidRPr="00907B60">
          <w:rPr>
            <w:rFonts w:ascii="Times New Roman" w:hAnsi="Times New Roman" w:cs="Times New Roman"/>
            <w:noProof/>
            <w:webHidden/>
            <w:sz w:val="28"/>
            <w:szCs w:val="28"/>
          </w:rPr>
          <w:fldChar w:fldCharType="end"/>
        </w:r>
      </w:hyperlink>
    </w:p>
    <w:p w14:paraId="780A182E" w14:textId="2924AFDC"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7" w:history="1">
        <w:r w:rsidRPr="00907B60">
          <w:rPr>
            <w:rStyle w:val="a9"/>
            <w:rFonts w:ascii="Times New Roman" w:eastAsia="Calibri" w:hAnsi="Times New Roman" w:cs="Times New Roman"/>
            <w:noProof/>
            <w:sz w:val="28"/>
            <w:szCs w:val="28"/>
          </w:rPr>
          <w:t>Раздел 13 Финансовые потребности для реализации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143</w:t>
        </w:r>
        <w:r w:rsidRPr="00907B60">
          <w:rPr>
            <w:rFonts w:ascii="Times New Roman" w:hAnsi="Times New Roman" w:cs="Times New Roman"/>
            <w:noProof/>
            <w:webHidden/>
            <w:sz w:val="28"/>
            <w:szCs w:val="28"/>
          </w:rPr>
          <w:fldChar w:fldCharType="end"/>
        </w:r>
      </w:hyperlink>
    </w:p>
    <w:p w14:paraId="364E94E6" w14:textId="7894FD49"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8" w:history="1">
        <w:r w:rsidRPr="00907B60">
          <w:rPr>
            <w:rStyle w:val="a9"/>
            <w:rFonts w:ascii="Times New Roman" w:eastAsia="Calibri" w:hAnsi="Times New Roman" w:cs="Times New Roman"/>
            <w:noProof/>
            <w:sz w:val="28"/>
            <w:szCs w:val="28"/>
          </w:rPr>
          <w:t>13.1. Совокупные потребности в капитальных вложениях для реализации всей программы инвестиционных проектов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143</w:t>
        </w:r>
        <w:r w:rsidRPr="00907B60">
          <w:rPr>
            <w:rFonts w:ascii="Times New Roman" w:hAnsi="Times New Roman" w:cs="Times New Roman"/>
            <w:noProof/>
            <w:webHidden/>
            <w:sz w:val="28"/>
            <w:szCs w:val="28"/>
          </w:rPr>
          <w:fldChar w:fldCharType="end"/>
        </w:r>
      </w:hyperlink>
    </w:p>
    <w:p w14:paraId="7FB2FC84" w14:textId="67372BA2"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19" w:history="1">
        <w:r w:rsidRPr="00907B60">
          <w:rPr>
            <w:rStyle w:val="a9"/>
            <w:rFonts w:ascii="Times New Roman" w:eastAsia="Calibri" w:hAnsi="Times New Roman" w:cs="Times New Roman"/>
            <w:noProof/>
            <w:sz w:val="28"/>
            <w:szCs w:val="28"/>
          </w:rPr>
          <w:t>13.2. Величина изменения совокупных эксплуатационных затрат</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_Toc178827319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179</w:t>
        </w:r>
        <w:r w:rsidRPr="00907B60">
          <w:rPr>
            <w:rFonts w:ascii="Times New Roman" w:hAnsi="Times New Roman" w:cs="Times New Roman"/>
            <w:noProof/>
            <w:webHidden/>
            <w:sz w:val="28"/>
            <w:szCs w:val="28"/>
          </w:rPr>
          <w:fldChar w:fldCharType="end"/>
        </w:r>
      </w:hyperlink>
    </w:p>
    <w:p w14:paraId="108E404D" w14:textId="16870BD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0" w:history="1">
        <w:r w:rsidRPr="00907B60">
          <w:rPr>
            <w:rStyle w:val="a9"/>
            <w:rFonts w:ascii="Times New Roman" w:eastAsia="Calibri" w:hAnsi="Times New Roman" w:cs="Times New Roman"/>
            <w:noProof/>
            <w:sz w:val="28"/>
            <w:szCs w:val="28"/>
          </w:rPr>
          <w:t>Раздел 14 Организация реализации проектов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194</w:t>
        </w:r>
        <w:r w:rsidRPr="00907B60">
          <w:rPr>
            <w:rFonts w:ascii="Times New Roman" w:hAnsi="Times New Roman" w:cs="Times New Roman"/>
            <w:noProof/>
            <w:webHidden/>
            <w:sz w:val="28"/>
            <w:szCs w:val="28"/>
          </w:rPr>
          <w:fldChar w:fldCharType="end"/>
        </w:r>
      </w:hyperlink>
    </w:p>
    <w:p w14:paraId="3C4596A0" w14:textId="60534F2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1" w:history="1">
        <w:r w:rsidRPr="00907B60">
          <w:rPr>
            <w:rStyle w:val="a9"/>
            <w:rFonts w:ascii="Times New Roman" w:eastAsia="Calibri" w:hAnsi="Times New Roman" w:cs="Times New Roman"/>
            <w:noProof/>
            <w:sz w:val="28"/>
            <w:szCs w:val="28"/>
          </w:rPr>
          <w:t>Раздел 15 Программы инвестиционных проектов, тариф и плата (тариф) за подключение (присоединение)</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_Toc178827321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196</w:t>
        </w:r>
        <w:r w:rsidRPr="00907B60">
          <w:rPr>
            <w:rFonts w:ascii="Times New Roman" w:hAnsi="Times New Roman" w:cs="Times New Roman"/>
            <w:noProof/>
            <w:webHidden/>
            <w:sz w:val="28"/>
            <w:szCs w:val="28"/>
          </w:rPr>
          <w:fldChar w:fldCharType="end"/>
        </w:r>
      </w:hyperlink>
    </w:p>
    <w:p w14:paraId="54B04AFF" w14:textId="5CCA921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2" w:history="1">
        <w:r w:rsidRPr="00907B60">
          <w:rPr>
            <w:rStyle w:val="a9"/>
            <w:rFonts w:ascii="Times New Roman" w:eastAsia="Calibri" w:hAnsi="Times New Roman" w:cs="Times New Roman"/>
            <w:noProof/>
            <w:sz w:val="28"/>
            <w:szCs w:val="28"/>
          </w:rPr>
          <w:t>15.1. Формирование проектов</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_Toc178827322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196</w:t>
        </w:r>
        <w:r w:rsidRPr="00907B60">
          <w:rPr>
            <w:rFonts w:ascii="Times New Roman" w:hAnsi="Times New Roman" w:cs="Times New Roman"/>
            <w:noProof/>
            <w:webHidden/>
            <w:sz w:val="28"/>
            <w:szCs w:val="28"/>
          </w:rPr>
          <w:fldChar w:fldCharType="end"/>
        </w:r>
      </w:hyperlink>
    </w:p>
    <w:p w14:paraId="0A39EE6F" w14:textId="6F1AEA93"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3" w:history="1">
        <w:r w:rsidRPr="00907B60">
          <w:rPr>
            <w:rStyle w:val="a9"/>
            <w:rFonts w:ascii="Times New Roman" w:eastAsia="Calibri" w:hAnsi="Times New Roman" w:cs="Times New Roman"/>
            <w:noProof/>
            <w:sz w:val="28"/>
            <w:szCs w:val="28"/>
          </w:rPr>
          <w:t>15.2. Обоснование источников финансирования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_Toc178827323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196</w:t>
        </w:r>
        <w:r w:rsidRPr="00907B60">
          <w:rPr>
            <w:rFonts w:ascii="Times New Roman" w:hAnsi="Times New Roman" w:cs="Times New Roman"/>
            <w:noProof/>
            <w:webHidden/>
            <w:sz w:val="28"/>
            <w:szCs w:val="28"/>
          </w:rPr>
          <w:fldChar w:fldCharType="end"/>
        </w:r>
      </w:hyperlink>
    </w:p>
    <w:p w14:paraId="6B7CCAF9" w14:textId="2CCF4886"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4" w:history="1">
        <w:r w:rsidRPr="00907B60">
          <w:rPr>
            <w:rStyle w:val="a9"/>
            <w:rFonts w:ascii="Times New Roman" w:eastAsia="Calibri" w:hAnsi="Times New Roman" w:cs="Times New Roman"/>
            <w:noProof/>
            <w:sz w:val="28"/>
            <w:szCs w:val="28"/>
          </w:rPr>
          <w:t>15.3. Оценка совокупных инвестиционных и эксплуатационных затрат по каждой организации коммунального комплекса</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_Toc178827324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196</w:t>
        </w:r>
        <w:r w:rsidRPr="00907B60">
          <w:rPr>
            <w:rFonts w:ascii="Times New Roman" w:hAnsi="Times New Roman" w:cs="Times New Roman"/>
            <w:noProof/>
            <w:webHidden/>
            <w:sz w:val="28"/>
            <w:szCs w:val="28"/>
          </w:rPr>
          <w:fldChar w:fldCharType="end"/>
        </w:r>
      </w:hyperlink>
    </w:p>
    <w:p w14:paraId="2D83AA92" w14:textId="33A1396F"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5" w:history="1">
        <w:r w:rsidRPr="00907B60">
          <w:rPr>
            <w:rStyle w:val="a9"/>
            <w:rFonts w:ascii="Times New Roman" w:eastAsia="Calibri" w:hAnsi="Times New Roman" w:cs="Times New Roman"/>
            <w:noProof/>
            <w:sz w:val="28"/>
            <w:szCs w:val="28"/>
          </w:rPr>
          <w:t>15.4. Оценка уровней тарифов на каждый коммунальный ресурс</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_Toc178827325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196</w:t>
        </w:r>
        <w:r w:rsidRPr="00907B60">
          <w:rPr>
            <w:rFonts w:ascii="Times New Roman" w:hAnsi="Times New Roman" w:cs="Times New Roman"/>
            <w:noProof/>
            <w:webHidden/>
            <w:sz w:val="28"/>
            <w:szCs w:val="28"/>
          </w:rPr>
          <w:fldChar w:fldCharType="end"/>
        </w:r>
      </w:hyperlink>
    </w:p>
    <w:p w14:paraId="2F335D1C" w14:textId="33C5E78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6" w:history="1">
        <w:r w:rsidRPr="00907B60">
          <w:rPr>
            <w:rStyle w:val="a9"/>
            <w:rFonts w:ascii="Times New Roman" w:eastAsia="Calibri" w:hAnsi="Times New Roman" w:cs="Times New Roman"/>
            <w:noProof/>
            <w:sz w:val="28"/>
            <w:szCs w:val="28"/>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_Toc178827326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210</w:t>
        </w:r>
        <w:r w:rsidRPr="00907B60">
          <w:rPr>
            <w:rFonts w:ascii="Times New Roman" w:hAnsi="Times New Roman" w:cs="Times New Roman"/>
            <w:noProof/>
            <w:webHidden/>
            <w:sz w:val="28"/>
            <w:szCs w:val="28"/>
          </w:rPr>
          <w:fldChar w:fldCharType="end"/>
        </w:r>
      </w:hyperlink>
    </w:p>
    <w:p w14:paraId="6087CC3E" w14:textId="4BF38D10"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7" w:history="1">
        <w:r w:rsidRPr="00907B60">
          <w:rPr>
            <w:rStyle w:val="a9"/>
            <w:rFonts w:ascii="Times New Roman" w:eastAsia="Calibri" w:hAnsi="Times New Roman" w:cs="Times New Roman"/>
            <w:noProof/>
            <w:sz w:val="28"/>
            <w:szCs w:val="28"/>
          </w:rPr>
          <w:t>16.1. Расчет прогнозного совокупного платежа населения сельского поселения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_Toc178827327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210</w:t>
        </w:r>
        <w:r w:rsidRPr="00907B60">
          <w:rPr>
            <w:rFonts w:ascii="Times New Roman" w:hAnsi="Times New Roman" w:cs="Times New Roman"/>
            <w:noProof/>
            <w:webHidden/>
            <w:sz w:val="28"/>
            <w:szCs w:val="28"/>
          </w:rPr>
          <w:fldChar w:fldCharType="end"/>
        </w:r>
      </w:hyperlink>
    </w:p>
    <w:p w14:paraId="54B354E4" w14:textId="6036A99B"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8" w:history="1">
        <w:r w:rsidRPr="00907B60">
          <w:rPr>
            <w:rStyle w:val="a9"/>
            <w:rFonts w:ascii="Times New Roman" w:eastAsia="Calibri" w:hAnsi="Times New Roman" w:cs="Times New Roman"/>
            <w:noProof/>
            <w:sz w:val="28"/>
            <w:szCs w:val="28"/>
          </w:rPr>
          <w:t>16.2. Сопоставление прогнозного совокупного платежа населения за коммунальные ресурсы с прогнозами доходов населения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_Toc178827328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211</w:t>
        </w:r>
        <w:r w:rsidRPr="00907B60">
          <w:rPr>
            <w:rFonts w:ascii="Times New Roman" w:hAnsi="Times New Roman" w:cs="Times New Roman"/>
            <w:noProof/>
            <w:webHidden/>
            <w:sz w:val="28"/>
            <w:szCs w:val="28"/>
          </w:rPr>
          <w:fldChar w:fldCharType="end"/>
        </w:r>
      </w:hyperlink>
    </w:p>
    <w:p w14:paraId="7ECC9E05" w14:textId="2BB76908"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29" w:history="1">
        <w:r w:rsidRPr="00907B60">
          <w:rPr>
            <w:rStyle w:val="a9"/>
            <w:rFonts w:ascii="Times New Roman" w:eastAsia="Calibri" w:hAnsi="Times New Roman" w:cs="Times New Roman"/>
            <w:noProof/>
            <w:sz w:val="28"/>
            <w:szCs w:val="28"/>
          </w:rPr>
          <w:t>16.3. Проверка доступности тарифов на коммунальные услуги для населения</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_Toc178827329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215</w:t>
        </w:r>
        <w:r w:rsidRPr="00907B60">
          <w:rPr>
            <w:rFonts w:ascii="Times New Roman" w:hAnsi="Times New Roman" w:cs="Times New Roman"/>
            <w:noProof/>
            <w:webHidden/>
            <w:sz w:val="28"/>
            <w:szCs w:val="28"/>
          </w:rPr>
          <w:fldChar w:fldCharType="end"/>
        </w:r>
      </w:hyperlink>
    </w:p>
    <w:p w14:paraId="0AD714F0" w14:textId="7C264E4D" w:rsidR="00907B60" w:rsidRPr="00907B60" w:rsidRDefault="00907B60" w:rsidP="00907B60">
      <w:pPr>
        <w:pStyle w:val="17"/>
        <w:ind w:right="283" w:firstLine="709"/>
        <w:rPr>
          <w:rFonts w:ascii="Times New Roman" w:eastAsiaTheme="minorEastAsia" w:hAnsi="Times New Roman" w:cs="Times New Roman"/>
          <w:noProof/>
          <w:kern w:val="2"/>
          <w:sz w:val="28"/>
          <w:szCs w:val="28"/>
          <w:lang w:eastAsia="ru-RU"/>
          <w14:ligatures w14:val="standardContextual"/>
        </w:rPr>
      </w:pPr>
      <w:hyperlink w:anchor="_Toc178827330" w:history="1">
        <w:r w:rsidRPr="00907B60">
          <w:rPr>
            <w:rStyle w:val="a9"/>
            <w:rFonts w:ascii="Times New Roman" w:eastAsia="Calibri" w:hAnsi="Times New Roman" w:cs="Times New Roman"/>
            <w:noProof/>
            <w:sz w:val="28"/>
            <w:szCs w:val="28"/>
          </w:rPr>
          <w:t>Раздел 17 Модель для расчета программы</w:t>
        </w:r>
        <w:r w:rsidRPr="00907B60">
          <w:rPr>
            <w:rFonts w:ascii="Times New Roman" w:hAnsi="Times New Roman" w:cs="Times New Roman"/>
            <w:noProof/>
            <w:webHidden/>
            <w:sz w:val="28"/>
            <w:szCs w:val="28"/>
          </w:rPr>
          <w:tab/>
        </w:r>
        <w:r w:rsidRPr="00907B60">
          <w:rPr>
            <w:rFonts w:ascii="Times New Roman" w:hAnsi="Times New Roman" w:cs="Times New Roman"/>
            <w:noProof/>
            <w:webHidden/>
            <w:sz w:val="28"/>
            <w:szCs w:val="28"/>
          </w:rPr>
          <w:fldChar w:fldCharType="begin"/>
        </w:r>
        <w:r w:rsidRPr="00907B60">
          <w:rPr>
            <w:rFonts w:ascii="Times New Roman" w:hAnsi="Times New Roman" w:cs="Times New Roman"/>
            <w:noProof/>
            <w:webHidden/>
            <w:sz w:val="28"/>
            <w:szCs w:val="28"/>
          </w:rPr>
          <w:instrText xml:space="preserve"> PAGEREF _Toc178827330 \h </w:instrText>
        </w:r>
        <w:r w:rsidRPr="00907B60">
          <w:rPr>
            <w:rFonts w:ascii="Times New Roman" w:hAnsi="Times New Roman" w:cs="Times New Roman"/>
            <w:noProof/>
            <w:webHidden/>
            <w:sz w:val="28"/>
            <w:szCs w:val="28"/>
          </w:rPr>
        </w:r>
        <w:r w:rsidRPr="00907B60">
          <w:rPr>
            <w:rFonts w:ascii="Times New Roman" w:hAnsi="Times New Roman" w:cs="Times New Roman"/>
            <w:noProof/>
            <w:webHidden/>
            <w:sz w:val="28"/>
            <w:szCs w:val="28"/>
          </w:rPr>
          <w:fldChar w:fldCharType="separate"/>
        </w:r>
        <w:r w:rsidR="009400B4">
          <w:rPr>
            <w:rFonts w:ascii="Times New Roman" w:hAnsi="Times New Roman" w:cs="Times New Roman"/>
            <w:noProof/>
            <w:webHidden/>
            <w:sz w:val="28"/>
            <w:szCs w:val="28"/>
          </w:rPr>
          <w:t>216</w:t>
        </w:r>
        <w:r w:rsidRPr="00907B60">
          <w:rPr>
            <w:rFonts w:ascii="Times New Roman" w:hAnsi="Times New Roman" w:cs="Times New Roman"/>
            <w:noProof/>
            <w:webHidden/>
            <w:sz w:val="28"/>
            <w:szCs w:val="28"/>
          </w:rPr>
          <w:fldChar w:fldCharType="end"/>
        </w:r>
      </w:hyperlink>
    </w:p>
    <w:p w14:paraId="41396BE3" w14:textId="784AFD0C" w:rsidR="001D6C9F" w:rsidRPr="001D6C9F" w:rsidRDefault="00BA7EBC" w:rsidP="00907B60">
      <w:pPr>
        <w:spacing w:after="0" w:line="240" w:lineRule="auto"/>
        <w:ind w:right="283" w:firstLine="709"/>
        <w:jc w:val="both"/>
        <w:rPr>
          <w:rFonts w:ascii="Times New Roman" w:eastAsia="Calibri" w:hAnsi="Times New Roman" w:cs="Times New Roman"/>
          <w:sz w:val="28"/>
          <w:lang w:eastAsia="ru-RU"/>
        </w:rPr>
      </w:pPr>
      <w:r w:rsidRPr="00907B60">
        <w:rPr>
          <w:rFonts w:ascii="Times New Roman" w:eastAsia="Calibri" w:hAnsi="Times New Roman" w:cs="Times New Roman"/>
          <w:sz w:val="28"/>
          <w:szCs w:val="28"/>
        </w:rPr>
        <w:fldChar w:fldCharType="end"/>
      </w:r>
      <w:r w:rsidR="001D6C9F" w:rsidRPr="001D6C9F">
        <w:rPr>
          <w:rFonts w:ascii="Calibri" w:eastAsia="Calibri" w:hAnsi="Calibri" w:cs="Times New Roman"/>
        </w:rPr>
        <w:br w:type="page"/>
      </w:r>
    </w:p>
    <w:p w14:paraId="52ECAF5E" w14:textId="77777777" w:rsidR="001D6C9F" w:rsidRPr="001D6C9F" w:rsidRDefault="001D6C9F" w:rsidP="00BA7EBC">
      <w:pPr>
        <w:pStyle w:val="a5"/>
        <w:keepNext w:val="0"/>
        <w:keepLines w:val="0"/>
        <w:spacing w:before="0" w:after="0"/>
        <w:ind w:firstLine="709"/>
        <w:outlineLvl w:val="9"/>
        <w:rPr>
          <w:rFonts w:eastAsia="Calibri"/>
          <w:b w:val="0"/>
          <w:bCs w:val="0"/>
        </w:rPr>
      </w:pPr>
      <w:bookmarkStart w:id="1" w:name="_Toc114020439"/>
      <w:bookmarkStart w:id="2" w:name="_Toc178827185"/>
      <w:r w:rsidRPr="001D6C9F">
        <w:rPr>
          <w:rFonts w:eastAsia="Calibri"/>
          <w:b w:val="0"/>
          <w:bCs w:val="0"/>
        </w:rPr>
        <w:lastRenderedPageBreak/>
        <w:t>Введение</w:t>
      </w:r>
      <w:bookmarkEnd w:id="1"/>
      <w:bookmarkEnd w:id="2"/>
    </w:p>
    <w:p w14:paraId="5D108310" w14:textId="6C53ABD9"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Программа комплексного развития систем коммунальной инфраструктуры (далее – Программа) </w:t>
      </w:r>
      <w:r w:rsidR="00BA7EBC" w:rsidRPr="00BA7EBC">
        <w:rPr>
          <w:rFonts w:ascii="Times New Roman" w:eastAsia="Calibri" w:hAnsi="Times New Roman" w:cs="Times New Roman"/>
          <w:sz w:val="28"/>
          <w:szCs w:val="28"/>
        </w:rPr>
        <w:t>Кременкульского сельского поселения Сосновского муниципального района Челябинской области</w:t>
      </w:r>
      <w:r w:rsidRPr="001D6C9F">
        <w:rPr>
          <w:rFonts w:ascii="Times New Roman" w:eastAsia="Calibri" w:hAnsi="Times New Roman" w:cs="Times New Roman"/>
          <w:sz w:val="28"/>
          <w:szCs w:val="28"/>
        </w:rPr>
        <w:t xml:space="preserve">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5D80D574"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Программа определяет основные направления развития систем коммунальной инфраструктуры сельского поселения,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сельского поселения.</w:t>
      </w:r>
    </w:p>
    <w:p w14:paraId="32899869"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Основу Программы составляет система программных мероприятий по различным направлениям развития коммунальной инфраструктуры сельского поселения. </w:t>
      </w:r>
    </w:p>
    <w:p w14:paraId="2866CB04" w14:textId="77777777" w:rsidR="00BA7EBC" w:rsidRPr="00BA7EBC"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Данная Программа ориентирована на устойчивое развитие сельского поселения и в полной мере соответствует государственной политике реформирования коммунального комплекса Российской Федерации.</w:t>
      </w:r>
      <w:r w:rsidRPr="001D6C9F">
        <w:rPr>
          <w:rFonts w:ascii="Times New Roman" w:eastAsia="Calibri" w:hAnsi="Times New Roman" w:cs="Times New Roman"/>
          <w:sz w:val="28"/>
          <w:szCs w:val="28"/>
        </w:rPr>
        <w:br w:type="page"/>
      </w:r>
    </w:p>
    <w:p w14:paraId="2E7435A0" w14:textId="3170077A" w:rsidR="00BA7EBC" w:rsidRPr="00BA7EBC" w:rsidRDefault="00BA7EBC" w:rsidP="00BA7EBC">
      <w:pPr>
        <w:pStyle w:val="a5"/>
        <w:keepNext w:val="0"/>
        <w:keepLines w:val="0"/>
        <w:spacing w:before="0" w:after="0"/>
        <w:ind w:firstLine="709"/>
        <w:outlineLvl w:val="9"/>
        <w:rPr>
          <w:rFonts w:eastAsia="Calibri"/>
          <w:b w:val="0"/>
          <w:bCs w:val="0"/>
        </w:rPr>
      </w:pPr>
      <w:bookmarkStart w:id="3" w:name="_Toc178827186"/>
      <w:r w:rsidRPr="00BA7EBC">
        <w:rPr>
          <w:rFonts w:eastAsia="Calibri"/>
          <w:b w:val="0"/>
          <w:bCs w:val="0"/>
        </w:rPr>
        <w:lastRenderedPageBreak/>
        <w:t>Программа комплексного развития систем коммунальной инфраструктуры Кременкульского сельского поселения Сосновского муниципального района Челябинской области</w:t>
      </w:r>
      <w:bookmarkEnd w:id="3"/>
    </w:p>
    <w:p w14:paraId="63A8C2BE" w14:textId="0A871E84" w:rsidR="001D6C9F" w:rsidRPr="001D6C9F" w:rsidRDefault="001D6C9F" w:rsidP="00BA7EBC">
      <w:pPr>
        <w:pStyle w:val="a5"/>
        <w:keepNext w:val="0"/>
        <w:keepLines w:val="0"/>
        <w:spacing w:before="0" w:after="0"/>
        <w:ind w:firstLine="709"/>
        <w:outlineLvl w:val="9"/>
        <w:rPr>
          <w:rFonts w:eastAsia="Calibri"/>
          <w:b w:val="0"/>
          <w:bCs w:val="0"/>
        </w:rPr>
      </w:pPr>
      <w:bookmarkStart w:id="4" w:name="_Toc178827187"/>
      <w:r w:rsidRPr="001D6C9F">
        <w:rPr>
          <w:rFonts w:eastAsia="Calibri"/>
          <w:b w:val="0"/>
          <w:bCs w:val="0"/>
        </w:rPr>
        <w:t>Раздел 1. Паспорт программы</w:t>
      </w:r>
      <w:bookmarkEnd w:id="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5"/>
      </w:tblGrid>
      <w:tr w:rsidR="001D6C9F" w:rsidRPr="001D6C9F" w14:paraId="5163231B" w14:textId="77777777" w:rsidTr="00BA7EBC">
        <w:tc>
          <w:tcPr>
            <w:tcW w:w="3114" w:type="dxa"/>
            <w:shd w:val="clear" w:color="auto" w:fill="auto"/>
          </w:tcPr>
          <w:p w14:paraId="5C43E19E"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Наименование программы</w:t>
            </w:r>
          </w:p>
        </w:tc>
        <w:tc>
          <w:tcPr>
            <w:tcW w:w="6525" w:type="dxa"/>
            <w:shd w:val="clear" w:color="auto" w:fill="auto"/>
          </w:tcPr>
          <w:p w14:paraId="33334823" w14:textId="01892292" w:rsidR="001D6C9F" w:rsidRPr="001D6C9F" w:rsidRDefault="001D6C9F" w:rsidP="001D6C9F">
            <w:pPr>
              <w:spacing w:after="0" w:line="240" w:lineRule="auto"/>
              <w:jc w:val="both"/>
              <w:rPr>
                <w:rFonts w:ascii="Calibri" w:eastAsia="Calibri" w:hAnsi="Calibri" w:cs="Times New Roman"/>
              </w:rPr>
            </w:pPr>
            <w:r w:rsidRPr="001D6C9F">
              <w:rPr>
                <w:rFonts w:ascii="Times New Roman" w:eastAsia="Calibri" w:hAnsi="Times New Roman" w:cs="Times New Roman"/>
                <w:sz w:val="28"/>
                <w:szCs w:val="28"/>
                <w:lang w:eastAsia="ru-RU"/>
              </w:rPr>
              <w:t xml:space="preserve">Программа комплексного развития систем коммунальной инфраструктуры </w:t>
            </w:r>
            <w:r w:rsidR="004E6C9A" w:rsidRPr="00BA7EBC">
              <w:rPr>
                <w:rFonts w:ascii="Times New Roman" w:eastAsia="Calibri" w:hAnsi="Times New Roman" w:cs="Times New Roman"/>
                <w:sz w:val="28"/>
                <w:szCs w:val="28"/>
                <w:lang w:eastAsia="ru-RU"/>
              </w:rPr>
              <w:t>Кременкульского сельского поселения Сосновского муниципального района Челябинской области</w:t>
            </w:r>
          </w:p>
        </w:tc>
      </w:tr>
      <w:tr w:rsidR="001D6C9F" w:rsidRPr="001D6C9F" w14:paraId="33B2E257" w14:textId="77777777" w:rsidTr="00BA7EBC">
        <w:tc>
          <w:tcPr>
            <w:tcW w:w="3114" w:type="dxa"/>
            <w:shd w:val="clear" w:color="auto" w:fill="auto"/>
          </w:tcPr>
          <w:p w14:paraId="6346AC15"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Основание для разработки программы</w:t>
            </w:r>
          </w:p>
        </w:tc>
        <w:tc>
          <w:tcPr>
            <w:tcW w:w="6525" w:type="dxa"/>
            <w:shd w:val="clear" w:color="auto" w:fill="auto"/>
          </w:tcPr>
          <w:p w14:paraId="29448356"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Градостроительный кодекс Российской Федерации; </w:t>
            </w:r>
          </w:p>
          <w:p w14:paraId="446F4EB0"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Жилищный кодекс Российской Федерации;</w:t>
            </w:r>
          </w:p>
          <w:p w14:paraId="7D2A849C"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27 июля 2010года № 190-ФЗ «О теплоснабжении»;</w:t>
            </w:r>
          </w:p>
          <w:p w14:paraId="632E4A3C"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Федеральный закон от 07 декабря 2011года № 416-ФЗ «О водоснабжении и водоотведении»; </w:t>
            </w:r>
          </w:p>
          <w:p w14:paraId="01E2B97D"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Федеральный закон от 23 ноября 2009года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14:paraId="71F2B425"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26 марта 2003года № 35-ФЗ «Об электроэнергетике»;</w:t>
            </w:r>
          </w:p>
          <w:p w14:paraId="06F5D114"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31 марта 1999года № 69-ФЗ «О газоснабжении в Российской Федерации»;</w:t>
            </w:r>
          </w:p>
          <w:p w14:paraId="1F62AA62"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10 января 2002года № 7-ФЗ «Об охране окружающей среды»;</w:t>
            </w:r>
          </w:p>
          <w:p w14:paraId="272F3B55"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24 июня 1998года № 89-ФЗ «Об отходах производства и потребления»;</w:t>
            </w:r>
          </w:p>
          <w:p w14:paraId="5A03FB87"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06 октября 2003года № 131-ФЗ «Об общих принципах организации местного самоуправления в Российской Федерации»;</w:t>
            </w:r>
          </w:p>
          <w:p w14:paraId="65D5471A"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30 марта 1999года №52-ФЗ «О санитарно-эпидемиологическом благополучии населения»;</w:t>
            </w:r>
          </w:p>
          <w:p w14:paraId="4215A136"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13 июля 2015года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2D67C9E"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Министерства регионального развития Российской Федерации от 10 октября 2007года № 99 «Об утверждении Методических рекомендаций по разработке инвестиционных программ организаций коммунального комплекса».</w:t>
            </w:r>
          </w:p>
          <w:p w14:paraId="097797BD"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lastRenderedPageBreak/>
              <w:t>Постановление Правительства Российской Федерации от 14 июня 2013года № 502 «Об утверждении требований к программам комплексного развития систем коммунальной инфраструктуры поселений, городских округов»;</w:t>
            </w:r>
          </w:p>
          <w:p w14:paraId="4C04D512"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Распоряжение Правительства Российской Федерации от 22 февраля 2008года №215 «О Генеральной схеме размещения объектов электроэнергетики до 2021 года»;</w:t>
            </w:r>
          </w:p>
          <w:p w14:paraId="706F0235"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Госстроя от 28 октября 2013года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6DB48FF4"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Госстроя от 01 октября 2013года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430388A3"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Минэнерго России от 30 июня 2003года № 281 «Об утверждении Методических рекомендаций по проектированию развития энергосистем»;</w:t>
            </w:r>
          </w:p>
          <w:p w14:paraId="799DBEEF"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Минрегионразвития РФ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1D6C9F" w:rsidRPr="001D6C9F" w14:paraId="6DFE0949" w14:textId="77777777" w:rsidTr="00BA7EBC">
        <w:tc>
          <w:tcPr>
            <w:tcW w:w="3114" w:type="dxa"/>
            <w:shd w:val="clear" w:color="auto" w:fill="auto"/>
          </w:tcPr>
          <w:p w14:paraId="70A205D5"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lastRenderedPageBreak/>
              <w:t>Заказчик программы</w:t>
            </w:r>
          </w:p>
        </w:tc>
        <w:tc>
          <w:tcPr>
            <w:tcW w:w="6525" w:type="dxa"/>
            <w:shd w:val="clear" w:color="auto" w:fill="auto"/>
          </w:tcPr>
          <w:p w14:paraId="12C6C19B" w14:textId="20DA0C33" w:rsidR="001D6C9F" w:rsidRPr="001D6C9F" w:rsidRDefault="001D6C9F" w:rsidP="001D6C9F">
            <w:pPr>
              <w:spacing w:after="0" w:line="240" w:lineRule="auto"/>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 xml:space="preserve">Администрация </w:t>
            </w:r>
            <w:r w:rsidR="004E6C9A" w:rsidRPr="00BA7EBC">
              <w:rPr>
                <w:rFonts w:ascii="Times New Roman" w:eastAsia="Calibri" w:hAnsi="Times New Roman" w:cs="Times New Roman"/>
                <w:sz w:val="28"/>
                <w:szCs w:val="28"/>
                <w:lang w:eastAsia="ru-RU"/>
              </w:rPr>
              <w:t>Кременкульского сельского поселения Сосновского муниципального района Челябинской области</w:t>
            </w:r>
          </w:p>
        </w:tc>
      </w:tr>
      <w:tr w:rsidR="001D6C9F" w:rsidRPr="009400B4" w14:paraId="08752888" w14:textId="77777777" w:rsidTr="00BA7EBC">
        <w:tc>
          <w:tcPr>
            <w:tcW w:w="3114" w:type="dxa"/>
            <w:shd w:val="clear" w:color="auto" w:fill="auto"/>
          </w:tcPr>
          <w:p w14:paraId="45B71547"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Разработчик программы</w:t>
            </w:r>
          </w:p>
        </w:tc>
        <w:tc>
          <w:tcPr>
            <w:tcW w:w="6525" w:type="dxa"/>
            <w:shd w:val="clear" w:color="auto" w:fill="auto"/>
          </w:tcPr>
          <w:p w14:paraId="1BB82408" w14:textId="77777777" w:rsidR="001D6C9F" w:rsidRPr="001D6C9F" w:rsidRDefault="001D6C9F" w:rsidP="001D6C9F">
            <w:pPr>
              <w:spacing w:after="0" w:line="240" w:lineRule="auto"/>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ИП Рыжков Денис Витальевич</w:t>
            </w:r>
          </w:p>
          <w:p w14:paraId="024AF537" w14:textId="77777777" w:rsidR="001D6C9F" w:rsidRPr="001D6C9F" w:rsidRDefault="001D6C9F" w:rsidP="001D6C9F">
            <w:pPr>
              <w:spacing w:after="0" w:line="240" w:lineRule="auto"/>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620141, Свердловская область, г. Екатеринбург, ул. Ольховская, 23, оф 175</w:t>
            </w:r>
          </w:p>
          <w:p w14:paraId="10ADFC33" w14:textId="77777777" w:rsidR="001D6C9F" w:rsidRPr="009400B4" w:rsidRDefault="001D6C9F" w:rsidP="001D6C9F">
            <w:pPr>
              <w:spacing w:after="0" w:line="240" w:lineRule="auto"/>
              <w:jc w:val="both"/>
              <w:rPr>
                <w:rFonts w:ascii="Times New Roman" w:eastAsia="Calibri" w:hAnsi="Times New Roman" w:cs="Times New Roman"/>
                <w:sz w:val="28"/>
                <w:szCs w:val="28"/>
                <w:lang w:val="en-US" w:eastAsia="ru-RU"/>
              </w:rPr>
            </w:pPr>
            <w:r w:rsidRPr="001D6C9F">
              <w:rPr>
                <w:rFonts w:ascii="Times New Roman" w:eastAsia="Calibri" w:hAnsi="Times New Roman" w:cs="Times New Roman"/>
                <w:sz w:val="28"/>
                <w:szCs w:val="28"/>
                <w:lang w:eastAsia="ru-RU"/>
              </w:rPr>
              <w:t>т</w:t>
            </w:r>
            <w:r w:rsidRPr="009400B4">
              <w:rPr>
                <w:rFonts w:ascii="Times New Roman" w:eastAsia="Calibri" w:hAnsi="Times New Roman" w:cs="Times New Roman"/>
                <w:sz w:val="28"/>
                <w:szCs w:val="28"/>
                <w:lang w:val="en-US" w:eastAsia="ru-RU"/>
              </w:rPr>
              <w:t>. 8 (343) 382-60-04</w:t>
            </w:r>
          </w:p>
          <w:p w14:paraId="7DB0F35D" w14:textId="77777777" w:rsidR="001D6C9F" w:rsidRPr="009400B4" w:rsidRDefault="001D6C9F" w:rsidP="001D6C9F">
            <w:pPr>
              <w:spacing w:after="0" w:line="240" w:lineRule="auto"/>
              <w:jc w:val="both"/>
              <w:rPr>
                <w:rFonts w:ascii="Times New Roman" w:eastAsia="Calibri" w:hAnsi="Times New Roman" w:cs="Times New Roman"/>
                <w:sz w:val="28"/>
                <w:szCs w:val="28"/>
                <w:lang w:val="en-US" w:eastAsia="ru-RU"/>
              </w:rPr>
            </w:pPr>
            <w:r w:rsidRPr="009400B4">
              <w:rPr>
                <w:rFonts w:ascii="Times New Roman" w:eastAsia="Calibri" w:hAnsi="Times New Roman" w:cs="Times New Roman"/>
                <w:sz w:val="28"/>
                <w:szCs w:val="28"/>
                <w:lang w:val="en-US" w:eastAsia="ru-RU"/>
              </w:rPr>
              <w:t xml:space="preserve">email: director@profgkh.com </w:t>
            </w:r>
          </w:p>
        </w:tc>
      </w:tr>
      <w:tr w:rsidR="001D6C9F" w:rsidRPr="001D6C9F" w14:paraId="21F85331" w14:textId="77777777" w:rsidTr="00BA7EBC">
        <w:tc>
          <w:tcPr>
            <w:tcW w:w="3114" w:type="dxa"/>
            <w:shd w:val="clear" w:color="auto" w:fill="auto"/>
          </w:tcPr>
          <w:p w14:paraId="11A092B2"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Ответственный исполнитель программы</w:t>
            </w:r>
          </w:p>
        </w:tc>
        <w:tc>
          <w:tcPr>
            <w:tcW w:w="6525" w:type="dxa"/>
            <w:shd w:val="clear" w:color="auto" w:fill="auto"/>
          </w:tcPr>
          <w:p w14:paraId="58286D5C" w14:textId="34814EA5" w:rsidR="001D6C9F" w:rsidRPr="001D6C9F" w:rsidRDefault="001D6C9F" w:rsidP="001D6C9F">
            <w:pPr>
              <w:spacing w:after="0" w:line="240" w:lineRule="auto"/>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 xml:space="preserve">Администрация </w:t>
            </w:r>
            <w:r w:rsidR="004E6C9A" w:rsidRPr="00BA7EBC">
              <w:rPr>
                <w:rFonts w:ascii="Times New Roman" w:eastAsia="Calibri" w:hAnsi="Times New Roman" w:cs="Times New Roman"/>
                <w:sz w:val="28"/>
                <w:szCs w:val="28"/>
                <w:lang w:eastAsia="ru-RU"/>
              </w:rPr>
              <w:t>Кременкульского сельского поселения Сосновского муниципального района Челябинской области</w:t>
            </w:r>
          </w:p>
        </w:tc>
      </w:tr>
      <w:tr w:rsidR="001D6C9F" w:rsidRPr="001D6C9F" w14:paraId="2F8B9EF5" w14:textId="77777777" w:rsidTr="00BA7EBC">
        <w:tc>
          <w:tcPr>
            <w:tcW w:w="3114" w:type="dxa"/>
            <w:shd w:val="clear" w:color="auto" w:fill="auto"/>
          </w:tcPr>
          <w:p w14:paraId="4E9C4070"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Соисполнители программы</w:t>
            </w:r>
          </w:p>
        </w:tc>
        <w:tc>
          <w:tcPr>
            <w:tcW w:w="6525" w:type="dxa"/>
            <w:shd w:val="clear" w:color="auto" w:fill="auto"/>
          </w:tcPr>
          <w:p w14:paraId="5B60E705" w14:textId="77777777" w:rsidR="001D6C9F" w:rsidRPr="001D6C9F" w:rsidRDefault="001D6C9F" w:rsidP="001D6C9F">
            <w:pPr>
              <w:spacing w:after="0" w:line="240" w:lineRule="auto"/>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Ресурсоснабжающие организации</w:t>
            </w:r>
          </w:p>
        </w:tc>
      </w:tr>
      <w:tr w:rsidR="001D6C9F" w:rsidRPr="001D6C9F" w14:paraId="38FCB29C" w14:textId="77777777" w:rsidTr="00BA7EBC">
        <w:tc>
          <w:tcPr>
            <w:tcW w:w="3114" w:type="dxa"/>
            <w:shd w:val="clear" w:color="auto" w:fill="auto"/>
          </w:tcPr>
          <w:p w14:paraId="1A5DE550"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Цель программы</w:t>
            </w:r>
          </w:p>
        </w:tc>
        <w:tc>
          <w:tcPr>
            <w:tcW w:w="6525" w:type="dxa"/>
            <w:shd w:val="clear" w:color="auto" w:fill="auto"/>
            <w:vAlign w:val="center"/>
          </w:tcPr>
          <w:p w14:paraId="1F32EC68"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обеспечение надежного предоставления коммунальных услуг наиболее экономичным способом при минимальном воздействии на окружающую </w:t>
            </w:r>
            <w:r w:rsidRPr="001D6C9F">
              <w:rPr>
                <w:rFonts w:ascii="Times New Roman" w:eastAsia="Times New Roman" w:hAnsi="Times New Roman" w:cs="Times New Roman"/>
                <w:sz w:val="28"/>
                <w:szCs w:val="28"/>
                <w:lang w:eastAsia="ru-RU"/>
              </w:rPr>
              <w:lastRenderedPageBreak/>
              <w:t>среду, экономического стимулирования развития систем коммунальной инфраструктуры и внедрения энергосберегающих технологий;</w:t>
            </w:r>
          </w:p>
          <w:p w14:paraId="7FA40A0D"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обеспечение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сельского поселения;</w:t>
            </w:r>
          </w:p>
          <w:p w14:paraId="53227E5F"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повышение надежности и качества коммунальных услуг для потребителей сельского поселения и обеспечение их соответствия требованиям действующих нормативов и стандартов;</w:t>
            </w:r>
          </w:p>
          <w:p w14:paraId="6D56E0D8"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улучшение экологической обстановки на территории сельского поселения.</w:t>
            </w:r>
          </w:p>
        </w:tc>
      </w:tr>
      <w:tr w:rsidR="001D6C9F" w:rsidRPr="001D6C9F" w14:paraId="2C1CF569" w14:textId="77777777" w:rsidTr="00BA7EBC">
        <w:tc>
          <w:tcPr>
            <w:tcW w:w="3114" w:type="dxa"/>
            <w:shd w:val="clear" w:color="auto" w:fill="auto"/>
          </w:tcPr>
          <w:p w14:paraId="515CD320"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lastRenderedPageBreak/>
              <w:t>Задачи программы</w:t>
            </w:r>
          </w:p>
        </w:tc>
        <w:tc>
          <w:tcPr>
            <w:tcW w:w="6525" w:type="dxa"/>
            <w:shd w:val="clear" w:color="auto" w:fill="auto"/>
            <w:vAlign w:val="center"/>
          </w:tcPr>
          <w:p w14:paraId="711C6543"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инженерно-техническая оптимизация систем коммунальной инфраструктуры;</w:t>
            </w:r>
          </w:p>
          <w:p w14:paraId="6965B818"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перспективное планирование развития систем коммунальной инфраструктуры;</w:t>
            </w:r>
          </w:p>
          <w:p w14:paraId="7E545B30"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разработка мероприятий по комплексной реконструкции и модернизации систем коммунальной инфраструктуры;</w:t>
            </w:r>
          </w:p>
          <w:p w14:paraId="053B44EA"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повышение инвестиционной привлекательности коммунальной инфраструктуры;</w:t>
            </w:r>
          </w:p>
          <w:p w14:paraId="4DCF7DE1"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обеспечение сбалансированности интересов субъектов коммунальной инфраструктуры и потребителей.</w:t>
            </w:r>
          </w:p>
        </w:tc>
      </w:tr>
      <w:tr w:rsidR="001D6C9F" w:rsidRPr="001D6C9F" w14:paraId="5D3F776C" w14:textId="77777777" w:rsidTr="00BA7EBC">
        <w:tc>
          <w:tcPr>
            <w:tcW w:w="3114" w:type="dxa"/>
            <w:shd w:val="clear" w:color="auto" w:fill="auto"/>
          </w:tcPr>
          <w:p w14:paraId="6DFF7A5C"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Целевые показатели</w:t>
            </w:r>
          </w:p>
        </w:tc>
        <w:tc>
          <w:tcPr>
            <w:tcW w:w="6525" w:type="dxa"/>
            <w:shd w:val="clear" w:color="auto" w:fill="auto"/>
          </w:tcPr>
          <w:p w14:paraId="7D06049E"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перспективной обеспеченности и потребности застройки поселения;</w:t>
            </w:r>
          </w:p>
          <w:p w14:paraId="6AEC227F"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14:paraId="7FF46123"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4"/>
                <w:szCs w:val="24"/>
                <w:lang w:eastAsia="ru-RU"/>
              </w:rPr>
            </w:pPr>
            <w:r w:rsidRPr="001D6C9F">
              <w:rPr>
                <w:rFonts w:ascii="Times New Roman" w:eastAsia="Times New Roman" w:hAnsi="Times New Roman" w:cs="Times New Roman"/>
                <w:sz w:val="28"/>
                <w:szCs w:val="28"/>
                <w:lang w:eastAsia="ru-RU"/>
              </w:rPr>
              <w:t>качества коммунальных ресурсов.</w:t>
            </w:r>
          </w:p>
        </w:tc>
      </w:tr>
      <w:tr w:rsidR="001D6C9F" w:rsidRPr="001D6C9F" w14:paraId="43856A8C" w14:textId="77777777" w:rsidTr="00BA7EBC">
        <w:tc>
          <w:tcPr>
            <w:tcW w:w="3114" w:type="dxa"/>
            <w:shd w:val="clear" w:color="auto" w:fill="auto"/>
          </w:tcPr>
          <w:p w14:paraId="66D53FE0" w14:textId="77777777" w:rsidR="001D6C9F" w:rsidRPr="001D6C9F" w:rsidRDefault="001D6C9F" w:rsidP="001D6C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Сроки и этапы реализации программы</w:t>
            </w:r>
          </w:p>
        </w:tc>
        <w:tc>
          <w:tcPr>
            <w:tcW w:w="6525" w:type="dxa"/>
            <w:shd w:val="clear" w:color="auto" w:fill="auto"/>
          </w:tcPr>
          <w:p w14:paraId="3C7DDC9E" w14:textId="4466E417" w:rsidR="001D6C9F" w:rsidRPr="001D6C9F" w:rsidRDefault="001D6C9F" w:rsidP="004E6C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Срок реализации 202</w:t>
            </w:r>
            <w:r w:rsidR="004E6C9A" w:rsidRPr="00BA7EBC">
              <w:rPr>
                <w:rFonts w:ascii="Times New Roman" w:eastAsia="Times New Roman" w:hAnsi="Times New Roman" w:cs="Times New Roman"/>
                <w:sz w:val="28"/>
                <w:szCs w:val="28"/>
                <w:lang w:eastAsia="ru-RU"/>
              </w:rPr>
              <w:t>4</w:t>
            </w:r>
            <w:r w:rsidRPr="001D6C9F">
              <w:rPr>
                <w:rFonts w:ascii="Times New Roman" w:eastAsia="Times New Roman" w:hAnsi="Times New Roman" w:cs="Times New Roman"/>
                <w:sz w:val="28"/>
                <w:szCs w:val="28"/>
                <w:lang w:eastAsia="ru-RU"/>
              </w:rPr>
              <w:t>-20</w:t>
            </w:r>
            <w:r w:rsidR="004E6C9A" w:rsidRPr="00BA7EBC">
              <w:rPr>
                <w:rFonts w:ascii="Times New Roman" w:eastAsia="Times New Roman" w:hAnsi="Times New Roman" w:cs="Times New Roman"/>
                <w:sz w:val="28"/>
                <w:szCs w:val="28"/>
                <w:lang w:eastAsia="ru-RU"/>
              </w:rPr>
              <w:t>45</w:t>
            </w:r>
            <w:r w:rsidRPr="001D6C9F">
              <w:rPr>
                <w:rFonts w:ascii="Times New Roman" w:eastAsia="Times New Roman" w:hAnsi="Times New Roman" w:cs="Times New Roman"/>
                <w:sz w:val="28"/>
                <w:szCs w:val="28"/>
                <w:lang w:eastAsia="ru-RU"/>
              </w:rPr>
              <w:t xml:space="preserve"> годы:</w:t>
            </w:r>
          </w:p>
        </w:tc>
      </w:tr>
      <w:tr w:rsidR="001D6C9F" w:rsidRPr="001D6C9F" w14:paraId="2EE63791" w14:textId="77777777" w:rsidTr="00BA7EBC">
        <w:tc>
          <w:tcPr>
            <w:tcW w:w="3114" w:type="dxa"/>
            <w:shd w:val="clear" w:color="auto" w:fill="auto"/>
          </w:tcPr>
          <w:p w14:paraId="70554BD5" w14:textId="77777777" w:rsidR="001D6C9F" w:rsidRPr="001D6C9F" w:rsidRDefault="001D6C9F" w:rsidP="001D6C9F">
            <w:pPr>
              <w:spacing w:after="0" w:line="240" w:lineRule="auto"/>
              <w:rPr>
                <w:rFonts w:ascii="Times New Roman" w:eastAsia="Calibri" w:hAnsi="Times New Roman" w:cs="Times New Roman"/>
                <w:sz w:val="28"/>
                <w:szCs w:val="28"/>
              </w:rPr>
            </w:pPr>
            <w:r w:rsidRPr="001D6C9F">
              <w:rPr>
                <w:rFonts w:ascii="Times New Roman" w:eastAsia="Calibri" w:hAnsi="Times New Roman" w:cs="Times New Roman"/>
                <w:sz w:val="28"/>
                <w:szCs w:val="28"/>
              </w:rPr>
              <w:t>Объемы требуемых капитальных вложений</w:t>
            </w:r>
          </w:p>
        </w:tc>
        <w:tc>
          <w:tcPr>
            <w:tcW w:w="6525" w:type="dxa"/>
            <w:shd w:val="clear" w:color="auto" w:fill="auto"/>
          </w:tcPr>
          <w:p w14:paraId="134B1574" w14:textId="77777777" w:rsidR="001D6C9F" w:rsidRPr="001D6C9F" w:rsidRDefault="001D6C9F" w:rsidP="001D6C9F">
            <w:pPr>
              <w:spacing w:after="0" w:line="240" w:lineRule="auto"/>
              <w:ind w:firstLine="709"/>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p>
          <w:p w14:paraId="4282CC59" w14:textId="5A3EF034" w:rsidR="001D6C9F" w:rsidRPr="001D6C9F" w:rsidRDefault="001D6C9F" w:rsidP="001D6C9F">
            <w:pPr>
              <w:spacing w:after="0" w:line="240" w:lineRule="auto"/>
              <w:ind w:firstLine="709"/>
              <w:jc w:val="both"/>
              <w:rPr>
                <w:rFonts w:ascii="Calibri" w:eastAsia="Calibri" w:hAnsi="Calibri" w:cs="Times New Roman"/>
              </w:rPr>
            </w:pPr>
            <w:r w:rsidRPr="001D6C9F">
              <w:rPr>
                <w:rFonts w:ascii="Times New Roman" w:eastAsia="Calibri" w:hAnsi="Times New Roman" w:cs="Times New Roman"/>
                <w:sz w:val="28"/>
                <w:szCs w:val="28"/>
                <w:lang w:eastAsia="ru-RU"/>
              </w:rPr>
              <w:t xml:space="preserve">Объем финансирования составляет </w:t>
            </w:r>
            <w:r w:rsidR="004E6C9A" w:rsidRPr="00BA7EBC">
              <w:rPr>
                <w:rFonts w:ascii="Times New Roman" w:eastAsia="Calibri" w:hAnsi="Times New Roman" w:cs="Times New Roman"/>
                <w:sz w:val="28"/>
                <w:szCs w:val="28"/>
                <w:lang w:eastAsia="ru-RU"/>
              </w:rPr>
              <w:t>13344.520</w:t>
            </w:r>
            <w:r w:rsidRPr="001D6C9F">
              <w:rPr>
                <w:rFonts w:ascii="Times New Roman" w:eastAsia="Calibri" w:hAnsi="Times New Roman" w:cs="Times New Roman"/>
                <w:sz w:val="28"/>
                <w:szCs w:val="28"/>
                <w:lang w:eastAsia="ru-RU"/>
              </w:rPr>
              <w:t>млн.руб.</w:t>
            </w:r>
          </w:p>
        </w:tc>
      </w:tr>
      <w:tr w:rsidR="001D6C9F" w:rsidRPr="001D6C9F" w14:paraId="148EEA79" w14:textId="77777777" w:rsidTr="00BA7EBC">
        <w:trPr>
          <w:trHeight w:val="1258"/>
        </w:trPr>
        <w:tc>
          <w:tcPr>
            <w:tcW w:w="3114" w:type="dxa"/>
            <w:shd w:val="clear" w:color="auto" w:fill="auto"/>
          </w:tcPr>
          <w:p w14:paraId="50EE8938" w14:textId="77777777" w:rsidR="001D6C9F" w:rsidRPr="001D6C9F" w:rsidRDefault="001D6C9F" w:rsidP="001D6C9F">
            <w:pPr>
              <w:spacing w:after="0" w:line="240" w:lineRule="auto"/>
              <w:rPr>
                <w:rFonts w:ascii="Times New Roman" w:eastAsia="Calibri" w:hAnsi="Times New Roman" w:cs="Times New Roman"/>
                <w:sz w:val="28"/>
                <w:szCs w:val="28"/>
              </w:rPr>
            </w:pPr>
            <w:r w:rsidRPr="001D6C9F">
              <w:rPr>
                <w:rFonts w:ascii="Times New Roman" w:eastAsia="Times New Roman" w:hAnsi="Times New Roman" w:cs="Times New Roman"/>
                <w:sz w:val="28"/>
                <w:szCs w:val="28"/>
                <w:lang w:eastAsia="ru-RU"/>
              </w:rPr>
              <w:lastRenderedPageBreak/>
              <w:t>Ожидаемые результаты реализации программы</w:t>
            </w:r>
            <w:r w:rsidRPr="001D6C9F">
              <w:rPr>
                <w:rFonts w:ascii="Times New Roman" w:eastAsia="Calibri" w:hAnsi="Times New Roman" w:cs="Times New Roman"/>
                <w:sz w:val="28"/>
                <w:szCs w:val="28"/>
              </w:rPr>
              <w:t> </w:t>
            </w:r>
          </w:p>
        </w:tc>
        <w:tc>
          <w:tcPr>
            <w:tcW w:w="6525" w:type="dxa"/>
            <w:shd w:val="clear" w:color="auto" w:fill="auto"/>
          </w:tcPr>
          <w:p w14:paraId="6A13177C"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повышение удовлетворенности населения сельского поселения уровнем жилищно-коммунального обслуживания;</w:t>
            </w:r>
          </w:p>
          <w:p w14:paraId="7978F0B2"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снижение уровня потерь при производстве, транспортировке и распределении коммунальных ресурсов;</w:t>
            </w:r>
          </w:p>
          <w:p w14:paraId="2FB6D826" w14:textId="77777777" w:rsidR="001D6C9F" w:rsidRPr="001D6C9F" w:rsidRDefault="001D6C9F" w:rsidP="004E6C9A">
            <w:pPr>
              <w:widowControl w:val="0"/>
              <w:numPr>
                <w:ilvl w:val="0"/>
                <w:numId w:val="42"/>
              </w:numPr>
              <w:autoSpaceDE w:val="0"/>
              <w:autoSpaceDN w:val="0"/>
              <w:adjustRightInd w:val="0"/>
              <w:spacing w:after="0" w:line="240" w:lineRule="auto"/>
              <w:ind w:left="0" w:firstLine="464"/>
              <w:jc w:val="both"/>
              <w:rPr>
                <w:rFonts w:ascii="Times New Roman" w:eastAsia="Calibri" w:hAnsi="Times New Roman" w:cs="Times New Roman"/>
                <w:sz w:val="28"/>
                <w:szCs w:val="28"/>
                <w:lang w:eastAsia="ru-RU"/>
              </w:rPr>
            </w:pPr>
            <w:r w:rsidRPr="001D6C9F">
              <w:rPr>
                <w:rFonts w:ascii="Times New Roman" w:eastAsia="Times New Roman" w:hAnsi="Times New Roman" w:cs="Times New Roman"/>
                <w:sz w:val="28"/>
                <w:szCs w:val="28"/>
                <w:lang w:eastAsia="ru-RU"/>
              </w:rPr>
              <w:t>улучшение санитарной и эпидемиологической обстановки в сельском поселении.</w:t>
            </w:r>
          </w:p>
        </w:tc>
      </w:tr>
    </w:tbl>
    <w:p w14:paraId="49C5CE11" w14:textId="77777777" w:rsidR="001D6C9F" w:rsidRPr="001D6C9F" w:rsidRDefault="001D6C9F" w:rsidP="001D6C9F">
      <w:pPr>
        <w:spacing w:after="0" w:line="240" w:lineRule="auto"/>
        <w:ind w:firstLine="709"/>
        <w:rPr>
          <w:rFonts w:ascii="Calibri" w:eastAsia="Calibri" w:hAnsi="Calibri" w:cs="Times New Roman"/>
        </w:rPr>
      </w:pPr>
      <w:r w:rsidRPr="001D6C9F">
        <w:rPr>
          <w:rFonts w:ascii="Calibri" w:eastAsia="Calibri" w:hAnsi="Calibri" w:cs="Times New Roman"/>
        </w:rPr>
        <w:br w:type="page"/>
      </w:r>
    </w:p>
    <w:p w14:paraId="447F3F29"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5" w:name="_Toc114020440"/>
      <w:bookmarkStart w:id="6" w:name="_Toc178827188"/>
      <w:r w:rsidRPr="001D6C9F">
        <w:rPr>
          <w:rFonts w:eastAsia="Calibri"/>
          <w:b w:val="0"/>
          <w:bCs w:val="0"/>
        </w:rPr>
        <w:lastRenderedPageBreak/>
        <w:t>Раздел 2 Характеристика существующего состояния коммунальной инфраструктуры</w:t>
      </w:r>
      <w:bookmarkEnd w:id="5"/>
      <w:bookmarkEnd w:id="6"/>
      <w:r w:rsidRPr="001D6C9F">
        <w:rPr>
          <w:rFonts w:eastAsia="Calibri"/>
          <w:b w:val="0"/>
          <w:bCs w:val="0"/>
        </w:rPr>
        <w:t xml:space="preserve"> </w:t>
      </w:r>
    </w:p>
    <w:p w14:paraId="60A6F1B1"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 данный раздел входит краткий анализ существующего состояния каждой из систем ресурсоснабжения (системы электроснабжения, водоснабжения, водоотведения, сбора и утилизации твердых бытовых отходов, газоснабжения), а также краткий анализ состояния установки приборов учета и энергоресурсосбережения у потребителей.</w:t>
      </w:r>
    </w:p>
    <w:p w14:paraId="7F92FF6B"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7" w:name="_Toc114020441"/>
      <w:bookmarkStart w:id="8" w:name="_Toc178827189"/>
      <w:r w:rsidRPr="001D6C9F">
        <w:rPr>
          <w:rFonts w:eastAsia="Calibri"/>
          <w:b w:val="0"/>
          <w:bCs w:val="0"/>
        </w:rPr>
        <w:t>2.1. Краткий анализ существующего состояния систем ресурсоснабжения</w:t>
      </w:r>
      <w:bookmarkEnd w:id="7"/>
      <w:bookmarkEnd w:id="8"/>
    </w:p>
    <w:p w14:paraId="455DB032"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9" w:name="_Toc114020442"/>
      <w:bookmarkStart w:id="10" w:name="_Toc178827190"/>
      <w:r w:rsidRPr="001D6C9F">
        <w:rPr>
          <w:rFonts w:eastAsia="Calibri"/>
          <w:b w:val="0"/>
          <w:bCs w:val="0"/>
        </w:rPr>
        <w:t>2.1.1. Система электроснабжения</w:t>
      </w:r>
      <w:bookmarkEnd w:id="9"/>
      <w:bookmarkEnd w:id="10"/>
    </w:p>
    <w:p w14:paraId="363D3F9D"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Институциональная структура</w:t>
      </w:r>
    </w:p>
    <w:p w14:paraId="1096C334" w14:textId="77777777" w:rsidR="004E6C9A" w:rsidRPr="00BA7EBC" w:rsidRDefault="004E6C9A" w:rsidP="004E6C9A">
      <w:pPr>
        <w:pStyle w:val="afff5"/>
        <w:ind w:firstLine="709"/>
        <w:rPr>
          <w:sz w:val="28"/>
          <w:szCs w:val="28"/>
        </w:rPr>
      </w:pPr>
      <w:r w:rsidRPr="00BA7EBC">
        <w:rPr>
          <w:sz w:val="28"/>
          <w:szCs w:val="28"/>
        </w:rPr>
        <w:t xml:space="preserve">На территории отсутствуют объекты генерации электроэнергии. Система электроснабжения сельского поселения включена в Челябинский энергорайон. </w:t>
      </w:r>
    </w:p>
    <w:p w14:paraId="02CB5944" w14:textId="77777777" w:rsidR="004E6C9A" w:rsidRPr="00BA7EBC" w:rsidRDefault="004E6C9A" w:rsidP="004E6C9A">
      <w:pPr>
        <w:pStyle w:val="afff5"/>
        <w:ind w:firstLine="709"/>
        <w:rPr>
          <w:sz w:val="28"/>
          <w:szCs w:val="28"/>
        </w:rPr>
      </w:pPr>
      <w:r w:rsidRPr="00BA7EBC">
        <w:rPr>
          <w:sz w:val="28"/>
          <w:szCs w:val="28"/>
        </w:rPr>
        <w:t>Поставку электроэнергии осуществляет производственное отделение филиал ОАО «МРСК Урала» - «Челябэнерго». Сбыт электроэнергии осуществляет ООО «УРАЛЭНЕРГОСБЫТ», ООО «ЭКМ». 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14:paraId="391054E9"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Характеристика системы ресурсоснабжения</w:t>
      </w:r>
    </w:p>
    <w:p w14:paraId="2ECEB0B8" w14:textId="77777777" w:rsidR="004E6C9A" w:rsidRPr="00BA7EBC" w:rsidRDefault="004E6C9A" w:rsidP="004E6C9A">
      <w:pPr>
        <w:pStyle w:val="afff5"/>
        <w:ind w:firstLine="709"/>
        <w:rPr>
          <w:sz w:val="28"/>
          <w:szCs w:val="28"/>
        </w:rPr>
      </w:pPr>
      <w:r w:rsidRPr="00BA7EBC">
        <w:rPr>
          <w:sz w:val="28"/>
          <w:szCs w:val="28"/>
        </w:rPr>
        <w:t>Источником централизованного электроснабжения в сельском поселении является:</w:t>
      </w:r>
    </w:p>
    <w:p w14:paraId="4A5E4E4C" w14:textId="77777777" w:rsidR="004E6C9A" w:rsidRPr="00BA7EBC" w:rsidRDefault="004E6C9A" w:rsidP="004E6C9A">
      <w:pPr>
        <w:pStyle w:val="afff5"/>
        <w:numPr>
          <w:ilvl w:val="0"/>
          <w:numId w:val="30"/>
        </w:numPr>
        <w:ind w:left="0" w:firstLine="851"/>
        <w:rPr>
          <w:sz w:val="28"/>
          <w:szCs w:val="28"/>
        </w:rPr>
      </w:pPr>
      <w:r w:rsidRPr="00BA7EBC">
        <w:rPr>
          <w:sz w:val="28"/>
          <w:szCs w:val="28"/>
        </w:rPr>
        <w:t>ПС «Кременкуль» 110/10 кВ;</w:t>
      </w:r>
    </w:p>
    <w:p w14:paraId="1EEE9014" w14:textId="77777777" w:rsidR="004E6C9A" w:rsidRPr="00BA7EBC" w:rsidRDefault="004E6C9A" w:rsidP="004E6C9A">
      <w:pPr>
        <w:pStyle w:val="afff5"/>
        <w:numPr>
          <w:ilvl w:val="0"/>
          <w:numId w:val="30"/>
        </w:numPr>
        <w:ind w:left="0" w:firstLine="851"/>
        <w:rPr>
          <w:sz w:val="28"/>
          <w:szCs w:val="28"/>
        </w:rPr>
      </w:pPr>
      <w:r w:rsidRPr="00BA7EBC">
        <w:rPr>
          <w:sz w:val="28"/>
          <w:szCs w:val="28"/>
        </w:rPr>
        <w:t>ПС «Харлуши» 110/10 кВ;</w:t>
      </w:r>
    </w:p>
    <w:p w14:paraId="411A1A45" w14:textId="77777777" w:rsidR="004E6C9A" w:rsidRPr="00BA7EBC" w:rsidRDefault="004E6C9A" w:rsidP="004E6C9A">
      <w:pPr>
        <w:pStyle w:val="afff5"/>
        <w:numPr>
          <w:ilvl w:val="0"/>
          <w:numId w:val="30"/>
        </w:numPr>
        <w:ind w:left="0" w:firstLine="851"/>
        <w:rPr>
          <w:sz w:val="28"/>
          <w:szCs w:val="28"/>
        </w:rPr>
      </w:pPr>
      <w:r w:rsidRPr="00BA7EBC">
        <w:rPr>
          <w:sz w:val="28"/>
          <w:szCs w:val="28"/>
        </w:rPr>
        <w:t>ПС «Шершневская» 110/10 кВ;</w:t>
      </w:r>
    </w:p>
    <w:p w14:paraId="216E9C17" w14:textId="77777777" w:rsidR="004E6C9A" w:rsidRPr="00BA7EBC" w:rsidRDefault="004E6C9A" w:rsidP="004E6C9A">
      <w:pPr>
        <w:pStyle w:val="afff5"/>
        <w:numPr>
          <w:ilvl w:val="0"/>
          <w:numId w:val="30"/>
        </w:numPr>
        <w:ind w:left="0" w:firstLine="851"/>
        <w:rPr>
          <w:sz w:val="28"/>
          <w:szCs w:val="28"/>
        </w:rPr>
      </w:pPr>
      <w:r w:rsidRPr="00BA7EBC">
        <w:rPr>
          <w:sz w:val="28"/>
          <w:szCs w:val="28"/>
        </w:rPr>
        <w:t>ПС «Новоградская» 110/10 кВ;</w:t>
      </w:r>
    </w:p>
    <w:p w14:paraId="2B66DBB9" w14:textId="77777777" w:rsidR="004E6C9A" w:rsidRPr="00BA7EBC" w:rsidRDefault="004E6C9A" w:rsidP="004E6C9A">
      <w:pPr>
        <w:pStyle w:val="afff5"/>
        <w:numPr>
          <w:ilvl w:val="0"/>
          <w:numId w:val="30"/>
        </w:numPr>
        <w:ind w:left="0" w:firstLine="851"/>
        <w:rPr>
          <w:sz w:val="28"/>
          <w:szCs w:val="28"/>
        </w:rPr>
      </w:pPr>
      <w:r w:rsidRPr="00BA7EBC">
        <w:rPr>
          <w:sz w:val="28"/>
          <w:szCs w:val="28"/>
        </w:rPr>
        <w:t>ПС «Бутаки» 110/10 кВ.</w:t>
      </w:r>
    </w:p>
    <w:p w14:paraId="2E6C9FEB"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Доля поставки ресурса по приборам учета</w:t>
      </w:r>
    </w:p>
    <w:p w14:paraId="183FD590" w14:textId="60926E29"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Уровень оснащенности приборами учета 9</w:t>
      </w:r>
      <w:r w:rsidR="004E6C9A" w:rsidRPr="00BA7EBC">
        <w:rPr>
          <w:rFonts w:ascii="Times New Roman" w:eastAsia="Calibri" w:hAnsi="Times New Roman" w:cs="Times New Roman"/>
          <w:sz w:val="28"/>
          <w:szCs w:val="28"/>
        </w:rPr>
        <w:t>9</w:t>
      </w:r>
      <w:r w:rsidRPr="001D6C9F">
        <w:rPr>
          <w:rFonts w:ascii="Times New Roman" w:eastAsia="Calibri" w:hAnsi="Times New Roman" w:cs="Times New Roman"/>
          <w:sz w:val="28"/>
          <w:szCs w:val="28"/>
        </w:rPr>
        <w:t>.00 %.</w:t>
      </w:r>
    </w:p>
    <w:p w14:paraId="63F0AAF6"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Зоны действия источников ресурсов</w:t>
      </w:r>
    </w:p>
    <w:p w14:paraId="22DB7B4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 территории сельского поселения 100.00% обеспечено централизованным электроснабжением.</w:t>
      </w:r>
    </w:p>
    <w:p w14:paraId="5916344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Резервы и дефициты по зонам действия источников ресурсов</w:t>
      </w:r>
    </w:p>
    <w:p w14:paraId="43E16D6D"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Для территории сельского поселения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14:paraId="3A2FC750"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Надежность работы системы</w:t>
      </w:r>
    </w:p>
    <w:p w14:paraId="55FE244C"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 надежности электроснабжения основные потребители электроэнергии сельского поселения (жилые дома, административные здания, водозаборные станции) относятся ко II категории и обеспечиваются электроэнергией от одного источников питания.</w:t>
      </w:r>
    </w:p>
    <w:p w14:paraId="11C36874"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Основным потребителем электроэнергии на территории сельского поселения является население.</w:t>
      </w:r>
    </w:p>
    <w:p w14:paraId="108AF2C0"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lastRenderedPageBreak/>
        <w:t>Техническое состояние системы электроснабжения характеризуется проблемами свойственными для систем электроснабжения городов Российской Федерации в целом.</w:t>
      </w:r>
    </w:p>
    <w:p w14:paraId="3D8F639A"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 таким проблемам относится:</w:t>
      </w:r>
    </w:p>
    <w:p w14:paraId="40ECD919" w14:textId="77777777" w:rsidR="001D6C9F" w:rsidRPr="001D6C9F" w:rsidRDefault="001D6C9F" w:rsidP="004E6C9A">
      <w:pPr>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значительное количество трансформаторных подстанций и трансформаторов со сроком эксплуатации более 25 лет, что снижает надёжность электроснабжения и приводит к дополнительным расходам ТЭР на покрытие потерь холостого хода;</w:t>
      </w:r>
    </w:p>
    <w:p w14:paraId="595158DD" w14:textId="77777777" w:rsidR="001D6C9F" w:rsidRPr="001D6C9F" w:rsidRDefault="001D6C9F" w:rsidP="004E6C9A">
      <w:pPr>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распределительные сети нуждаются в выполнении реконструкции;</w:t>
      </w:r>
    </w:p>
    <w:p w14:paraId="20CB0CC0" w14:textId="77777777" w:rsidR="001D6C9F" w:rsidRPr="001D6C9F" w:rsidRDefault="001D6C9F" w:rsidP="004E6C9A">
      <w:pPr>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14:paraId="28B4DBE5"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поставляемого ресурса</w:t>
      </w:r>
    </w:p>
    <w:p w14:paraId="3D64B83C"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14:paraId="5BFC99AE"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Безопасность работы системы электроснабжения обеспечивается за счёт реализации комплекса мер, учитывающих:</w:t>
      </w:r>
    </w:p>
    <w:p w14:paraId="04A097C8" w14:textId="77777777" w:rsidR="001D6C9F" w:rsidRPr="001D6C9F" w:rsidRDefault="001D6C9F" w:rsidP="004E6C9A">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общие требования безопасности;</w:t>
      </w:r>
    </w:p>
    <w:p w14:paraId="1FEB98E4" w14:textId="77777777" w:rsidR="001D6C9F" w:rsidRPr="001D6C9F" w:rsidRDefault="001D6C9F" w:rsidP="004E6C9A">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функции систем безопасности, зависящие от электроснабжения; </w:t>
      </w:r>
    </w:p>
    <w:p w14:paraId="2C553660" w14:textId="77777777" w:rsidR="001D6C9F" w:rsidRPr="001D6C9F" w:rsidRDefault="001D6C9F" w:rsidP="004E6C9A">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электробезопасность;</w:t>
      </w:r>
    </w:p>
    <w:p w14:paraId="5C13C8A8" w14:textId="77777777" w:rsidR="001D6C9F" w:rsidRPr="001D6C9F" w:rsidRDefault="001D6C9F" w:rsidP="004E6C9A">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пожарную безопасность;</w:t>
      </w:r>
    </w:p>
    <w:p w14:paraId="7E05AF51" w14:textId="77777777" w:rsidR="001D6C9F" w:rsidRPr="001D6C9F" w:rsidRDefault="001D6C9F" w:rsidP="004E6C9A">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14:paraId="3B23B1E9"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сельского поселения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14:paraId="636CF84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Воздействие на окружающую среду</w:t>
      </w:r>
    </w:p>
    <w:p w14:paraId="667EBF2C"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Анализ выбросов, сбросов, шумовых воздействий </w:t>
      </w:r>
    </w:p>
    <w:p w14:paraId="2778D7F9"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Понижающие станции, расположенные на территории сельского поселения,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сельского поселения ограничивается воздействием при строительстве и воздействием при утилизации демонтированного оборудования и расходных материалов.</w:t>
      </w:r>
    </w:p>
    <w:p w14:paraId="62022EE4"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lastRenderedPageBreak/>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14:paraId="08CDCCF4"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масляные силовые трансформаторы и высоковольтные масляные выключатели;</w:t>
      </w:r>
    </w:p>
    <w:p w14:paraId="5A3C643C"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аккумуляторные батареи;</w:t>
      </w:r>
    </w:p>
    <w:p w14:paraId="59DE4975"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масляные кабели.</w:t>
      </w:r>
    </w:p>
    <w:p w14:paraId="3FB4EA6A"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Для снижения выбросов ЗВ в атмосферу в процессе строительства выполнятся:</w:t>
      </w:r>
    </w:p>
    <w:p w14:paraId="1A91C757"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1. Своевременный техосмотр и техобслуживание техники, проводить контроль за токсичностью выхлопных газов.</w:t>
      </w:r>
    </w:p>
    <w:p w14:paraId="65991E7C"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2.Сокращаются нерациональные и «холостые» пробеги автотранспорта путем планирования маршрута.</w:t>
      </w:r>
    </w:p>
    <w:p w14:paraId="3E3358A2"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14:paraId="52DC13AB"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Тарифы, плата (тариф) за подключение (присоединение)</w:t>
      </w:r>
    </w:p>
    <w:p w14:paraId="5FEB78A3"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 законодательном порядке установлены тарифы и представлены в таблице 3.1.3.1. Раздела 3 Обосновывающих материалах.</w:t>
      </w:r>
    </w:p>
    <w:p w14:paraId="677FE62C" w14:textId="77777777"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Информационные данные о платежах и задолженности потребителей за услуги электроснабжения отсутствуют.</w:t>
      </w:r>
    </w:p>
    <w:p w14:paraId="30AE0179" w14:textId="77777777" w:rsidR="001D6C9F" w:rsidRPr="001D6C9F" w:rsidRDefault="001D6C9F" w:rsidP="004E6C9A">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Технические и технологические проблемы в системе</w:t>
      </w:r>
    </w:p>
    <w:p w14:paraId="1E7B507B" w14:textId="77777777" w:rsidR="001D6C9F" w:rsidRPr="001D6C9F" w:rsidRDefault="001D6C9F" w:rsidP="004E6C9A">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 результатам анализа состояния электрических сетей, выявлены их недостаточная надёжность и эффективность.</w:t>
      </w:r>
    </w:p>
    <w:p w14:paraId="7BCB4A22" w14:textId="77777777" w:rsidR="001D6C9F" w:rsidRPr="001D6C9F" w:rsidRDefault="001D6C9F" w:rsidP="004E6C9A">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Основными проблемами эксплуатации сетей электроснабжения являются:</w:t>
      </w:r>
    </w:p>
    <w:p w14:paraId="40E7F72F"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высокий процент износа электрических сетей;</w:t>
      </w:r>
    </w:p>
    <w:p w14:paraId="1E02913B"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высокий износ трансформаторных подстанций.</w:t>
      </w:r>
    </w:p>
    <w:p w14:paraId="638A3F07"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Основными направлениями решения выявленных проблем являются:</w:t>
      </w:r>
    </w:p>
    <w:p w14:paraId="49A0CB08"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техническое перевооружение и реконструкция электрических линий как воздушных, так и кабельных.</w:t>
      </w:r>
    </w:p>
    <w:p w14:paraId="3899C36E" w14:textId="77777777" w:rsidR="001D6C9F" w:rsidRPr="001D6C9F" w:rsidRDefault="001D6C9F" w:rsidP="004E6C9A">
      <w:pPr>
        <w:pStyle w:val="a5"/>
        <w:keepNext w:val="0"/>
        <w:keepLines w:val="0"/>
        <w:tabs>
          <w:tab w:val="left" w:pos="142"/>
        </w:tabs>
        <w:spacing w:before="0" w:after="0"/>
        <w:ind w:firstLine="709"/>
        <w:outlineLvl w:val="9"/>
        <w:rPr>
          <w:rFonts w:eastAsia="Calibri"/>
          <w:b w:val="0"/>
          <w:bCs w:val="0"/>
        </w:rPr>
      </w:pPr>
      <w:bookmarkStart w:id="11" w:name="_Toc114020443"/>
      <w:bookmarkStart w:id="12" w:name="_Toc178827191"/>
      <w:r w:rsidRPr="001D6C9F">
        <w:rPr>
          <w:rFonts w:eastAsia="Calibri"/>
          <w:b w:val="0"/>
          <w:bCs w:val="0"/>
        </w:rPr>
        <w:t>2.1.2. Система теплоснабжения</w:t>
      </w:r>
      <w:bookmarkEnd w:id="11"/>
      <w:bookmarkEnd w:id="12"/>
    </w:p>
    <w:p w14:paraId="7DEB1E69"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Институциональная структура</w:t>
      </w:r>
    </w:p>
    <w:p w14:paraId="20350C0D"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зоны эксплуатационной ответственности теплоснабжающих и теплосетевых организаций на территории сельского поселения входит 11 источников тепловой энергии.</w:t>
      </w:r>
    </w:p>
    <w:p w14:paraId="0CB1A7FA"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Характеристика системы ресурсоснабжения</w:t>
      </w:r>
    </w:p>
    <w:p w14:paraId="2865A9FF" w14:textId="73A3611D" w:rsidR="001D6C9F" w:rsidRPr="001D6C9F" w:rsidRDefault="001D6C9F" w:rsidP="004E6C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Структура основного оборудования представлена в таблице </w:t>
      </w:r>
      <w:r w:rsidR="004E6C9A" w:rsidRPr="00BA7EBC">
        <w:rPr>
          <w:rFonts w:ascii="Times New Roman" w:eastAsia="Calibri" w:hAnsi="Times New Roman" w:cs="Times New Roman"/>
          <w:sz w:val="28"/>
          <w:szCs w:val="28"/>
        </w:rPr>
        <w:t>3.2.2.1.1 Обосновывающих материалов.</w:t>
      </w:r>
    </w:p>
    <w:p w14:paraId="4289F9F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Балансы мощности и ресурса</w:t>
      </w:r>
    </w:p>
    <w:p w14:paraId="35FE3070" w14:textId="2A1B3106" w:rsidR="004E6C9A" w:rsidRPr="00BA7EBC"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Величина резерва/дефицита тепловой мощности по источникам тепловой энергии представлена в таблице </w:t>
      </w:r>
      <w:r w:rsidR="004E6C9A" w:rsidRPr="00BA7EBC">
        <w:rPr>
          <w:rFonts w:ascii="Times New Roman" w:eastAsia="Calibri" w:hAnsi="Times New Roman" w:cs="Times New Roman"/>
          <w:sz w:val="28"/>
          <w:szCs w:val="28"/>
        </w:rPr>
        <w:t>3.2.2.4.1. Обосновывающих материалов.</w:t>
      </w:r>
    </w:p>
    <w:p w14:paraId="5B859D00" w14:textId="2F56F4E8"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Доля поставки ресурса по приборам учета</w:t>
      </w:r>
    </w:p>
    <w:p w14:paraId="2FE4F75F" w14:textId="103CD996"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Доля поставки ресурса по приборам учета составляет </w:t>
      </w:r>
      <w:r w:rsidR="004E6C9A" w:rsidRPr="00BA7EBC">
        <w:rPr>
          <w:rFonts w:ascii="Times New Roman" w:eastAsia="Calibri" w:hAnsi="Times New Roman" w:cs="Times New Roman"/>
          <w:sz w:val="28"/>
          <w:szCs w:val="28"/>
        </w:rPr>
        <w:t>100.00</w:t>
      </w:r>
      <w:r w:rsidRPr="001D6C9F">
        <w:rPr>
          <w:rFonts w:ascii="Times New Roman" w:eastAsia="Calibri" w:hAnsi="Times New Roman" w:cs="Times New Roman"/>
          <w:sz w:val="28"/>
          <w:szCs w:val="28"/>
        </w:rPr>
        <w:t>%.</w:t>
      </w:r>
    </w:p>
    <w:p w14:paraId="7DF2C057"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lastRenderedPageBreak/>
        <w:t>Зоны действия источников ресурсов</w:t>
      </w:r>
    </w:p>
    <w:p w14:paraId="3E6EF146"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 технологическая зона</w:t>
      </w:r>
    </w:p>
    <w:p w14:paraId="412ACD1E"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с. Кременкуль, ул. Ленина, 20 определена по улицам Ленина, Северная.</w:t>
      </w:r>
    </w:p>
    <w:p w14:paraId="220BC4B4"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II технологическая зона</w:t>
      </w:r>
    </w:p>
    <w:p w14:paraId="3885E7D6"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Садовый, ул. Лесная определена двумя жилыми домами по улице Лесная.</w:t>
      </w:r>
    </w:p>
    <w:p w14:paraId="041BCA4C"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III технологическая зона</w:t>
      </w:r>
    </w:p>
    <w:p w14:paraId="392C7903"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Садовый, ул. Первомайская определена зданием бюджетного учреждения по улице Трактовая.</w:t>
      </w:r>
    </w:p>
    <w:p w14:paraId="7A2B32CA"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IV технологическая зона</w:t>
      </w:r>
    </w:p>
    <w:p w14:paraId="66487341"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"Залесье", ул. Раздольная, 2б определена по улицам Еловая, Заповедная, Прохладная, Отрадная, Радужная, Раздольная, Женевский бульвар, Изумрудная, Вишневая аллея, Олимпийская, Генерала Костицына, Правобережная, Дружбы.</w:t>
      </w:r>
    </w:p>
    <w:p w14:paraId="047A78D5"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 технологическая зона</w:t>
      </w:r>
    </w:p>
    <w:p w14:paraId="697A2C4A"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"Просторы" определена по улице Просторная.</w:t>
      </w:r>
    </w:p>
    <w:p w14:paraId="0F01F378"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VI технологическая зона</w:t>
      </w:r>
    </w:p>
    <w:p w14:paraId="58E5FB3D"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"Привилегия", ул. Цветной бульвар, 1А определена по улицам Уютная, Цветной бульвар, Академическая, Спортивная.</w:t>
      </w:r>
    </w:p>
    <w:p w14:paraId="09E4394B"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VII технологическая зона</w:t>
      </w:r>
    </w:p>
    <w:p w14:paraId="13769577"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"Белый Хутор", ул. Лазурная, 1А определена по улицам Лазурная, Светлая, Береговая.</w:t>
      </w:r>
    </w:p>
    <w:p w14:paraId="4750B7F1"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VIII технологическая зона</w:t>
      </w:r>
    </w:p>
    <w:p w14:paraId="7EAD7DDA"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водогрейной котельной тепловой мощности 20.8Мвт, расположенной по адресу: Челябинская область, Сосновский муниципальный район, Сельское поселение Кременкульское, п. Пригородный, Ласковая, 28 (Кадастровый номер земельного участка 74:19:1104001:1488) определена кадастровым кварталом 74:19:1201002</w:t>
      </w:r>
    </w:p>
    <w:p w14:paraId="60C20436"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IX технологическая зона</w:t>
      </w:r>
    </w:p>
    <w:p w14:paraId="0E287ABD"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водогрейной котельной тепловой мощности 24МВт, расположенной по адресу: Челябинская область, Сосновский муниципальный район, п. Терема, ул. Менделеева, 2 (кадастровый номер земельного участка 74:19:1104001:1488), определена кадастровым кварталом 74:19:1104001</w:t>
      </w:r>
    </w:p>
    <w:p w14:paraId="41F96673"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X технологическая зона</w:t>
      </w:r>
    </w:p>
    <w:p w14:paraId="17DC0FB0"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д. Малиновка определена ул. Советская.</w:t>
      </w:r>
    </w:p>
    <w:p w14:paraId="70529878" w14:textId="77777777"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XI технологическая зона</w:t>
      </w:r>
    </w:p>
    <w:p w14:paraId="2BB02304" w14:textId="10A63644" w:rsidR="004E6C9A" w:rsidRPr="00BA7EBC" w:rsidRDefault="004E6C9A" w:rsidP="004E6C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 xml:space="preserve">Зона действия котельной п. Западный, </w:t>
      </w:r>
      <w:r w:rsidR="009400B4">
        <w:rPr>
          <w:rFonts w:ascii="Times New Roman" w:eastAsia="Calibri" w:hAnsi="Times New Roman" w:cs="Times New Roman"/>
          <w:sz w:val="28"/>
          <w:szCs w:val="28"/>
          <w:lang w:eastAsia="ru-RU"/>
        </w:rPr>
        <w:t>мкр. «Привилегия», ул. Надежды, 6</w:t>
      </w:r>
      <w:r w:rsidRPr="00BA7EBC">
        <w:rPr>
          <w:rFonts w:ascii="Times New Roman" w:eastAsia="Calibri" w:hAnsi="Times New Roman" w:cs="Times New Roman"/>
          <w:sz w:val="28"/>
          <w:szCs w:val="28"/>
          <w:lang w:eastAsia="ru-RU"/>
        </w:rPr>
        <w:t xml:space="preserve"> в </w:t>
      </w:r>
      <w:r w:rsidR="009400B4" w:rsidRPr="00BA7EBC">
        <w:rPr>
          <w:rFonts w:ascii="Times New Roman" w:eastAsia="Calibri" w:hAnsi="Times New Roman" w:cs="Times New Roman"/>
          <w:sz w:val="28"/>
          <w:szCs w:val="28"/>
          <w:lang w:eastAsia="ru-RU"/>
        </w:rPr>
        <w:t xml:space="preserve">п. Западный, </w:t>
      </w:r>
      <w:r w:rsidR="009400B4">
        <w:rPr>
          <w:rFonts w:ascii="Times New Roman" w:eastAsia="Calibri" w:hAnsi="Times New Roman" w:cs="Times New Roman"/>
          <w:sz w:val="28"/>
          <w:szCs w:val="28"/>
          <w:lang w:eastAsia="ru-RU"/>
        </w:rPr>
        <w:t>мкр. «Привилегия»</w:t>
      </w:r>
      <w:r w:rsidRPr="00BA7EBC">
        <w:rPr>
          <w:rFonts w:ascii="Times New Roman" w:eastAsia="Calibri" w:hAnsi="Times New Roman" w:cs="Times New Roman"/>
          <w:sz w:val="28"/>
          <w:szCs w:val="28"/>
          <w:lang w:eastAsia="ru-RU"/>
        </w:rPr>
        <w:t>.</w:t>
      </w:r>
    </w:p>
    <w:p w14:paraId="1F3C07D4" w14:textId="77777777" w:rsidR="004E6C9A" w:rsidRPr="00BA7EBC" w:rsidRDefault="004E6C9A" w:rsidP="004E6C9A">
      <w:pPr>
        <w:pStyle w:val="a7"/>
        <w:spacing w:after="0" w:line="240" w:lineRule="auto"/>
      </w:pPr>
      <w:r w:rsidRPr="00BA7EBC">
        <w:t>Проблемы организации зон деятельности централизованных зон теплоснабжения отсутствуют.</w:t>
      </w:r>
    </w:p>
    <w:p w14:paraId="29C0796F"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Резервы и дефициты по зонам действия источников ресурсов</w:t>
      </w:r>
    </w:p>
    <w:p w14:paraId="57FF6433" w14:textId="525A9C6E"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3" w:name="_Hlk519664817"/>
      <w:r w:rsidRPr="001D6C9F">
        <w:rPr>
          <w:rFonts w:ascii="Times New Roman" w:eastAsia="Calibri" w:hAnsi="Times New Roman" w:cs="Times New Roman"/>
          <w:sz w:val="28"/>
          <w:szCs w:val="28"/>
        </w:rPr>
        <w:lastRenderedPageBreak/>
        <w:t xml:space="preserve">Величина резерва/дефицита тепловой мощности по источникам тепловой энергии представлена в таблице </w:t>
      </w:r>
      <w:r w:rsidR="004E6C9A" w:rsidRPr="00BA7EBC">
        <w:rPr>
          <w:rFonts w:ascii="Times New Roman" w:eastAsia="Calibri" w:hAnsi="Times New Roman" w:cs="Times New Roman"/>
          <w:sz w:val="28"/>
          <w:szCs w:val="28"/>
        </w:rPr>
        <w:t>3.2.2.4.1.</w:t>
      </w:r>
    </w:p>
    <w:bookmarkEnd w:id="13"/>
    <w:p w14:paraId="7BB3E04D"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Надежность работы системы</w:t>
      </w:r>
    </w:p>
    <w:p w14:paraId="3EB0D9C4"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2013года №310. Показатель надежности конкретной системы теплоснабжения (Кнад) определяется как надежные.</w:t>
      </w:r>
    </w:p>
    <w:p w14:paraId="219F0E58"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Показатели надежности в пределах допустимого значения.</w:t>
      </w:r>
    </w:p>
    <w:p w14:paraId="6DF60D26"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поставляемого ресурса</w:t>
      </w:r>
    </w:p>
    <w:p w14:paraId="13635A14"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 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w:t>
      </w:r>
    </w:p>
    <w:p w14:paraId="65835AB3"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 основании этих актов планируются работы по проведению капитальных (текущих) ремонтов определённых участков сети, требующих замены. Плановые ремонты на тепловых сетях производятся в летний период, преимущественно в августе.</w:t>
      </w:r>
    </w:p>
    <w:p w14:paraId="7B3B7006"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Воздействие на окружающую среду</w:t>
      </w:r>
    </w:p>
    <w:p w14:paraId="32457EB5"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Воздействие системы теплоснабжения на окружающую среду осуществляется по нескольким направлениям: </w:t>
      </w:r>
    </w:p>
    <w:p w14:paraId="2F1AA837"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выбросы вредных веществ в атмосферу;</w:t>
      </w:r>
    </w:p>
    <w:p w14:paraId="2CB4243E"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использование природных ресурсов в технологическом процессе (вода);</w:t>
      </w:r>
    </w:p>
    <w:p w14:paraId="15DF2555"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тепловое загрязнение (потери тепловой энергии в теплосетях, тепловые выбросы источниками теплоэнергии).</w:t>
      </w:r>
    </w:p>
    <w:p w14:paraId="2CA7FA4F"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 xml:space="preserve">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w:t>
      </w:r>
    </w:p>
    <w:p w14:paraId="433A66AA"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w:t>
      </w:r>
    </w:p>
    <w:p w14:paraId="328169EA"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 Использование топлива способствует загрязнению окружающей среды продуктами сгорания: оксидами серы, оксидами азота, оксидами углерода, диоксидами углерода, бензапиреном.</w:t>
      </w:r>
    </w:p>
    <w:p w14:paraId="29C90DE6"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Тарифы, плата (тариф) за подключение (присоединение)</w:t>
      </w:r>
    </w:p>
    <w:p w14:paraId="21270CD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4" w:name="_Hlk34008406"/>
      <w:r w:rsidRPr="001D6C9F">
        <w:rPr>
          <w:rFonts w:ascii="Times New Roman" w:eastAsia="Calibri" w:hAnsi="Times New Roman" w:cs="Times New Roman"/>
          <w:sz w:val="28"/>
          <w:szCs w:val="28"/>
        </w:rPr>
        <w:t>Утвержденные тарифы на тепловую энергию представлены в таблице 3.2.3.1. в обосновывающих материалах.</w:t>
      </w:r>
    </w:p>
    <w:bookmarkEnd w:id="14"/>
    <w:p w14:paraId="72257218"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Технические и технологические проблемы в системе</w:t>
      </w:r>
    </w:p>
    <w:p w14:paraId="2196ED92"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lastRenderedPageBreak/>
        <w:t>В процессе аналитических исследований существующего технического состояния систем теплоснабжения были выявлены следующие проблемы организации качественного теплоснабжения:</w:t>
      </w:r>
    </w:p>
    <w:p w14:paraId="3624AE6A"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износ сетей теплоснабжения;</w:t>
      </w:r>
    </w:p>
    <w:p w14:paraId="3843F113" w14:textId="77777777" w:rsidR="001D6C9F" w:rsidRPr="001D6C9F" w:rsidRDefault="001D6C9F" w:rsidP="004E6C9A">
      <w:pPr>
        <w:numPr>
          <w:ilvl w:val="0"/>
          <w:numId w:val="4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высокий износ основного оборудования источников теплоснабжения.</w:t>
      </w:r>
    </w:p>
    <w:p w14:paraId="21843434"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15" w:name="_Toc114020444"/>
      <w:bookmarkStart w:id="16" w:name="_Toc178827192"/>
      <w:r w:rsidRPr="001D6C9F">
        <w:rPr>
          <w:rFonts w:eastAsia="Calibri"/>
          <w:b w:val="0"/>
          <w:bCs w:val="0"/>
        </w:rPr>
        <w:t>2.1.3. Система водоснабжения</w:t>
      </w:r>
      <w:bookmarkEnd w:id="15"/>
      <w:bookmarkEnd w:id="16"/>
    </w:p>
    <w:p w14:paraId="67D3819C"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7" w:name="_Hlk45059762"/>
      <w:r w:rsidRPr="001D6C9F">
        <w:rPr>
          <w:rFonts w:ascii="Times New Roman" w:eastAsia="Calibri" w:hAnsi="Times New Roman" w:cs="Times New Roman"/>
          <w:sz w:val="28"/>
          <w:szCs w:val="28"/>
        </w:rPr>
        <w:t>Институциональная структура</w:t>
      </w:r>
    </w:p>
    <w:p w14:paraId="721833C4" w14:textId="77777777" w:rsidR="005E548D" w:rsidRPr="00BA7EBC" w:rsidRDefault="005E548D" w:rsidP="005E548D">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сельском поселении организована система централизованного водоснабжения, в которой осуществляется добыча, очистка, транспортировка и потребление воды питьевого качества на хозяйственно-бытовые нужды населения, коммунальных-бытовых и прочих объектов, производственные нужды промышленных предприятий, объектов теплоэнергетики.</w:t>
      </w:r>
    </w:p>
    <w:p w14:paraId="2586CB6F" w14:textId="77777777" w:rsidR="005E548D" w:rsidRPr="00BA7EBC" w:rsidRDefault="005E548D" w:rsidP="005E548D">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сфере централизованного водоснабжения осуществляют деятельность 2 организации:</w:t>
      </w:r>
    </w:p>
    <w:p w14:paraId="3F372416" w14:textId="77777777" w:rsidR="005E548D" w:rsidRPr="00BA7EBC" w:rsidRDefault="005E548D" w:rsidP="005E548D">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ООО «ЮжУралВодоканал»;</w:t>
      </w:r>
    </w:p>
    <w:p w14:paraId="75D12B12" w14:textId="77777777" w:rsidR="005E548D" w:rsidRPr="00BA7EBC" w:rsidRDefault="005E548D" w:rsidP="005E548D">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ООО «ЮжУралВодоканал» осуществляет следующие виды деятельности: подача воды на предприятия и котельные, централизованное водоснабжение, распределение, сбор, удаление и очистка воды, принятой от физических и юридических лиц, обеспечение работоспособности водопроводных сетей. ООО «ЮжУралВодоканал» оказывает услуги по водоснабжению в п. Западный, (мкр. Просторы, мкр. Вишневая горка, мкр. Женева, мкр. Залесье, мкр. Белый Хутор, мкр. Привелегия), с. Кременкуль, п. Пригородный, п. Терема, п. Северный (земли для многодетных семей).</w:t>
      </w:r>
    </w:p>
    <w:p w14:paraId="746E58A2" w14:textId="77777777" w:rsidR="005E548D" w:rsidRPr="00BA7EBC" w:rsidRDefault="005E548D" w:rsidP="005E548D">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МУП «Кременкульские коммунальные системы».</w:t>
      </w:r>
    </w:p>
    <w:p w14:paraId="484B2BDF" w14:textId="77777777" w:rsidR="005E548D" w:rsidRPr="00BA7EBC" w:rsidRDefault="005E548D" w:rsidP="005E548D">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МУП «Кременкульские коммунальные системы» осуществляет следующие виды деятельности: подача воды на предприятия и котельные, централизованное водоснабжение, обеспечение работоспособности водопроводных сетей. МУП «Кременкульские коммунальные системы» оказывает услуги по водоснабжению в д. Альмеева, с. Большие Харлуши, д. Малиновка, п. Северный.</w:t>
      </w:r>
    </w:p>
    <w:p w14:paraId="073A4051" w14:textId="0BBF091A" w:rsidR="001D6C9F" w:rsidRPr="001D6C9F" w:rsidRDefault="001D6C9F" w:rsidP="005E548D">
      <w:pPr>
        <w:spacing w:after="0" w:line="240" w:lineRule="auto"/>
        <w:ind w:firstLine="709"/>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Характеристика системы ресурсоснабжения</w:t>
      </w:r>
    </w:p>
    <w:p w14:paraId="60C20A03" w14:textId="77777777" w:rsidR="001D6C9F" w:rsidRPr="001D6C9F" w:rsidRDefault="001D6C9F" w:rsidP="005E548D">
      <w:pPr>
        <w:spacing w:after="0" w:line="240" w:lineRule="auto"/>
        <w:ind w:firstLine="709"/>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Площадные объекты</w:t>
      </w:r>
    </w:p>
    <w:p w14:paraId="1329065B"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 территории КСП расположены 5 изолированных систем водоснабжения и одна неизолированная – связанная с системой водоснабжения г. Челябинск.</w:t>
      </w:r>
    </w:p>
    <w:p w14:paraId="27E5941F" w14:textId="77777777" w:rsidR="005E548D" w:rsidRPr="00BA7EBC" w:rsidRDefault="005E548D" w:rsidP="005E548D">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Перечень поверхностных водозаборов:</w:t>
      </w:r>
    </w:p>
    <w:p w14:paraId="2D70328B" w14:textId="77777777" w:rsidR="005E548D" w:rsidRPr="00BA7EBC" w:rsidRDefault="005E548D" w:rsidP="005E548D">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Водоснабжение из поверхностных водозаборов на территории осуществляется из Шершневского водохранилища для п. Садовый, п. Западный (мкр. Просторы, мкр. Вишневая горка, мкр. Женева, мкр. Залесье, мкр. Белый Хутор, мкр. Привелегия), с. Кременкуль, п. Терема, п. Северный (земли для многодетных семей).</w:t>
      </w:r>
    </w:p>
    <w:p w14:paraId="444FCAB3" w14:textId="77777777" w:rsidR="005E548D" w:rsidRPr="00BA7EBC" w:rsidRDefault="005E548D" w:rsidP="005E548D">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 xml:space="preserve">В настоящее время водоснабжение в п. Садовый осуществляется от водопроводной системы города Челябинска, а именно – от магистрального водовода №6 D=1200мм, точка подключения водопровода на п. Садовый, имеющего диаметр 300-160мм, располагается на ул. Героя России Родионова. Существующие трубопроводы находятся в аварийном состоянии, требуется реконструкция и капитальный ремонт. </w:t>
      </w:r>
    </w:p>
    <w:p w14:paraId="44200474" w14:textId="77777777" w:rsidR="005E548D" w:rsidRPr="00BA7EBC" w:rsidRDefault="005E548D" w:rsidP="005E548D">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lastRenderedPageBreak/>
        <w:t>В результате технического обследования водозаборных сооружений ООО «ЮжУралВодоканал», организующих подачу воды из Шершневского водохранилища, установлено следующее.</w:t>
      </w:r>
    </w:p>
    <w:p w14:paraId="1B579E4D" w14:textId="77777777" w:rsidR="005E548D" w:rsidRPr="00BA7EBC" w:rsidRDefault="005E548D" w:rsidP="005E548D">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Надземная часть насосной станции представляет собой одноэтажное здание, габаритами 4.80x4.00x3.00м. Подземная часть: резервуар стальной цилиндрический D=3.00м, глубиной Н=7.00м с установленными погружными насосами «Grundfos».</w:t>
      </w:r>
    </w:p>
    <w:p w14:paraId="0B60A061" w14:textId="77777777" w:rsidR="005E548D" w:rsidRPr="00BA7EBC" w:rsidRDefault="005E548D" w:rsidP="005E548D">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В насосной станции установлены 2 рабочих и 2 резервных насоса (в соответствии со СНиП 2.04.02-84* Водоснабжение. Наружные сети и сооружения п.7.3).</w:t>
      </w:r>
    </w:p>
    <w:p w14:paraId="3722293C" w14:textId="6F8EB270" w:rsidR="001D6C9F" w:rsidRPr="001D6C9F" w:rsidRDefault="001D6C9F" w:rsidP="005E548D">
      <w:pPr>
        <w:spacing w:after="0" w:line="240" w:lineRule="auto"/>
        <w:ind w:firstLine="709"/>
        <w:jc w:val="both"/>
        <w:rPr>
          <w:rFonts w:ascii="Times New Roman" w:eastAsia="Calibri" w:hAnsi="Times New Roman" w:cs="Times New Roman"/>
          <w:sz w:val="28"/>
          <w:szCs w:val="28"/>
          <w:lang w:eastAsia="ru-RU"/>
        </w:rPr>
      </w:pPr>
      <w:r w:rsidRPr="001D6C9F">
        <w:rPr>
          <w:rFonts w:ascii="Times New Roman" w:eastAsia="Calibri" w:hAnsi="Times New Roman" w:cs="Times New Roman"/>
          <w:sz w:val="28"/>
          <w:szCs w:val="28"/>
          <w:lang w:eastAsia="ru-RU"/>
        </w:rPr>
        <w:t>Линейные объекты водоснабжения</w:t>
      </w:r>
    </w:p>
    <w:p w14:paraId="67B07C0F" w14:textId="77777777" w:rsidR="005E548D" w:rsidRPr="00BA7EBC" w:rsidRDefault="005E548D" w:rsidP="005E548D">
      <w:pPr>
        <w:pStyle w:val="a7"/>
        <w:spacing w:after="0" w:line="240" w:lineRule="auto"/>
        <w:rPr>
          <w:rFonts w:eastAsiaTheme="minorEastAsia"/>
        </w:rPr>
      </w:pPr>
      <w:r w:rsidRPr="00BA7EBC">
        <w:rPr>
          <w:rFonts w:eastAsiaTheme="minorEastAsia"/>
        </w:rPr>
        <w:t>Протяженность водопроводных сетей составляет около 68.00км. Практически все сети изолированы, большая часть участков центральной распределительной сети представляют собой стальные трубы, однако следует отметить, что в связи широким развитием полимерных материалов и оборудования в сфере водоснабжения, имеются участки водоводов из полиэтиленовых и пластмассовых труб.</w:t>
      </w:r>
    </w:p>
    <w:p w14:paraId="78943492" w14:textId="77777777" w:rsidR="005E548D" w:rsidRPr="00BA7EBC" w:rsidRDefault="005E548D" w:rsidP="005E548D">
      <w:pPr>
        <w:pStyle w:val="a7"/>
        <w:spacing w:after="0" w:line="240" w:lineRule="auto"/>
        <w:rPr>
          <w:rFonts w:eastAsiaTheme="minorEastAsia"/>
        </w:rPr>
      </w:pPr>
      <w:r w:rsidRPr="00BA7EBC">
        <w:rPr>
          <w:rFonts w:eastAsiaTheme="minorEastAsia"/>
        </w:rPr>
        <w:t>Общий вид сооружений системы транспортировки централизованного питьевого водоснабжения представлен на рисунке. Диаметры трубопроводов, применяемых в системе водоснабжения, колеблется в интервале от 20 до 400мм.</w:t>
      </w:r>
    </w:p>
    <w:p w14:paraId="68B1BF2C" w14:textId="77777777" w:rsidR="005E548D" w:rsidRPr="00BA7EBC" w:rsidRDefault="005E548D" w:rsidP="005E548D">
      <w:pPr>
        <w:pStyle w:val="a7"/>
        <w:spacing w:after="0" w:line="240" w:lineRule="auto"/>
        <w:rPr>
          <w:rFonts w:eastAsiaTheme="minorEastAsia"/>
        </w:rPr>
      </w:pPr>
      <w:r w:rsidRPr="00BA7EBC">
        <w:rPr>
          <w:rFonts w:eastAsiaTheme="minorEastAsia"/>
        </w:rPr>
        <w:t>Самым распространенным диаметром в сетях водоснабжения являются сети с диаметром менее 150мм. Наиболее распространенным диаметром магистральных сетей являются трубопроводы с диаметром 400мм.</w:t>
      </w:r>
    </w:p>
    <w:p w14:paraId="05FFD7D3" w14:textId="77777777" w:rsidR="005E548D" w:rsidRPr="00BA7EBC" w:rsidRDefault="005E548D" w:rsidP="005E548D">
      <w:pPr>
        <w:pStyle w:val="a7"/>
        <w:spacing w:after="0" w:line="240" w:lineRule="auto"/>
        <w:rPr>
          <w:rFonts w:eastAsiaTheme="minorEastAsia"/>
        </w:rPr>
      </w:pPr>
      <w:r w:rsidRPr="00BA7EBC">
        <w:rPr>
          <w:rFonts w:eastAsiaTheme="minorEastAsia"/>
        </w:rPr>
        <w:t>Перечень и описание водопроводных сооружений:</w:t>
      </w:r>
    </w:p>
    <w:p w14:paraId="43076F27" w14:textId="77777777" w:rsidR="005E548D" w:rsidRPr="00BA7EBC" w:rsidRDefault="005E548D" w:rsidP="005E548D">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с. Б. Харлуши: протяжённость водовода 3.70км;</w:t>
      </w:r>
    </w:p>
    <w:p w14:paraId="0F3FF92C" w14:textId="77777777" w:rsidR="005E548D" w:rsidRPr="00BA7EBC" w:rsidRDefault="005E548D" w:rsidP="005E548D">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Альмеева: протяженность водовода 1.80км;</w:t>
      </w:r>
    </w:p>
    <w:p w14:paraId="2446C3D5" w14:textId="77777777" w:rsidR="005E548D" w:rsidRPr="00BA7EBC" w:rsidRDefault="005E548D" w:rsidP="005E548D">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Малиновка: протяжённость водовода 3.90км;</w:t>
      </w:r>
    </w:p>
    <w:p w14:paraId="49D39AB8" w14:textId="77777777" w:rsidR="005E548D" w:rsidRPr="00BA7EBC" w:rsidRDefault="005E548D" w:rsidP="005E548D">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п. Северный: протяжённость водовода 3.50км.</w:t>
      </w:r>
    </w:p>
    <w:p w14:paraId="79555F53" w14:textId="77777777" w:rsidR="001D6C9F" w:rsidRPr="001D6C9F" w:rsidRDefault="001D6C9F" w:rsidP="005E548D">
      <w:pPr>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lang w:eastAsia="ru-RU"/>
        </w:rPr>
        <w:t>Функционирование и эксплуатация водопроводных сетей систем централизованного водоснабжения осуществляется</w:t>
      </w:r>
      <w:r w:rsidRPr="001D6C9F">
        <w:rPr>
          <w:rFonts w:ascii="Times New Roman" w:eastAsia="Calibri" w:hAnsi="Times New Roman" w:cs="Times New Roman"/>
          <w:sz w:val="28"/>
          <w:szCs w:val="28"/>
        </w:rPr>
        <w:t xml:space="preserve"> на основании «Правил технической эксплуатации систем и сооружений коммунального водоснабжения и канализации»</w:t>
      </w:r>
      <w:r w:rsidRPr="001D6C9F">
        <w:rPr>
          <w:rFonts w:ascii="Times New Roman" w:eastAsia="Calibri" w:hAnsi="Times New Roman" w:cs="Times New Roman"/>
          <w:sz w:val="28"/>
          <w:szCs w:val="28"/>
          <w:vertAlign w:val="superscript"/>
        </w:rPr>
        <w:footnoteReference w:id="1"/>
      </w:r>
      <w:r w:rsidRPr="001D6C9F">
        <w:rPr>
          <w:rFonts w:ascii="Times New Roman" w:eastAsia="Calibri" w:hAnsi="Times New Roman" w:cs="Times New Roman"/>
          <w:sz w:val="28"/>
          <w:szCs w:val="28"/>
          <w:vertAlign w:val="superscript"/>
        </w:rPr>
        <w:t>.</w:t>
      </w:r>
    </w:p>
    <w:p w14:paraId="5B36F00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Системы учета ресурсов</w:t>
      </w:r>
    </w:p>
    <w:p w14:paraId="65A4417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Информация приборам учета представлена в таблице 4.2.1. Обосновывающих материалов.</w:t>
      </w:r>
    </w:p>
    <w:p w14:paraId="69717B01"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Зоны действия источников ресурсов</w:t>
      </w:r>
    </w:p>
    <w:p w14:paraId="776D0ED3" w14:textId="77777777" w:rsidR="005E548D" w:rsidRPr="00BA7EBC" w:rsidRDefault="005E548D" w:rsidP="005E548D">
      <w:pPr>
        <w:pStyle w:val="a7"/>
        <w:spacing w:after="0" w:line="240" w:lineRule="auto"/>
        <w:rPr>
          <w:rFonts w:eastAsiaTheme="minorEastAsia"/>
        </w:rPr>
      </w:pPr>
      <w:r w:rsidRPr="00BA7EBC">
        <w:rPr>
          <w:rFonts w:eastAsiaTheme="minorEastAsia"/>
        </w:rPr>
        <w:t>В настоящее время водоснабжение в населенных пунктах сельского поселения осуществляется следующим образом:</w:t>
      </w:r>
    </w:p>
    <w:p w14:paraId="2DDEABCA" w14:textId="77777777" w:rsidR="005E548D" w:rsidRPr="00BA7EBC" w:rsidRDefault="005E548D" w:rsidP="005E548D">
      <w:pPr>
        <w:pStyle w:val="a7"/>
        <w:spacing w:after="0" w:line="240" w:lineRule="auto"/>
        <w:rPr>
          <w:rFonts w:eastAsiaTheme="minorEastAsia"/>
        </w:rPr>
      </w:pPr>
      <w:r w:rsidRPr="00BA7EBC">
        <w:rPr>
          <w:rFonts w:eastAsiaTheme="minorEastAsia"/>
        </w:rPr>
        <w:t>1.</w:t>
      </w:r>
      <w:r w:rsidRPr="00BA7EBC">
        <w:rPr>
          <w:rFonts w:eastAsiaTheme="minorEastAsia"/>
        </w:rPr>
        <w:tab/>
        <w:t xml:space="preserve">пос. Западный (мкр. Просторы, мкр. Вишневая горка, мкр. Женева, мкр. Залесье, мкр. Белый Хутор, мкр. Привелегия), с. Кременкуль, п. Терема, п. Северный (земли для многодетных семей), подключены к системе </w:t>
      </w:r>
      <w:r w:rsidRPr="00BA7EBC">
        <w:rPr>
          <w:rFonts w:eastAsiaTheme="minorEastAsia"/>
        </w:rPr>
        <w:lastRenderedPageBreak/>
        <w:t>централизованного водоснабжения ООО «ЮжУралВодоканал», осуществляющей водоснабжение от водоочистной станции Шершневского водохранилища;</w:t>
      </w:r>
    </w:p>
    <w:p w14:paraId="52713707" w14:textId="77777777" w:rsidR="005E548D" w:rsidRPr="00BA7EBC" w:rsidRDefault="005E548D" w:rsidP="005E548D">
      <w:pPr>
        <w:pStyle w:val="a7"/>
        <w:spacing w:after="0" w:line="240" w:lineRule="auto"/>
        <w:rPr>
          <w:rFonts w:eastAsiaTheme="minorEastAsia"/>
        </w:rPr>
      </w:pPr>
      <w:r w:rsidRPr="00BA7EBC">
        <w:rPr>
          <w:rFonts w:eastAsiaTheme="minorEastAsia"/>
        </w:rPr>
        <w:t>2.</w:t>
      </w:r>
      <w:r w:rsidRPr="00BA7EBC">
        <w:rPr>
          <w:rFonts w:eastAsiaTheme="minorEastAsia"/>
        </w:rPr>
        <w:tab/>
        <w:t xml:space="preserve">пос. Садовый, подключен к водоводу Ду300-160 мм от системы водоснабжения г. Челябинска. </w:t>
      </w:r>
    </w:p>
    <w:p w14:paraId="5C58EECB" w14:textId="77777777" w:rsidR="005E548D" w:rsidRPr="00BA7EBC" w:rsidRDefault="005E548D" w:rsidP="005E548D">
      <w:pPr>
        <w:pStyle w:val="a7"/>
        <w:spacing w:after="0" w:line="240" w:lineRule="auto"/>
        <w:rPr>
          <w:rFonts w:eastAsiaTheme="minorEastAsia"/>
        </w:rPr>
      </w:pPr>
      <w:r w:rsidRPr="00BA7EBC">
        <w:rPr>
          <w:rFonts w:eastAsiaTheme="minorEastAsia"/>
        </w:rPr>
        <w:t>На территории КСП расположены 5 изолированных систем водоснабжения и одна неизолированная – связанная с системой водоснабжения г. Челябинск.</w:t>
      </w:r>
    </w:p>
    <w:p w14:paraId="19DE2A30"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Резервы и дефициты по зонам действия источников ресурсов</w:t>
      </w:r>
    </w:p>
    <w:p w14:paraId="7B054422"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Из анализа дефицита и избытка производительности существующих водозаборных сооружений сельского поселения не наблюдается дефицит производительности.</w:t>
      </w:r>
    </w:p>
    <w:p w14:paraId="1413BE3F"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Надежность работы системы</w:t>
      </w:r>
    </w:p>
    <w:p w14:paraId="54762DF5"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w:t>
      </w:r>
    </w:p>
    <w:p w14:paraId="54CDFD40" w14:textId="5FBC0E9B"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Аварии на сетях холодного водоснабжения в течение 202</w:t>
      </w:r>
      <w:r w:rsidR="005E548D" w:rsidRPr="00BA7EBC">
        <w:rPr>
          <w:rFonts w:ascii="Times New Roman" w:eastAsia="Calibri" w:hAnsi="Times New Roman" w:cs="Times New Roman"/>
          <w:sz w:val="28"/>
          <w:szCs w:val="28"/>
        </w:rPr>
        <w:t>3</w:t>
      </w:r>
      <w:r w:rsidRPr="001D6C9F">
        <w:rPr>
          <w:rFonts w:ascii="Times New Roman" w:eastAsia="Calibri" w:hAnsi="Times New Roman" w:cs="Times New Roman"/>
          <w:sz w:val="28"/>
          <w:szCs w:val="28"/>
        </w:rPr>
        <w:t xml:space="preserve"> года не зафиксированы. Приведённые значения указывают на средний уровень готовности систем холодного водоснабжения.</w:t>
      </w:r>
    </w:p>
    <w:p w14:paraId="7D7953A4"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поставляемого ресурса</w:t>
      </w:r>
    </w:p>
    <w:p w14:paraId="328AC127"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воды, подаваемой в водопроводную сеть, соответствует по основным эпидемиологическим параметрам согласно предоставленных данных.</w:t>
      </w:r>
    </w:p>
    <w:p w14:paraId="1020B157"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Воздействие на окружающую среду</w:t>
      </w:r>
    </w:p>
    <w:p w14:paraId="5140049C"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1FFDC2B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Технологический процесс забора воды и транспортирования её в водопроводную сеть не сопровождается вредными выбросами. Эксплуатация водопроводной сети, а также ее строительство, не предусматривают каких-либо сбросов вредных веществ в водоемы и на рельеф.</w:t>
      </w:r>
    </w:p>
    <w:p w14:paraId="6524C657"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При испытании водопроводной сети на герметичность используется сетевая вода.</w:t>
      </w:r>
    </w:p>
    <w:p w14:paraId="4ED9F735"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1AED92E9"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p>
    <w:p w14:paraId="2729A247"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p>
    <w:p w14:paraId="03434906"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47552CBE"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Тарифы, плата (тариф) за подключение (присоединение)</w:t>
      </w:r>
    </w:p>
    <w:p w14:paraId="29A24C65" w14:textId="5F64CE74"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lastRenderedPageBreak/>
        <w:t>Утвержденные тарифы на питьевое водоснабжение представлены в таблице 3.4.</w:t>
      </w:r>
      <w:r w:rsidR="005E548D" w:rsidRPr="00BA7EBC">
        <w:rPr>
          <w:rFonts w:ascii="Times New Roman" w:eastAsia="Calibri" w:hAnsi="Times New Roman" w:cs="Times New Roman"/>
          <w:sz w:val="28"/>
          <w:szCs w:val="28"/>
        </w:rPr>
        <w:t>8</w:t>
      </w:r>
      <w:r w:rsidRPr="001D6C9F">
        <w:rPr>
          <w:rFonts w:ascii="Times New Roman" w:eastAsia="Calibri" w:hAnsi="Times New Roman" w:cs="Times New Roman"/>
          <w:sz w:val="28"/>
          <w:szCs w:val="28"/>
        </w:rPr>
        <w:t>.1. Обосновывающих материалов.</w:t>
      </w:r>
    </w:p>
    <w:p w14:paraId="5259813A"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Технические и технологические проблемы в системе</w:t>
      </w:r>
    </w:p>
    <w:p w14:paraId="4EBF734C"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8" w:name="_Toc114020445"/>
      <w:bookmarkEnd w:id="17"/>
      <w:r w:rsidRPr="001D6C9F">
        <w:rPr>
          <w:rFonts w:ascii="Times New Roman" w:eastAsia="Times New Roman" w:hAnsi="Times New Roman" w:cs="Times New Roman"/>
          <w:sz w:val="28"/>
          <w:szCs w:val="28"/>
          <w:lang w:eastAsia="ru-RU"/>
        </w:rPr>
        <w:t>Проблемы:</w:t>
      </w:r>
    </w:p>
    <w:p w14:paraId="21B713A9" w14:textId="77777777" w:rsidR="001D6C9F" w:rsidRPr="001D6C9F" w:rsidRDefault="001D6C9F" w:rsidP="005E548D">
      <w:pPr>
        <w:numPr>
          <w:ilvl w:val="0"/>
          <w:numId w:val="7"/>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высокий износ сетей.</w:t>
      </w:r>
    </w:p>
    <w:p w14:paraId="077A0733"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Требуемые мероприятия:</w:t>
      </w:r>
    </w:p>
    <w:p w14:paraId="6F72E9F8" w14:textId="77777777" w:rsidR="001D6C9F" w:rsidRPr="001D6C9F" w:rsidRDefault="001D6C9F" w:rsidP="005E548D">
      <w:pPr>
        <w:numPr>
          <w:ilvl w:val="0"/>
          <w:numId w:val="8"/>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поэтапная реконструкция изношенных сетей водоснабжения, имеющих большой износ и строительство новых.</w:t>
      </w:r>
    </w:p>
    <w:p w14:paraId="2686C302"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19" w:name="_Toc178827193"/>
      <w:r w:rsidRPr="001D6C9F">
        <w:rPr>
          <w:rFonts w:eastAsia="Calibri"/>
          <w:b w:val="0"/>
          <w:bCs w:val="0"/>
        </w:rPr>
        <w:t>2.1.4. Система водоотведения</w:t>
      </w:r>
      <w:bookmarkEnd w:id="18"/>
      <w:bookmarkEnd w:id="19"/>
    </w:p>
    <w:p w14:paraId="1AF3FD91"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Институциональная структура</w:t>
      </w:r>
    </w:p>
    <w:p w14:paraId="27908C27" w14:textId="77777777" w:rsidR="005E548D" w:rsidRPr="00BA7EBC" w:rsidRDefault="005E548D" w:rsidP="005E548D">
      <w:pPr>
        <w:pStyle w:val="afff5"/>
        <w:ind w:firstLine="709"/>
        <w:rPr>
          <w:rFonts w:eastAsia="Calibri"/>
          <w:sz w:val="28"/>
          <w:szCs w:val="28"/>
        </w:rPr>
      </w:pPr>
      <w:r w:rsidRPr="00BA7EBC">
        <w:rPr>
          <w:rFonts w:eastAsia="Calibri"/>
          <w:sz w:val="28"/>
          <w:szCs w:val="28"/>
        </w:rPr>
        <w:t>Система очистки, сбора и отведения сточных вод включает в себя систему самотечных и напорных канализационных трубопроводов с размещенными на них канализационными насосными станциями (КНС) и канализационными очистными сооружениями хозяйственно-бытовой канализации (КОС).</w:t>
      </w:r>
    </w:p>
    <w:p w14:paraId="6F5D6E89" w14:textId="77777777" w:rsidR="005E548D" w:rsidRPr="00BA7EBC" w:rsidRDefault="005E548D" w:rsidP="005E548D">
      <w:pPr>
        <w:pStyle w:val="afff5"/>
        <w:ind w:firstLine="709"/>
        <w:rPr>
          <w:rFonts w:eastAsia="Calibri"/>
          <w:sz w:val="28"/>
          <w:szCs w:val="28"/>
        </w:rPr>
      </w:pPr>
      <w:r w:rsidRPr="00BA7EBC">
        <w:rPr>
          <w:rFonts w:eastAsia="Calibri"/>
          <w:sz w:val="28"/>
          <w:szCs w:val="28"/>
        </w:rPr>
        <w:t>В соответствии с существующим положением, в системе водоотведения сложилась единая зона эксплуатационной ответственности ООО «ЮжУралВодоканал».</w:t>
      </w:r>
    </w:p>
    <w:p w14:paraId="6E666AB6" w14:textId="77777777" w:rsidR="005E548D" w:rsidRPr="00BA7EBC" w:rsidRDefault="005E548D" w:rsidP="005E548D">
      <w:pPr>
        <w:pStyle w:val="afff5"/>
        <w:ind w:firstLine="709"/>
        <w:rPr>
          <w:rFonts w:eastAsia="Calibri"/>
          <w:sz w:val="28"/>
          <w:szCs w:val="28"/>
        </w:rPr>
      </w:pPr>
      <w:r w:rsidRPr="00BA7EBC">
        <w:rPr>
          <w:rFonts w:eastAsia="Calibri"/>
          <w:sz w:val="28"/>
          <w:szCs w:val="28"/>
        </w:rPr>
        <w:t>п. Северный, п. Западный (мкр. Женева, мкр. Просторы, мкр. Вишневая горка, мкр. Белый хутор, мкр. Залесье), п. Терема имеют централизованную систему канализации. Сброс стоков осуществляется на очистные сооружения, очищенные стоки сбрасываются в пруды-накопители, перелив происходит в Сорочий Лог (естественный ручей).</w:t>
      </w:r>
    </w:p>
    <w:p w14:paraId="6A18CC83" w14:textId="77777777" w:rsidR="005E548D" w:rsidRPr="00BA7EBC" w:rsidRDefault="005E548D" w:rsidP="005E548D">
      <w:pPr>
        <w:pStyle w:val="afff5"/>
        <w:ind w:firstLine="709"/>
        <w:rPr>
          <w:rFonts w:eastAsia="Calibri"/>
          <w:sz w:val="28"/>
          <w:szCs w:val="28"/>
        </w:rPr>
      </w:pPr>
      <w:r w:rsidRPr="00BA7EBC">
        <w:rPr>
          <w:rFonts w:eastAsia="Calibri"/>
          <w:sz w:val="28"/>
          <w:szCs w:val="28"/>
        </w:rPr>
        <w:t>Стоки из выгребов частного сектора вывозятся ассенизационными машинами.</w:t>
      </w:r>
    </w:p>
    <w:p w14:paraId="546ABC4B" w14:textId="77777777" w:rsidR="005E548D" w:rsidRPr="00BA7EBC" w:rsidRDefault="005E548D" w:rsidP="005E548D">
      <w:pPr>
        <w:pStyle w:val="afff5"/>
        <w:ind w:firstLine="709"/>
        <w:rPr>
          <w:rFonts w:eastAsia="Calibri"/>
          <w:sz w:val="28"/>
          <w:szCs w:val="28"/>
        </w:rPr>
      </w:pPr>
      <w:r w:rsidRPr="00BA7EBC">
        <w:rPr>
          <w:rFonts w:eastAsia="Calibri"/>
          <w:sz w:val="28"/>
          <w:szCs w:val="28"/>
        </w:rPr>
        <w:t>В остальных населенных пунктах централизованная канализация отсутствует, население использует выгребы или надворные туалеты с последующим вывозом ассенизационными машинами. В ряде населенных пунктов, в коттеджной застройке, население использует местные системы канализации с отводом стоков от каждого дома на собственные очистные сооружения.</w:t>
      </w:r>
    </w:p>
    <w:p w14:paraId="458D776F"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Характеристика системы ресурсоснабжения</w:t>
      </w:r>
    </w:p>
    <w:p w14:paraId="5F2BA913"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Площадные объекты</w:t>
      </w:r>
    </w:p>
    <w:p w14:paraId="3251BF37"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Канализационные очистные сооружения Сорочий лог производительностью 5000 куб.м/сутки, построены в 2014году.</w:t>
      </w:r>
    </w:p>
    <w:p w14:paraId="0521823E"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Территория, охваченная централизованной системой водоотведения Кременкульского СП, представлена объектами жилой застройки, общественно-делового назначения и промышленными предприятиями. Основная часть строений - в капитальном исполнении 3-ти, 5-ти и 9-ти этажные жилые здания с объектами общественно-делового назначения, а также малоэтажные жилые и нежилые строения. </w:t>
      </w:r>
    </w:p>
    <w:p w14:paraId="718E2F28"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Централизованная система водоотведения является единой технологической зоной. Хозяйственно-бытовые сточные воды по самотечным коллекторам собираются в зависимости от рельефа. Далее посредством 10 канализационных насосных станций (КНС «Просторы Малая», КНС «Просторы», КНС «Ласковый», КНС «Западная», КНС «Вавиловец», КНС 1, КНС 2, КНС Кременкуль, КНС «Звездный», КНС «ЛИК 1», КНС «ЛИК 2») стоки </w:t>
      </w:r>
      <w:r w:rsidRPr="00BA7EBC">
        <w:rPr>
          <w:rFonts w:ascii="Times New Roman" w:eastAsia="Times New Roman" w:hAnsi="Times New Roman" w:cs="Times New Roman"/>
          <w:sz w:val="28"/>
          <w:szCs w:val="28"/>
          <w:lang w:eastAsia="ru-RU"/>
        </w:rPr>
        <w:lastRenderedPageBreak/>
        <w:t>перекачиваются в магистральный железобетонный коллектор Ду 600 мм, по которому они поступают на очистные сооружения с последующим выпуском очищенных стоков в поверхностный водный объект (Сорочий лог).</w:t>
      </w:r>
    </w:p>
    <w:p w14:paraId="75D8949D"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Линейные объекты водоотведения</w:t>
      </w:r>
    </w:p>
    <w:p w14:paraId="6020F40A"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Отвод хозяйственно-бытовых стоков от абонентов осуществляется через систему самотечных и напорных трубопроводов.</w:t>
      </w:r>
    </w:p>
    <w:p w14:paraId="6B3EFFCB"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Функционирование и эксплуатация канализационных сетей систем водоотведения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РФ№168 от 30 декабря 1999г.</w:t>
      </w:r>
    </w:p>
    <w:p w14:paraId="6AE7F89E"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Сети канализации общей протяжённостью 111,4 км (самотек – 40,7 км, напорные – 70,7 км) 1342 колодца в чугунном и полиэтиленовом исполнении имеют диаметр 150÷600 мм. Глубина заложения от 1,8 до 7,5 м. </w:t>
      </w:r>
    </w:p>
    <w:p w14:paraId="0E9CD135"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Системы учета ресурсов</w:t>
      </w:r>
    </w:p>
    <w:p w14:paraId="31128F2F"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p>
    <w:p w14:paraId="300BC901"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Зоны действия системы</w:t>
      </w:r>
    </w:p>
    <w:p w14:paraId="56B1CA93"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 системе централизованного водоотведения Кременкульского СП организована одна эксплуатационная зоны водоотведения:</w:t>
      </w:r>
    </w:p>
    <w:p w14:paraId="7DB55DC3" w14:textId="77777777" w:rsidR="005E548D" w:rsidRPr="00BA7EBC" w:rsidRDefault="005E548D" w:rsidP="005E548D">
      <w:pPr>
        <w:pStyle w:val="ac"/>
        <w:numPr>
          <w:ilvl w:val="0"/>
          <w:numId w:val="41"/>
        </w:numPr>
        <w:suppressAutoHyphens/>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зона канализационных очистных сооружений Сорочий лог.</w:t>
      </w:r>
    </w:p>
    <w:p w14:paraId="31DB056A"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Централизованная система водоотведения является неполной раздельной и осуществляет канализование, транспортировку, очистку и выпуск очищенных стоков (хозяйственно-бытовых и производственных) с объектов жилого, общественно-делового и промышленного назначения, расположенных в п. Западный (мкр. Женева, мкр. Просторы, мкр. Вишневая горка, мкр. Белый хутор) Кременкульского СП.</w:t>
      </w:r>
    </w:p>
    <w:p w14:paraId="4456D1E3"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Резервы и дефициты по зонам действия систем</w:t>
      </w:r>
    </w:p>
    <w:p w14:paraId="51BECF0D"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Из анализа дефицита и избытка производительности существующих сетей и КНС, КОС сельского поселения не наблюдается дефицит производительности.</w:t>
      </w:r>
    </w:p>
    <w:p w14:paraId="2019FA8B"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Надежность работы системы</w:t>
      </w:r>
    </w:p>
    <w:p w14:paraId="1FAD71A7"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0" w:name="_Hlk110476804"/>
      <w:r w:rsidRPr="001D6C9F">
        <w:rPr>
          <w:rFonts w:ascii="Times New Roman" w:eastAsia="Calibri" w:hAnsi="Times New Roman" w:cs="Times New Roman"/>
          <w:sz w:val="28"/>
          <w:szCs w:val="28"/>
        </w:rPr>
        <w:t>В системе водоотведения применяются следующие показатели готовности:</w:t>
      </w:r>
    </w:p>
    <w:p w14:paraId="5BEDCE43" w14:textId="77777777" w:rsidR="001D6C9F" w:rsidRPr="001D6C9F" w:rsidRDefault="001D6C9F" w:rsidP="005E548D">
      <w:pPr>
        <w:numPr>
          <w:ilvl w:val="0"/>
          <w:numId w:val="5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показатель готовности системы к исправной работе;</w:t>
      </w:r>
    </w:p>
    <w:p w14:paraId="4D0EBBD4" w14:textId="77777777" w:rsidR="001D6C9F" w:rsidRPr="001D6C9F" w:rsidRDefault="001D6C9F" w:rsidP="005E548D">
      <w:pPr>
        <w:numPr>
          <w:ilvl w:val="0"/>
          <w:numId w:val="5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показатель готовности к действиям по локализации и ликвидации последствий аварии;</w:t>
      </w:r>
    </w:p>
    <w:p w14:paraId="4948858A" w14:textId="77777777" w:rsidR="001D6C9F" w:rsidRPr="001D6C9F" w:rsidRDefault="001D6C9F" w:rsidP="005E548D">
      <w:pPr>
        <w:numPr>
          <w:ilvl w:val="0"/>
          <w:numId w:val="5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показатель готовности объектовых органов управления, сил и средств к действиям по предупреждению и ликвидации чрезвычайных ситуаций.</w:t>
      </w:r>
    </w:p>
    <w:p w14:paraId="7E37CA95"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bookmarkEnd w:id="20"/>
    <w:p w14:paraId="3D63B2F6"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системы водоотведения</w:t>
      </w:r>
    </w:p>
    <w:p w14:paraId="34D55285"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Качество воды, подаваемой в водопроводную сеть, соответствует по основным эпидемиологическим параметрам согласно предоставленных данных.</w:t>
      </w:r>
    </w:p>
    <w:p w14:paraId="76CB9945"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lastRenderedPageBreak/>
        <w:t>Воздействие на окружающую среду</w:t>
      </w:r>
    </w:p>
    <w:p w14:paraId="7BC3EDEA"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w:t>
      </w:r>
    </w:p>
    <w:p w14:paraId="268B21F8" w14:textId="77777777" w:rsidR="001D6C9F" w:rsidRPr="001D6C9F" w:rsidRDefault="001D6C9F" w:rsidP="005E54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C9F">
        <w:rPr>
          <w:rFonts w:ascii="Times New Roman" w:eastAsia="Calibri" w:hAnsi="Times New Roman" w:cs="Times New Roman"/>
          <w:sz w:val="28"/>
          <w:szCs w:val="28"/>
        </w:rPr>
        <w:t>Нарушение требований</w:t>
      </w:r>
      <w:r w:rsidRPr="001D6C9F">
        <w:rPr>
          <w:rFonts w:ascii="Times New Roman" w:eastAsia="Times New Roman" w:hAnsi="Times New Roman" w:cs="Times New Roman"/>
          <w:sz w:val="28"/>
          <w:szCs w:val="28"/>
          <w:lang w:eastAsia="ru-RU"/>
        </w:rPr>
        <w:t xml:space="preserve"> влечет за собой:</w:t>
      </w:r>
    </w:p>
    <w:p w14:paraId="42A2F997" w14:textId="77777777" w:rsidR="001D6C9F" w:rsidRPr="001D6C9F" w:rsidRDefault="001D6C9F" w:rsidP="005E548D">
      <w:pPr>
        <w:numPr>
          <w:ilvl w:val="0"/>
          <w:numId w:val="10"/>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загрязнение и ухудшение качества поверхностных и подземных вод;</w:t>
      </w:r>
    </w:p>
    <w:p w14:paraId="014DEF2D" w14:textId="77777777" w:rsidR="001D6C9F" w:rsidRPr="001D6C9F" w:rsidRDefault="001D6C9F" w:rsidP="005E548D">
      <w:pPr>
        <w:numPr>
          <w:ilvl w:val="0"/>
          <w:numId w:val="10"/>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эвтрофикация (зарастание водоема водорослями);</w:t>
      </w:r>
    </w:p>
    <w:p w14:paraId="25DD323E" w14:textId="77777777" w:rsidR="001D6C9F" w:rsidRPr="001D6C9F" w:rsidRDefault="001D6C9F" w:rsidP="005E548D">
      <w:pPr>
        <w:numPr>
          <w:ilvl w:val="0"/>
          <w:numId w:val="10"/>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увеличение количества загрязняющих веществ в сточных водах;</w:t>
      </w:r>
    </w:p>
    <w:p w14:paraId="31DD4466" w14:textId="77777777" w:rsidR="001D6C9F" w:rsidRPr="001D6C9F" w:rsidRDefault="001D6C9F" w:rsidP="005E548D">
      <w:pPr>
        <w:numPr>
          <w:ilvl w:val="0"/>
          <w:numId w:val="10"/>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увеличение объемов сточных вод.</w:t>
      </w:r>
    </w:p>
    <w:p w14:paraId="1095D429"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1D6C9F">
        <w:rPr>
          <w:rFonts w:ascii="Times New Roman" w:eastAsia="Times New Roman" w:hAnsi="Times New Roman" w:cs="Times New Roman"/>
          <w:sz w:val="28"/>
          <w:szCs w:val="28"/>
          <w:vertAlign w:val="superscript"/>
          <w:lang w:eastAsia="ru-RU"/>
        </w:rPr>
        <w:footnoteReference w:id="2"/>
      </w:r>
      <w:r w:rsidRPr="001D6C9F">
        <w:rPr>
          <w:rFonts w:ascii="Times New Roman" w:eastAsia="Times New Roman" w:hAnsi="Times New Roman" w:cs="Times New Roman"/>
          <w:sz w:val="28"/>
          <w:szCs w:val="28"/>
          <w:lang w:eastAsia="ru-RU"/>
        </w:rPr>
        <w:t>.</w:t>
      </w:r>
    </w:p>
    <w:p w14:paraId="5EF8F595"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Данные положения определяются в законодательном плане.</w:t>
      </w:r>
    </w:p>
    <w:p w14:paraId="0FF23EAB"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Основными причинами, оказывающими влияние на загрязнение почв и подземных вод населенных пунктов, являются:</w:t>
      </w:r>
    </w:p>
    <w:p w14:paraId="5B5AE6B5" w14:textId="77777777" w:rsidR="001D6C9F" w:rsidRPr="001D6C9F" w:rsidRDefault="001D6C9F" w:rsidP="005E548D">
      <w:pPr>
        <w:numPr>
          <w:ilvl w:val="0"/>
          <w:numId w:val="5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увеличение числа не канализованных объектов.</w:t>
      </w:r>
    </w:p>
    <w:p w14:paraId="49519D9F"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Тарифы, плата (тариф) за подключение (присоединение)</w:t>
      </w:r>
    </w:p>
    <w:p w14:paraId="5B18BDDE" w14:textId="1643021A"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Утвержденные тарифы на водоотведение представлены в таблице 3.5.3.</w:t>
      </w:r>
      <w:r w:rsidR="005E548D" w:rsidRPr="00BA7EBC">
        <w:rPr>
          <w:rFonts w:ascii="Times New Roman" w:eastAsia="Calibri" w:hAnsi="Times New Roman" w:cs="Times New Roman"/>
          <w:sz w:val="28"/>
          <w:szCs w:val="28"/>
        </w:rPr>
        <w:t>1</w:t>
      </w:r>
      <w:r w:rsidRPr="001D6C9F">
        <w:rPr>
          <w:rFonts w:ascii="Times New Roman" w:eastAsia="Calibri" w:hAnsi="Times New Roman" w:cs="Times New Roman"/>
          <w:sz w:val="28"/>
          <w:szCs w:val="28"/>
        </w:rPr>
        <w:t>. Обосновывающих материалов.</w:t>
      </w:r>
    </w:p>
    <w:p w14:paraId="5F38D712" w14:textId="77777777" w:rsidR="001D6C9F" w:rsidRPr="001D6C9F" w:rsidRDefault="001D6C9F" w:rsidP="005E54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Технические и технологические проблемы в системе</w:t>
      </w:r>
    </w:p>
    <w:p w14:paraId="229FBD2F"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1" w:name="_Toc114020446"/>
      <w:r w:rsidRPr="001D6C9F">
        <w:rPr>
          <w:rFonts w:ascii="Times New Roman" w:eastAsia="Times New Roman" w:hAnsi="Times New Roman" w:cs="Times New Roman"/>
          <w:sz w:val="28"/>
          <w:szCs w:val="28"/>
          <w:lang w:eastAsia="ru-RU"/>
        </w:rPr>
        <w:t>Высокая степень износа трубопроводов систем водоотведения в населенных пунктах обуславливает возможность загрязнения подземных вод, загрязнение и переувлажнение почв.</w:t>
      </w:r>
    </w:p>
    <w:p w14:paraId="65298046"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Необходимо проводить мероприятия по перекладке (реновации) ветхих сетей.</w:t>
      </w:r>
    </w:p>
    <w:p w14:paraId="042AF339" w14:textId="77777777" w:rsidR="001D6C9F" w:rsidRPr="001D6C9F" w:rsidRDefault="001D6C9F" w:rsidP="005E548D">
      <w:pPr>
        <w:pStyle w:val="a5"/>
        <w:keepNext w:val="0"/>
        <w:keepLines w:val="0"/>
        <w:spacing w:before="0" w:after="0"/>
        <w:ind w:firstLine="709"/>
        <w:outlineLvl w:val="9"/>
        <w:rPr>
          <w:rFonts w:eastAsia="Calibri"/>
          <w:b w:val="0"/>
          <w:bCs w:val="0"/>
        </w:rPr>
      </w:pPr>
      <w:bookmarkStart w:id="22" w:name="_Toc178827194"/>
      <w:r w:rsidRPr="001D6C9F">
        <w:rPr>
          <w:rFonts w:eastAsia="Calibri"/>
          <w:b w:val="0"/>
          <w:bCs w:val="0"/>
        </w:rPr>
        <w:t>2.1.5. Система сбора и утилизации твердых коммунальных отходов</w:t>
      </w:r>
      <w:bookmarkEnd w:id="21"/>
      <w:bookmarkEnd w:id="22"/>
    </w:p>
    <w:p w14:paraId="7EC1737F"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Институциональная структура</w:t>
      </w:r>
    </w:p>
    <w:p w14:paraId="32DFF0F0" w14:textId="77777777" w:rsidR="005E548D" w:rsidRPr="00BA7EBC" w:rsidRDefault="005E548D" w:rsidP="005E548D">
      <w:pPr>
        <w:pStyle w:val="a7"/>
        <w:spacing w:after="0" w:line="240" w:lineRule="auto"/>
      </w:pPr>
      <w:r w:rsidRPr="00BA7EBC">
        <w:t>ООО "Центр коммунального сервиса" является Региональным оператором по обращению с твердыми коммунальными отходами в Челябинской области.</w:t>
      </w:r>
    </w:p>
    <w:p w14:paraId="542B0286" w14:textId="77777777" w:rsidR="005E548D" w:rsidRPr="00BA7EBC" w:rsidRDefault="005E548D" w:rsidP="005E548D">
      <w:pPr>
        <w:pStyle w:val="a7"/>
        <w:spacing w:after="0" w:line="240" w:lineRule="auto"/>
      </w:pPr>
      <w:r w:rsidRPr="00BA7EBC">
        <w:t>Оплата услуг по обращению с твёрдыми коммунальными отходами осуществляется по установленному тарифу. В сельском поселении применяется контейнерная система.</w:t>
      </w:r>
    </w:p>
    <w:p w14:paraId="110CB8A2" w14:textId="77777777" w:rsidR="005E548D" w:rsidRPr="00BA7EBC" w:rsidRDefault="005E548D" w:rsidP="005E548D">
      <w:pPr>
        <w:pStyle w:val="a7"/>
        <w:spacing w:after="0" w:line="240" w:lineRule="auto"/>
      </w:pPr>
      <w:r w:rsidRPr="00BA7EBC">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14:paraId="3013CC2F" w14:textId="77777777" w:rsidR="005E548D" w:rsidRPr="00BA7EBC" w:rsidRDefault="005E548D" w:rsidP="005E548D">
      <w:pPr>
        <w:pStyle w:val="a7"/>
        <w:spacing w:after="0" w:line="240" w:lineRule="auto"/>
      </w:pPr>
      <w:r w:rsidRPr="00BA7EBC">
        <w:t>Оплата услуг утилизации (захоронению) твердых коммунальных отходов осуществляется по установленному тарифу. В сельском поселении применяется контейнерная система.</w:t>
      </w:r>
    </w:p>
    <w:p w14:paraId="028CFCCC" w14:textId="77777777" w:rsidR="005E548D" w:rsidRPr="00BA7EBC" w:rsidRDefault="005E548D" w:rsidP="005E548D">
      <w:pPr>
        <w:pStyle w:val="a7"/>
        <w:spacing w:after="0" w:line="240" w:lineRule="auto"/>
      </w:pPr>
      <w:r w:rsidRPr="00BA7EBC">
        <w:t>Селективный сбор и переработка отходов на территории не осуществляются. Пункты приема вторичного сырья на территории отсутствуют.</w:t>
      </w:r>
    </w:p>
    <w:p w14:paraId="75CAC9CA" w14:textId="77777777" w:rsidR="005E548D" w:rsidRPr="00BA7EBC" w:rsidRDefault="005E548D" w:rsidP="005E548D">
      <w:pPr>
        <w:pStyle w:val="a7"/>
        <w:spacing w:after="0" w:line="240" w:lineRule="auto"/>
      </w:pPr>
      <w:r w:rsidRPr="00BA7EBC">
        <w:t>Утилизация отходов посредством сжигания не производится.</w:t>
      </w:r>
    </w:p>
    <w:p w14:paraId="1197B814"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Характеристика системы ресурсоснабжения</w:t>
      </w:r>
    </w:p>
    <w:p w14:paraId="2FDEA865" w14:textId="77777777" w:rsidR="005E548D" w:rsidRPr="00BA7EBC" w:rsidRDefault="005E548D" w:rsidP="005E548D">
      <w:pPr>
        <w:pStyle w:val="a7"/>
        <w:spacing w:after="0" w:line="240" w:lineRule="auto"/>
      </w:pPr>
      <w:r w:rsidRPr="00BA7EBC">
        <w:lastRenderedPageBreak/>
        <w:t>Размещение отходов - отходы производства и потребления накапливаются на полигоне ТКО п. Полетаево.</w:t>
      </w:r>
    </w:p>
    <w:p w14:paraId="0BEF0595" w14:textId="77777777" w:rsidR="005E548D" w:rsidRPr="00BA7EBC" w:rsidRDefault="005E548D" w:rsidP="005E548D">
      <w:pPr>
        <w:pStyle w:val="a7"/>
        <w:spacing w:after="0" w:line="240" w:lineRule="auto"/>
      </w:pPr>
      <w:r w:rsidRPr="00BA7EBC">
        <w:t>На территории сельского поселения применяется контейнерная система сбора.</w:t>
      </w:r>
    </w:p>
    <w:p w14:paraId="0E20893F"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Зоны действия источников ресурсов</w:t>
      </w:r>
    </w:p>
    <w:p w14:paraId="113DE23F"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Сбор и вывоз ТКО предоставляется на всей территории сельского поселения.</w:t>
      </w:r>
    </w:p>
    <w:p w14:paraId="0E1D52BF"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Резервы и дефициты по зонам действия источников ресурсов</w:t>
      </w:r>
    </w:p>
    <w:p w14:paraId="15FC2449" w14:textId="49C86F78"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Расчетное годовое количество образования твердых коммунальных отходов на территории сельского поселения </w:t>
      </w:r>
      <w:r w:rsidR="005E548D" w:rsidRPr="00BA7EBC">
        <w:rPr>
          <w:rFonts w:ascii="Times New Roman" w:eastAsia="Times New Roman" w:hAnsi="Times New Roman" w:cs="Times New Roman"/>
          <w:sz w:val="28"/>
          <w:szCs w:val="28"/>
          <w:lang w:eastAsia="ru-RU"/>
        </w:rPr>
        <w:t>5579.1</w:t>
      </w:r>
      <w:r w:rsidRPr="001D6C9F">
        <w:rPr>
          <w:rFonts w:ascii="Times New Roman" w:eastAsia="Times New Roman" w:hAnsi="Times New Roman" w:cs="Times New Roman"/>
          <w:sz w:val="28"/>
          <w:szCs w:val="28"/>
          <w:lang w:eastAsia="ru-RU"/>
        </w:rPr>
        <w:t>тыс.тонн в год.</w:t>
      </w:r>
    </w:p>
    <w:p w14:paraId="0508AF28"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Воздействие на окружающую среду</w:t>
      </w:r>
    </w:p>
    <w:p w14:paraId="39345292"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rPr>
        <w:t xml:space="preserve">Санитарная очистка – важнейшее санитарно-гигиеническое мероприятие, </w:t>
      </w:r>
      <w:r w:rsidRPr="001D6C9F">
        <w:rPr>
          <w:rFonts w:ascii="Times New Roman" w:eastAsia="Times New Roman" w:hAnsi="Times New Roman" w:cs="Times New Roman"/>
          <w:sz w:val="28"/>
          <w:szCs w:val="28"/>
          <w:lang w:eastAsia="ru-RU" w:bidi="ru-RU"/>
        </w:rPr>
        <w:t>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w:t>
      </w:r>
    </w:p>
    <w:p w14:paraId="275077FE"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w:t>
      </w:r>
    </w:p>
    <w:p w14:paraId="551813A7"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w:t>
      </w:r>
    </w:p>
    <w:p w14:paraId="17B6D958"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bidi="ru-RU"/>
        </w:rPr>
        <w:t>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w:t>
      </w:r>
      <w:r w:rsidRPr="001D6C9F">
        <w:rPr>
          <w:rFonts w:ascii="Times New Roman" w:eastAsia="Times New Roman" w:hAnsi="Times New Roman" w:cs="Times New Roman"/>
          <w:sz w:val="28"/>
          <w:szCs w:val="28"/>
          <w:lang w:eastAsia="ru-RU"/>
        </w:rPr>
        <w:t>. Наиболее важный элемент системы – сбор и временное накопление, поскольку он является основой формирования системы управления отходами.</w:t>
      </w:r>
    </w:p>
    <w:p w14:paraId="5CBCB91E"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Тарифы, плата (тариф) за подключение (присоединение), структура себестоимости производства и транспорта ресурса</w:t>
      </w:r>
    </w:p>
    <w:p w14:paraId="4F169DEC"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Утвержденные тарифы на услуги по обращению твердых коммунальных отходов представлены в таблице 3.6.3.1. Обосновывающих материалов.</w:t>
      </w:r>
    </w:p>
    <w:p w14:paraId="31B54166"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Технические и технологические проблемы в системе</w:t>
      </w:r>
    </w:p>
    <w:p w14:paraId="119AB7A8"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Проблемы и направления их решения</w:t>
      </w:r>
    </w:p>
    <w:p w14:paraId="77845416"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Основными проблемами в сфере захоронения (обезвреживания) ТКО на территории являются:</w:t>
      </w:r>
    </w:p>
    <w:p w14:paraId="2A9AC8B4" w14:textId="77777777" w:rsidR="001D6C9F" w:rsidRPr="001D6C9F" w:rsidRDefault="001D6C9F" w:rsidP="005E548D">
      <w:pPr>
        <w:numPr>
          <w:ilvl w:val="0"/>
          <w:numId w:val="51"/>
        </w:numPr>
        <w:suppressAutoHyphens/>
        <w:spacing w:after="0" w:line="240" w:lineRule="auto"/>
        <w:ind w:left="0"/>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низкая экологическая грамотность населения.</w:t>
      </w:r>
    </w:p>
    <w:p w14:paraId="0F126CD9" w14:textId="77777777" w:rsidR="001D6C9F" w:rsidRPr="001D6C9F" w:rsidRDefault="001D6C9F"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Требуемые технические и технологические мероприятия, направленные на решение существующих проблем:</w:t>
      </w:r>
    </w:p>
    <w:p w14:paraId="50E670EF" w14:textId="77777777" w:rsidR="001D6C9F" w:rsidRPr="001D6C9F" w:rsidRDefault="001D6C9F" w:rsidP="005E548D">
      <w:pPr>
        <w:numPr>
          <w:ilvl w:val="0"/>
          <w:numId w:val="51"/>
        </w:numPr>
        <w:suppressAutoHyphens/>
        <w:spacing w:after="0" w:line="240" w:lineRule="auto"/>
        <w:ind w:left="0"/>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проведение эколого-просветительской работы среди населения по вопросам обращения с отходами для повышения экологической грамотности.</w:t>
      </w:r>
    </w:p>
    <w:p w14:paraId="33877231"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23" w:name="_Toc114020447"/>
      <w:bookmarkStart w:id="24" w:name="_Toc178827195"/>
      <w:r w:rsidRPr="001D6C9F">
        <w:rPr>
          <w:rFonts w:eastAsia="Calibri"/>
          <w:b w:val="0"/>
          <w:bCs w:val="0"/>
        </w:rPr>
        <w:t>2.1.6. Система газоснабжения</w:t>
      </w:r>
      <w:bookmarkEnd w:id="23"/>
      <w:bookmarkEnd w:id="24"/>
    </w:p>
    <w:p w14:paraId="6E3494D2"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Институциональная структура</w:t>
      </w:r>
    </w:p>
    <w:p w14:paraId="39751933" w14:textId="77777777" w:rsidR="005E548D" w:rsidRPr="00BA7EBC" w:rsidRDefault="005E548D" w:rsidP="005E548D">
      <w:pPr>
        <w:pStyle w:val="a7"/>
        <w:spacing w:after="0" w:line="240" w:lineRule="auto"/>
      </w:pPr>
      <w:r w:rsidRPr="00BA7EBC">
        <w:lastRenderedPageBreak/>
        <w:t>Газораспределение по территории сельского поселения осуществляет:</w:t>
      </w:r>
    </w:p>
    <w:p w14:paraId="5C549E28" w14:textId="77777777" w:rsidR="005E548D" w:rsidRPr="00BA7EBC" w:rsidRDefault="005E548D" w:rsidP="005E548D">
      <w:pPr>
        <w:pStyle w:val="afff5"/>
        <w:numPr>
          <w:ilvl w:val="0"/>
          <w:numId w:val="30"/>
        </w:numPr>
        <w:ind w:left="0" w:firstLine="851"/>
        <w:rPr>
          <w:sz w:val="28"/>
          <w:szCs w:val="28"/>
        </w:rPr>
      </w:pPr>
      <w:r w:rsidRPr="00BA7EBC">
        <w:rPr>
          <w:sz w:val="28"/>
          <w:szCs w:val="28"/>
        </w:rPr>
        <w:t>АО «Газпром газораспределение Челябинск»;</w:t>
      </w:r>
    </w:p>
    <w:p w14:paraId="35443C33" w14:textId="77777777" w:rsidR="005E548D" w:rsidRPr="00BA7EBC" w:rsidRDefault="005E548D" w:rsidP="005E548D">
      <w:pPr>
        <w:pStyle w:val="afff5"/>
        <w:numPr>
          <w:ilvl w:val="0"/>
          <w:numId w:val="30"/>
        </w:numPr>
        <w:ind w:left="0" w:firstLine="851"/>
        <w:rPr>
          <w:sz w:val="28"/>
          <w:szCs w:val="28"/>
        </w:rPr>
      </w:pPr>
      <w:r w:rsidRPr="00BA7EBC">
        <w:rPr>
          <w:sz w:val="28"/>
          <w:szCs w:val="28"/>
        </w:rPr>
        <w:t>ООО «Классик»;</w:t>
      </w:r>
    </w:p>
    <w:p w14:paraId="15C637F0" w14:textId="77777777" w:rsidR="005E548D" w:rsidRPr="00BA7EBC" w:rsidRDefault="005E548D" w:rsidP="005E548D">
      <w:pPr>
        <w:pStyle w:val="afff5"/>
        <w:numPr>
          <w:ilvl w:val="0"/>
          <w:numId w:val="30"/>
        </w:numPr>
        <w:ind w:left="0" w:firstLine="851"/>
        <w:rPr>
          <w:sz w:val="28"/>
          <w:szCs w:val="28"/>
        </w:rPr>
      </w:pPr>
      <w:r w:rsidRPr="00BA7EBC">
        <w:rPr>
          <w:sz w:val="28"/>
          <w:szCs w:val="28"/>
        </w:rPr>
        <w:t>ООО «Газэнергосервис»;</w:t>
      </w:r>
    </w:p>
    <w:p w14:paraId="705CA9A2" w14:textId="77777777" w:rsidR="005E548D" w:rsidRPr="00BA7EBC" w:rsidRDefault="005E548D" w:rsidP="005E548D">
      <w:pPr>
        <w:pStyle w:val="afff5"/>
        <w:numPr>
          <w:ilvl w:val="0"/>
          <w:numId w:val="30"/>
        </w:numPr>
        <w:ind w:left="0" w:firstLine="851"/>
        <w:rPr>
          <w:sz w:val="28"/>
          <w:szCs w:val="28"/>
        </w:rPr>
      </w:pPr>
      <w:r w:rsidRPr="00BA7EBC">
        <w:rPr>
          <w:sz w:val="28"/>
          <w:szCs w:val="28"/>
        </w:rPr>
        <w:t>ООО «Стандарт Лимит»</w:t>
      </w:r>
    </w:p>
    <w:p w14:paraId="2DE49594" w14:textId="77777777" w:rsidR="005E548D" w:rsidRPr="00BA7EBC" w:rsidRDefault="005E548D" w:rsidP="005E548D">
      <w:pPr>
        <w:pStyle w:val="a7"/>
        <w:spacing w:after="0" w:line="240" w:lineRule="auto"/>
      </w:pPr>
      <w:r w:rsidRPr="00BA7EBC">
        <w:t>Сбыт природного газа на территории сельского поселения осуществляет ООО «НОВАТЭК-Челябинск».</w:t>
      </w:r>
    </w:p>
    <w:p w14:paraId="354B0DA2" w14:textId="77777777" w:rsidR="005E548D" w:rsidRPr="00BA7EBC" w:rsidRDefault="005E548D" w:rsidP="005E548D">
      <w:pPr>
        <w:pStyle w:val="a7"/>
        <w:spacing w:after="0" w:line="240" w:lineRule="auto"/>
      </w:pPr>
      <w:r w:rsidRPr="00BA7EBC">
        <w:t>Перед организациями стоят задачи по выполнению программы развития газоснабжения и газификации, а также транспортировке и распределению газа среди потребителей.</w:t>
      </w:r>
    </w:p>
    <w:p w14:paraId="1B56C28A" w14:textId="77777777" w:rsidR="005E548D" w:rsidRPr="00BA7EBC" w:rsidRDefault="005E548D" w:rsidP="005E548D">
      <w:pPr>
        <w:pStyle w:val="a7"/>
        <w:spacing w:after="0" w:line="240" w:lineRule="auto"/>
      </w:pPr>
      <w:r w:rsidRPr="00BA7EBC">
        <w:t>Основными потребителями газа являются население и теплоснабжающие организации.</w:t>
      </w:r>
    </w:p>
    <w:p w14:paraId="545F30AA"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Характеристика системы ресурсоснабжения</w:t>
      </w:r>
    </w:p>
    <w:p w14:paraId="62DAC34C"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Площадные объекты</w:t>
      </w:r>
    </w:p>
    <w:p w14:paraId="1FE981F0" w14:textId="77777777" w:rsidR="005E548D" w:rsidRPr="00BA7EBC" w:rsidRDefault="005E548D" w:rsidP="005E548D">
      <w:pPr>
        <w:pStyle w:val="a7"/>
        <w:spacing w:after="0" w:line="240" w:lineRule="auto"/>
      </w:pPr>
      <w:r w:rsidRPr="00BA7EBC">
        <w:t>Источником газоснабжения сельского поселения является природный газ, который по отводу от магистрального газопровода «Бухара-Урал» подается на газораспределительную станцию ГРС «Митрофановский» и ГРС «Солнечная Долина».</w:t>
      </w:r>
    </w:p>
    <w:p w14:paraId="5C2A9E71" w14:textId="77777777" w:rsidR="005E548D" w:rsidRPr="00BA7EBC" w:rsidRDefault="005E548D" w:rsidP="005E548D">
      <w:pPr>
        <w:pStyle w:val="a7"/>
        <w:spacing w:after="0" w:line="240" w:lineRule="auto"/>
      </w:pPr>
      <w:r w:rsidRPr="00BA7EBC">
        <w:t>Производительность ГРС «Митрофановский» – 7.50тыс. куб. м. в час. Резерв ГРС – 0.00%. Производительность ГРС «Солнечная Долина» – 5.00тыс. куб. м. в час. Резерв ГРС – 0.00%.</w:t>
      </w:r>
    </w:p>
    <w:p w14:paraId="6A0D2F1D" w14:textId="77777777" w:rsidR="005E548D" w:rsidRPr="00BA7EBC" w:rsidRDefault="005E548D" w:rsidP="005E548D">
      <w:pPr>
        <w:pStyle w:val="a7"/>
        <w:spacing w:after="0" w:line="240" w:lineRule="auto"/>
      </w:pPr>
      <w:r w:rsidRPr="00BA7EBC">
        <w:t>Существующая система газоснабжения двухступенчатая. Распределение газа осуществляется по газопроводам двух давлений – высокого II категории – 0.6МПа, низкого – 0.0024 МПа.</w:t>
      </w:r>
    </w:p>
    <w:p w14:paraId="5B3D87CB"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Системы учета ресурсов</w:t>
      </w:r>
    </w:p>
    <w:p w14:paraId="628F6AE2"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В настоящее время потери, обусловленные погрешностями системы учета газоснабжения,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w:t>
      </w:r>
    </w:p>
    <w:p w14:paraId="33044EC6"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Зоны действия системы</w:t>
      </w:r>
    </w:p>
    <w:p w14:paraId="0D7BF13A" w14:textId="77777777" w:rsidR="005E548D" w:rsidRPr="00BA7EBC" w:rsidRDefault="005E548D" w:rsidP="005E548D">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 xml:space="preserve">Для подачи газа на котельные от газопровода высокого давления 16кг/кв. см. используются газорегуляторные пункты (ГРП). В ГРП предусмотрены редуцирование, там расположены фильтры, запорная, регулирующая арматура и измерительные диафрагмы. В ГРП автоматически поддерживается постоянное давление газа в сетях, независимо от интенсивности потребления газа, газом с низшей теплотворной способностью в пределах Q = (11002.00–10952.00) ккал/куб. м. </w:t>
      </w:r>
    </w:p>
    <w:p w14:paraId="66E1F3A4" w14:textId="77777777" w:rsidR="005E548D" w:rsidRPr="00BA7EBC" w:rsidRDefault="005E548D" w:rsidP="005E548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Система газоснабжения имеет достаточную мощность, обслуживающие предприятия и население экономически устойчивы и в достаточной мере технически оснащены. На данный момент газифицировано 7 населенных пунктов из 14.</w:t>
      </w:r>
    </w:p>
    <w:p w14:paraId="3332F5B4"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Резервы и дефициты по зонам действия систем</w:t>
      </w:r>
    </w:p>
    <w:p w14:paraId="4508BDAD"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Дефицит не выявлен.</w:t>
      </w:r>
    </w:p>
    <w:p w14:paraId="7B617407"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Надежность работы системы</w:t>
      </w:r>
    </w:p>
    <w:p w14:paraId="64AD3D1B"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Отказы системы газоснабжения не зафиксированы.</w:t>
      </w:r>
    </w:p>
    <w:p w14:paraId="650E2BB8"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Качество системы </w:t>
      </w:r>
    </w:p>
    <w:p w14:paraId="6BB015CC"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lastRenderedPageBreak/>
        <w:t>Для обеспечения бесперебойной и безаварийной подачи газа потребителям, газоснабжающая организация выполняет необходимые регламентные работы,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включая систему технического обслуживания и ремонта, обеспечивающий содержание опасных производственных объектов систем газораспределения и газопотребления в исправном и безопасном состоянии.</w:t>
      </w:r>
    </w:p>
    <w:p w14:paraId="5D4118C9"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Воздействие на окружающую среду</w:t>
      </w:r>
    </w:p>
    <w:p w14:paraId="2560C398"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Проблем воздействия на окружающую среду не выявлено.</w:t>
      </w:r>
    </w:p>
    <w:p w14:paraId="0C3C5944"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Тарифы, плата (тариф) за подключение (присоединение)</w:t>
      </w:r>
    </w:p>
    <w:p w14:paraId="02393E47"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Утвержденные тарифы на водоотведение представлены в таблице 3.3.3.1. Обосновывающих материалов.</w:t>
      </w:r>
    </w:p>
    <w:p w14:paraId="6916E296"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Технические и технологические проблемы в системе</w:t>
      </w:r>
    </w:p>
    <w:p w14:paraId="2DFF888F"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Проблемы отсутствуют.</w:t>
      </w:r>
    </w:p>
    <w:p w14:paraId="3F26AE4A"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25" w:name="_Toc114020448"/>
      <w:bookmarkStart w:id="26" w:name="_Toc178827196"/>
      <w:r w:rsidRPr="001D6C9F">
        <w:rPr>
          <w:rFonts w:eastAsia="Calibri"/>
          <w:b w:val="0"/>
          <w:bCs w:val="0"/>
        </w:rPr>
        <w:t>2.2. Краткий анализ состояния установки приборов учета и энергоресурсосбережения у потребителей</w:t>
      </w:r>
      <w:bookmarkEnd w:id="25"/>
      <w:bookmarkEnd w:id="26"/>
      <w:r w:rsidRPr="001D6C9F">
        <w:rPr>
          <w:rFonts w:eastAsia="Calibri"/>
          <w:b w:val="0"/>
          <w:bCs w:val="0"/>
        </w:rPr>
        <w:t xml:space="preserve"> </w:t>
      </w:r>
    </w:p>
    <w:p w14:paraId="49F92CA4"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Более детальный анализ представлен в разделе 4 Характеристика состояния и проблем в реализации энергоресурсосбережения и учета и сбора информации Обосновывающих материалов.</w:t>
      </w:r>
    </w:p>
    <w:p w14:paraId="77326EA9"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27" w:name="_Toc114020449"/>
      <w:bookmarkStart w:id="28" w:name="_Toc178827197"/>
      <w:r w:rsidRPr="001D6C9F">
        <w:rPr>
          <w:rFonts w:eastAsia="Calibri"/>
          <w:b w:val="0"/>
          <w:bCs w:val="0"/>
        </w:rPr>
        <w:t>Раздел 3 Перспективы развития поселения и прогноз спроса на коммунальные ресурсы</w:t>
      </w:r>
      <w:bookmarkEnd w:id="27"/>
      <w:bookmarkEnd w:id="28"/>
    </w:p>
    <w:p w14:paraId="64CC367D"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 показатели развития поселения для разработки программы Обосновывающих материалов.</w:t>
      </w:r>
    </w:p>
    <w:p w14:paraId="0953453C"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D6C9F">
        <w:rPr>
          <w:rFonts w:ascii="Times New Roman" w:eastAsia="Calibri" w:hAnsi="Times New Roman" w:cs="Times New Roman"/>
          <w:sz w:val="28"/>
          <w:szCs w:val="28"/>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14:paraId="5A93D0E2"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29" w:name="_Toc114020450"/>
      <w:bookmarkStart w:id="30" w:name="_Toc178827198"/>
      <w:r w:rsidRPr="001D6C9F">
        <w:rPr>
          <w:rFonts w:eastAsia="Calibri"/>
          <w:b w:val="0"/>
          <w:bCs w:val="0"/>
        </w:rPr>
        <w:t>Раздел 4 Целевые показатели развития коммунальной инфраструктуры</w:t>
      </w:r>
      <w:bookmarkEnd w:id="29"/>
      <w:bookmarkEnd w:id="30"/>
    </w:p>
    <w:p w14:paraId="73C14FE1"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В данном разделе приведены количественные показатели по каждой из групп на весь период разработки программы, с выделением этапов:</w:t>
      </w:r>
    </w:p>
    <w:p w14:paraId="5A226C83"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критерии доступности для населения коммунальных услуг;</w:t>
      </w:r>
    </w:p>
    <w:p w14:paraId="75A9CE81"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показатели спроса на коммунальные ресурсы и перспективной нагрузки (по каждому виду коммунального ресурса);</w:t>
      </w:r>
    </w:p>
    <w:p w14:paraId="0E6420CE"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величины новых нагрузок (по каждому виду коммунального ресурса), присоединяемых в перспективе;</w:t>
      </w:r>
    </w:p>
    <w:p w14:paraId="324B2EB7"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показатели качества поставляемого коммунального ресурса;</w:t>
      </w:r>
    </w:p>
    <w:p w14:paraId="094BFEF2"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показатели степени охвата потребителей приборами учета (с выделением многоквартирных домов и бюджетных организаций);</w:t>
      </w:r>
    </w:p>
    <w:p w14:paraId="438042EF"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показатели надежности по каждой системе ресурсоснабжения;</w:t>
      </w:r>
    </w:p>
    <w:p w14:paraId="2A94AD6E"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14:paraId="24CE304D"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lastRenderedPageBreak/>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1кв.м., на 1 чел.);</w:t>
      </w:r>
    </w:p>
    <w:p w14:paraId="151FBD90"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показатели воздействия на окружающую среду.</w:t>
      </w:r>
    </w:p>
    <w:p w14:paraId="7DB7EAA4"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14:paraId="13B191AA"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31" w:name="_Toc114020451"/>
      <w:bookmarkStart w:id="32" w:name="_Toc178827199"/>
      <w:r w:rsidRPr="001D6C9F">
        <w:rPr>
          <w:rFonts w:eastAsia="Calibri"/>
          <w:b w:val="0"/>
          <w:bCs w:val="0"/>
        </w:rPr>
        <w:t>Раздел 5 Программа инвестиционных проектов, обеспечивающих достижение целевых показателей</w:t>
      </w:r>
      <w:bookmarkEnd w:id="31"/>
      <w:bookmarkEnd w:id="32"/>
    </w:p>
    <w:p w14:paraId="5EEF0EEB" w14:textId="561C8C2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Инвестиционные проекты Программы могут быть сформированы в группы в зависимости от их целевой направленности и экономической эффективности.</w:t>
      </w:r>
      <w:r w:rsidR="00BA7EBC" w:rsidRPr="00BA7EBC">
        <w:rPr>
          <w:rFonts w:ascii="Times New Roman" w:eastAsia="Times New Roman" w:hAnsi="Times New Roman" w:cs="Times New Roman"/>
          <w:sz w:val="28"/>
          <w:szCs w:val="28"/>
          <w:lang w:eastAsia="ru-RU" w:bidi="ru-RU"/>
        </w:rPr>
        <w:t xml:space="preserve"> </w:t>
      </w:r>
      <w:r w:rsidRPr="001D6C9F">
        <w:rPr>
          <w:rFonts w:ascii="Times New Roman" w:eastAsia="Times New Roman" w:hAnsi="Times New Roman" w:cs="Times New Roman"/>
          <w:sz w:val="28"/>
          <w:szCs w:val="28"/>
          <w:lang w:eastAsia="ru-RU" w:bidi="ru-RU"/>
        </w:rPr>
        <w:t>Экономическая эффективность проектов оценивается сроками окупаемости инвестиций.</w:t>
      </w:r>
    </w:p>
    <w:p w14:paraId="141C2D5B"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 xml:space="preserve">Общая программа инвестиционных проектов включает: </w:t>
      </w:r>
    </w:p>
    <w:p w14:paraId="1804C9B0"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 xml:space="preserve">программу инвестиционных проектов в электроснабжении; </w:t>
      </w:r>
    </w:p>
    <w:p w14:paraId="0ABA1F4F"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 xml:space="preserve">программу инвестиционных проектов в газоснабжении; </w:t>
      </w:r>
    </w:p>
    <w:p w14:paraId="214FE049"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 xml:space="preserve">программу инвестиционных проектов в водоснабжении/водоотведения; </w:t>
      </w:r>
    </w:p>
    <w:p w14:paraId="105C080B" w14:textId="77777777" w:rsidR="001D6C9F" w:rsidRPr="001D6C9F" w:rsidRDefault="001D6C9F" w:rsidP="004E6C9A">
      <w:pPr>
        <w:numPr>
          <w:ilvl w:val="0"/>
          <w:numId w:val="51"/>
        </w:numPr>
        <w:suppressAutoHyphens/>
        <w:spacing w:after="0" w:line="240" w:lineRule="auto"/>
        <w:ind w:left="0"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программу инвестиционных проектов в теплоснабжении.</w:t>
      </w:r>
    </w:p>
    <w:p w14:paraId="35AD5853" w14:textId="09ECB90E"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В таблице 5.1 представлен перечень программных мероприятий на 202</w:t>
      </w:r>
      <w:r w:rsidR="004E6C9A" w:rsidRPr="00BA7EBC">
        <w:rPr>
          <w:rFonts w:ascii="Times New Roman" w:eastAsia="Times New Roman" w:hAnsi="Times New Roman" w:cs="Times New Roman"/>
          <w:sz w:val="28"/>
          <w:szCs w:val="28"/>
          <w:lang w:eastAsia="ru-RU" w:bidi="ru-RU"/>
        </w:rPr>
        <w:t>4</w:t>
      </w:r>
      <w:r w:rsidRPr="001D6C9F">
        <w:rPr>
          <w:rFonts w:ascii="Times New Roman" w:eastAsia="Times New Roman" w:hAnsi="Times New Roman" w:cs="Times New Roman"/>
          <w:sz w:val="28"/>
          <w:szCs w:val="28"/>
          <w:lang w:eastAsia="ru-RU" w:bidi="ru-RU"/>
        </w:rPr>
        <w:t>-20</w:t>
      </w:r>
      <w:r w:rsidR="004E6C9A" w:rsidRPr="00BA7EBC">
        <w:rPr>
          <w:rFonts w:ascii="Times New Roman" w:eastAsia="Times New Roman" w:hAnsi="Times New Roman" w:cs="Times New Roman"/>
          <w:sz w:val="28"/>
          <w:szCs w:val="28"/>
          <w:lang w:eastAsia="ru-RU" w:bidi="ru-RU"/>
        </w:rPr>
        <w:t>45</w:t>
      </w:r>
      <w:r w:rsidRPr="001D6C9F">
        <w:rPr>
          <w:rFonts w:ascii="Times New Roman" w:eastAsia="Times New Roman" w:hAnsi="Times New Roman" w:cs="Times New Roman"/>
          <w:sz w:val="28"/>
          <w:szCs w:val="28"/>
          <w:lang w:eastAsia="ru-RU" w:bidi="ru-RU"/>
        </w:rPr>
        <w:t xml:space="preserve"> годы, обеспечивающих достижение целевых показателей.</w:t>
      </w:r>
    </w:p>
    <w:p w14:paraId="5622492F"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33" w:name="_Toc114020452"/>
      <w:bookmarkStart w:id="34" w:name="_Toc178827200"/>
      <w:r w:rsidRPr="001D6C9F">
        <w:rPr>
          <w:rFonts w:eastAsia="Calibri"/>
          <w:b w:val="0"/>
          <w:bCs w:val="0"/>
        </w:rPr>
        <w:t>5.1. Взаимосвязанность проектов</w:t>
      </w:r>
      <w:bookmarkEnd w:id="33"/>
      <w:bookmarkEnd w:id="34"/>
    </w:p>
    <w:p w14:paraId="7C5E7287"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14:paraId="4E5C98CE"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35" w:name="_Toc114020453"/>
      <w:bookmarkStart w:id="36" w:name="_Toc178827201"/>
      <w:r w:rsidRPr="001D6C9F">
        <w:rPr>
          <w:rFonts w:eastAsia="Calibri"/>
          <w:b w:val="0"/>
          <w:bCs w:val="0"/>
        </w:rPr>
        <w:t>Раздел 6 Источники инвестиций, тарифы и доступность программы для населения</w:t>
      </w:r>
      <w:bookmarkEnd w:id="35"/>
      <w:bookmarkEnd w:id="36"/>
    </w:p>
    <w:p w14:paraId="45ED045C" w14:textId="4032F255"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bidi="ru-RU"/>
        </w:rPr>
      </w:pPr>
      <w:r w:rsidRPr="001D6C9F">
        <w:rPr>
          <w:rFonts w:ascii="Times New Roman" w:eastAsia="Times New Roman" w:hAnsi="Times New Roman" w:cs="Times New Roman"/>
          <w:sz w:val="28"/>
          <w:szCs w:val="28"/>
          <w:lang w:eastAsia="ru-RU" w:bidi="ru-RU"/>
        </w:rPr>
        <w:t xml:space="preserve">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 Совокупные финансовые потребности на период реализации Программы составляют </w:t>
      </w:r>
      <w:r w:rsidR="004E6C9A" w:rsidRPr="00BA7EBC">
        <w:rPr>
          <w:rFonts w:ascii="Times New Roman" w:eastAsia="Times New Roman" w:hAnsi="Times New Roman" w:cs="Times New Roman"/>
          <w:sz w:val="28"/>
          <w:szCs w:val="28"/>
          <w:lang w:eastAsia="ru-RU" w:bidi="ru-RU"/>
        </w:rPr>
        <w:t>13344.52</w:t>
      </w:r>
      <w:r w:rsidRPr="001D6C9F">
        <w:rPr>
          <w:rFonts w:ascii="Times New Roman" w:eastAsia="Times New Roman" w:hAnsi="Times New Roman" w:cs="Times New Roman"/>
          <w:sz w:val="28"/>
          <w:szCs w:val="28"/>
          <w:lang w:eastAsia="ru-RU" w:bidi="ru-RU"/>
        </w:rPr>
        <w:t>млн. руб.</w:t>
      </w:r>
      <w:r w:rsidR="005E548D" w:rsidRPr="00BA7EBC">
        <w:rPr>
          <w:rFonts w:ascii="Times New Roman" w:eastAsia="Times New Roman" w:hAnsi="Times New Roman" w:cs="Times New Roman"/>
          <w:sz w:val="28"/>
          <w:szCs w:val="28"/>
          <w:lang w:eastAsia="ru-RU" w:bidi="ru-RU"/>
        </w:rPr>
        <w:t xml:space="preserve"> </w:t>
      </w:r>
      <w:r w:rsidRPr="001D6C9F">
        <w:rPr>
          <w:rFonts w:ascii="Times New Roman" w:eastAsia="Times New Roman" w:hAnsi="Times New Roman" w:cs="Times New Roman"/>
          <w:sz w:val="28"/>
          <w:szCs w:val="28"/>
          <w:lang w:eastAsia="ru-RU" w:bidi="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Финансовое обеспечение программных инвестиционных проектов может осуществляться в том числе, за счет средств бюджетов всех уровней.</w:t>
      </w:r>
    </w:p>
    <w:p w14:paraId="57F5FEBB" w14:textId="77777777" w:rsidR="004E6C9A" w:rsidRPr="00BA7EBC" w:rsidRDefault="004E6C9A" w:rsidP="004E6C9A">
      <w:pPr>
        <w:pStyle w:val="a7"/>
        <w:spacing w:after="0" w:line="240" w:lineRule="auto"/>
        <w:rPr>
          <w:rFonts w:eastAsia="Calibri"/>
        </w:rPr>
      </w:pPr>
      <w:r w:rsidRPr="00BA7EBC">
        <w:rPr>
          <w:rFonts w:eastAsia="Calibri"/>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14:paraId="133A1F1B" w14:textId="77777777" w:rsidR="004E6C9A" w:rsidRPr="00BA7EBC" w:rsidRDefault="004E6C9A" w:rsidP="004E6C9A">
      <w:pPr>
        <w:pStyle w:val="a7"/>
        <w:numPr>
          <w:ilvl w:val="0"/>
          <w:numId w:val="1"/>
        </w:numPr>
        <w:spacing w:after="0" w:line="240" w:lineRule="auto"/>
        <w:ind w:left="0" w:firstLine="709"/>
      </w:pPr>
      <w:r w:rsidRPr="00BA7EBC">
        <w:t>в сфере газоснабжения финансирование при реализации мероприятий рекомендуется осуществлять, в основном, за счёт внебюджетных средств;</w:t>
      </w:r>
    </w:p>
    <w:p w14:paraId="37C81A1D" w14:textId="77777777" w:rsidR="004E6C9A" w:rsidRPr="00BA7EBC" w:rsidRDefault="004E6C9A" w:rsidP="004E6C9A">
      <w:pPr>
        <w:pStyle w:val="a7"/>
        <w:numPr>
          <w:ilvl w:val="0"/>
          <w:numId w:val="1"/>
        </w:numPr>
        <w:spacing w:after="0" w:line="240" w:lineRule="auto"/>
        <w:ind w:left="0" w:firstLine="709"/>
      </w:pPr>
      <w:r w:rsidRPr="00BA7EBC">
        <w:lastRenderedPageBreak/>
        <w:t>для финансирования мероприятий в сфере водоснабжения и водоотведения рекомендуется использование собственных средств предприятия и регионального бюджета, платы за подключение;</w:t>
      </w:r>
    </w:p>
    <w:p w14:paraId="129E9312" w14:textId="77777777" w:rsidR="004E6C9A" w:rsidRPr="00BA7EBC" w:rsidRDefault="004E6C9A" w:rsidP="004E6C9A">
      <w:pPr>
        <w:pStyle w:val="a7"/>
        <w:numPr>
          <w:ilvl w:val="0"/>
          <w:numId w:val="1"/>
        </w:numPr>
        <w:spacing w:after="0" w:line="240" w:lineRule="auto"/>
        <w:ind w:left="0" w:firstLine="709"/>
        <w:rPr>
          <w:rFonts w:eastAsia="Calibri"/>
        </w:rPr>
      </w:pPr>
      <w:r w:rsidRPr="00BA7EBC">
        <w:t>для финансирования мероприятий в сфере электроснабжения</w:t>
      </w:r>
      <w:r w:rsidRPr="00BA7EBC">
        <w:rPr>
          <w:rFonts w:eastAsia="Calibri"/>
        </w:rPr>
        <w:t xml:space="preserve"> рекомендуется использование собственных средств предприятия, </w:t>
      </w:r>
      <w:r w:rsidRPr="00BA7EBC">
        <w:t>платы за подключение</w:t>
      </w:r>
      <w:r w:rsidRPr="00BA7EBC">
        <w:rPr>
          <w:rFonts w:eastAsia="Calibri"/>
        </w:rPr>
        <w:t>.</w:t>
      </w:r>
    </w:p>
    <w:p w14:paraId="687CC66B" w14:textId="77777777" w:rsidR="004E6C9A" w:rsidRPr="00BA7EBC" w:rsidRDefault="004E6C9A" w:rsidP="004E6C9A">
      <w:pPr>
        <w:pStyle w:val="a7"/>
        <w:numPr>
          <w:ilvl w:val="0"/>
          <w:numId w:val="1"/>
        </w:numPr>
        <w:spacing w:after="0" w:line="240" w:lineRule="auto"/>
        <w:ind w:left="0" w:firstLine="709"/>
        <w:rPr>
          <w:rFonts w:eastAsia="Calibri"/>
        </w:rPr>
      </w:pPr>
      <w:r w:rsidRPr="00BA7EBC">
        <w:rPr>
          <w:rFonts w:eastAsia="Calibri"/>
        </w:rPr>
        <w:t>для</w:t>
      </w:r>
      <w:r w:rsidRPr="00BA7EBC">
        <w:t xml:space="preserve"> финансирования мероприятий в сфере теплоснабжения рекомендуется использование собственных средств предприятия, платы за подключение.</w:t>
      </w:r>
    </w:p>
    <w:p w14:paraId="74758387" w14:textId="77777777" w:rsidR="001D6C9F" w:rsidRPr="001D6C9F" w:rsidRDefault="001D6C9F" w:rsidP="001D6C9F">
      <w:pPr>
        <w:keepNext/>
        <w:keepLines/>
        <w:spacing w:before="240" w:after="240" w:line="240" w:lineRule="auto"/>
        <w:outlineLvl w:val="0"/>
        <w:rPr>
          <w:rFonts w:ascii="Times New Roman" w:eastAsia="Times New Roman" w:hAnsi="Times New Roman" w:cs="Times New Roman"/>
          <w:sz w:val="28"/>
          <w:szCs w:val="28"/>
        </w:rPr>
        <w:sectPr w:rsidR="001D6C9F" w:rsidRPr="001D6C9F" w:rsidSect="00907B60">
          <w:headerReference w:type="default" r:id="rId8"/>
          <w:pgSz w:w="11906" w:h="16838"/>
          <w:pgMar w:top="1134" w:right="707" w:bottom="1134" w:left="1418" w:header="709" w:footer="709" w:gutter="0"/>
          <w:cols w:space="708"/>
          <w:docGrid w:linePitch="360"/>
        </w:sectPr>
      </w:pPr>
    </w:p>
    <w:p w14:paraId="5B43BB51" w14:textId="0210A4E8" w:rsidR="001D6C9F" w:rsidRPr="00BA7EBC" w:rsidRDefault="001D6C9F" w:rsidP="004E6C9A">
      <w:pPr>
        <w:suppressAutoHyphens/>
        <w:spacing w:after="0" w:line="240" w:lineRule="auto"/>
        <w:ind w:firstLine="709"/>
        <w:contextualSpacing/>
        <w:jc w:val="both"/>
        <w:rPr>
          <w:rFonts w:ascii="Times New Roman" w:eastAsia="Calibri" w:hAnsi="Times New Roman" w:cs="Times New Roman"/>
          <w:sz w:val="28"/>
          <w:szCs w:val="28"/>
          <w:lang w:eastAsia="ru-RU"/>
        </w:rPr>
      </w:pPr>
      <w:r w:rsidRPr="001D6C9F">
        <w:rPr>
          <w:rFonts w:ascii="Times New Roman" w:eastAsia="Times New Roman" w:hAnsi="Times New Roman" w:cs="Times New Roman"/>
          <w:sz w:val="28"/>
          <w:szCs w:val="28"/>
          <w:lang w:eastAsia="ru-RU"/>
        </w:rPr>
        <w:lastRenderedPageBreak/>
        <w:t xml:space="preserve">Таблица 5.1. </w:t>
      </w:r>
      <w:r w:rsidRPr="001D6C9F">
        <w:rPr>
          <w:rFonts w:ascii="Times New Roman" w:eastAsia="Calibri" w:hAnsi="Times New Roman" w:cs="Times New Roman"/>
          <w:sz w:val="28"/>
          <w:szCs w:val="28"/>
          <w:lang w:eastAsia="ru-RU"/>
        </w:rPr>
        <w:t>Перечень программных мероприятий на 202</w:t>
      </w:r>
      <w:r w:rsidR="004E6C9A" w:rsidRPr="00BA7EBC">
        <w:rPr>
          <w:rFonts w:ascii="Times New Roman" w:eastAsia="Calibri" w:hAnsi="Times New Roman" w:cs="Times New Roman"/>
          <w:sz w:val="28"/>
          <w:szCs w:val="28"/>
          <w:lang w:eastAsia="ru-RU"/>
        </w:rPr>
        <w:t>4</w:t>
      </w:r>
      <w:r w:rsidRPr="001D6C9F">
        <w:rPr>
          <w:rFonts w:ascii="Times New Roman" w:eastAsia="Calibri" w:hAnsi="Times New Roman" w:cs="Times New Roman"/>
          <w:sz w:val="28"/>
          <w:szCs w:val="28"/>
          <w:lang w:eastAsia="ru-RU"/>
        </w:rPr>
        <w:t>-20</w:t>
      </w:r>
      <w:r w:rsidR="004E6C9A" w:rsidRPr="00BA7EBC">
        <w:rPr>
          <w:rFonts w:ascii="Times New Roman" w:eastAsia="Calibri" w:hAnsi="Times New Roman" w:cs="Times New Roman"/>
          <w:sz w:val="28"/>
          <w:szCs w:val="28"/>
          <w:lang w:eastAsia="ru-RU"/>
        </w:rPr>
        <w:t>45</w:t>
      </w:r>
      <w:r w:rsidRPr="001D6C9F">
        <w:rPr>
          <w:rFonts w:ascii="Times New Roman" w:eastAsia="Calibri" w:hAnsi="Times New Roman" w:cs="Times New Roman"/>
          <w:sz w:val="28"/>
          <w:szCs w:val="28"/>
          <w:lang w:eastAsia="ru-RU"/>
        </w:rPr>
        <w:t xml:space="preserve"> годы</w:t>
      </w:r>
    </w:p>
    <w:tbl>
      <w:tblPr>
        <w:tblW w:w="14329" w:type="dxa"/>
        <w:tblLayout w:type="fixed"/>
        <w:tblLook w:val="04A0" w:firstRow="1" w:lastRow="0" w:firstColumn="1" w:lastColumn="0" w:noHBand="0" w:noVBand="1"/>
      </w:tblPr>
      <w:tblGrid>
        <w:gridCol w:w="5382"/>
        <w:gridCol w:w="7371"/>
        <w:gridCol w:w="1559"/>
        <w:gridCol w:w="17"/>
      </w:tblGrid>
      <w:tr w:rsidR="004E6C9A" w:rsidRPr="00BA7EBC" w14:paraId="1A62861D" w14:textId="77777777" w:rsidTr="004E6C9A">
        <w:trPr>
          <w:gridAfter w:val="1"/>
          <w:wAfter w:w="17" w:type="dxa"/>
          <w:trHeight w:val="20"/>
          <w:tblHeader/>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3627696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мероприятий</w:t>
            </w:r>
          </w:p>
        </w:tc>
        <w:tc>
          <w:tcPr>
            <w:tcW w:w="7371" w:type="dxa"/>
            <w:tcBorders>
              <w:top w:val="single" w:sz="4" w:space="0" w:color="auto"/>
              <w:left w:val="nil"/>
              <w:bottom w:val="single" w:sz="4" w:space="0" w:color="auto"/>
              <w:right w:val="single" w:sz="4" w:space="0" w:color="auto"/>
            </w:tcBorders>
            <w:shd w:val="clear" w:color="auto" w:fill="auto"/>
            <w:hideMark/>
          </w:tcPr>
          <w:p w14:paraId="210363B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Обоснование мероприятия</w:t>
            </w:r>
          </w:p>
        </w:tc>
        <w:tc>
          <w:tcPr>
            <w:tcW w:w="1559" w:type="dxa"/>
            <w:tcBorders>
              <w:top w:val="single" w:sz="4" w:space="0" w:color="auto"/>
              <w:left w:val="nil"/>
              <w:bottom w:val="single" w:sz="4" w:space="0" w:color="auto"/>
              <w:right w:val="single" w:sz="4" w:space="0" w:color="auto"/>
            </w:tcBorders>
            <w:shd w:val="clear" w:color="auto" w:fill="auto"/>
            <w:hideMark/>
          </w:tcPr>
          <w:p w14:paraId="1A145DE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Сроки мероприятий, года</w:t>
            </w:r>
          </w:p>
        </w:tc>
      </w:tr>
      <w:tr w:rsidR="004E6C9A" w:rsidRPr="00BA7EBC" w14:paraId="6827418D" w14:textId="77777777" w:rsidTr="004E6C9A">
        <w:trPr>
          <w:trHeight w:val="20"/>
        </w:trPr>
        <w:tc>
          <w:tcPr>
            <w:tcW w:w="143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BFC64C" w14:textId="77777777" w:rsidR="004E6C9A" w:rsidRPr="00BA7EBC" w:rsidRDefault="004E6C9A" w:rsidP="00C55B1A">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Система электроснабжения</w:t>
            </w:r>
          </w:p>
        </w:tc>
      </w:tr>
      <w:tr w:rsidR="004E6C9A" w:rsidRPr="00BA7EBC" w14:paraId="7E023A6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50AA64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ВЛ-0,4кВ на территории сельского поселения</w:t>
            </w:r>
          </w:p>
        </w:tc>
        <w:tc>
          <w:tcPr>
            <w:tcW w:w="7371" w:type="dxa"/>
            <w:tcBorders>
              <w:top w:val="nil"/>
              <w:left w:val="nil"/>
              <w:bottom w:val="single" w:sz="4" w:space="0" w:color="auto"/>
              <w:right w:val="single" w:sz="4" w:space="0" w:color="auto"/>
            </w:tcBorders>
            <w:shd w:val="clear" w:color="auto" w:fill="auto"/>
            <w:hideMark/>
          </w:tcPr>
          <w:p w14:paraId="449A96E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Повышение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799C58A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2025-2030</w:t>
            </w:r>
          </w:p>
        </w:tc>
      </w:tr>
      <w:tr w:rsidR="004E6C9A" w:rsidRPr="00BA7EBC" w14:paraId="0B3CF86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688BC0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ТП на территории сельского поселения</w:t>
            </w:r>
          </w:p>
        </w:tc>
        <w:tc>
          <w:tcPr>
            <w:tcW w:w="7371" w:type="dxa"/>
            <w:tcBorders>
              <w:top w:val="nil"/>
              <w:left w:val="nil"/>
              <w:bottom w:val="single" w:sz="4" w:space="0" w:color="auto"/>
              <w:right w:val="single" w:sz="4" w:space="0" w:color="auto"/>
            </w:tcBorders>
            <w:shd w:val="clear" w:color="auto" w:fill="auto"/>
            <w:hideMark/>
          </w:tcPr>
          <w:p w14:paraId="36A1E3D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Повышение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7BAF32C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 2026, 2028, 2030, 2035, 2045</w:t>
            </w:r>
          </w:p>
        </w:tc>
      </w:tr>
      <w:tr w:rsidR="004E6C9A" w:rsidRPr="00BA7EBC" w14:paraId="35DD422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D12731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ПС "Новая 1" 110/10кВ 2*16 мВА</w:t>
            </w:r>
          </w:p>
        </w:tc>
        <w:tc>
          <w:tcPr>
            <w:tcW w:w="7371" w:type="dxa"/>
            <w:tcBorders>
              <w:top w:val="nil"/>
              <w:left w:val="nil"/>
              <w:bottom w:val="single" w:sz="4" w:space="0" w:color="auto"/>
              <w:right w:val="single" w:sz="4" w:space="0" w:color="auto"/>
            </w:tcBorders>
            <w:shd w:val="clear" w:color="auto" w:fill="auto"/>
            <w:noWrap/>
            <w:hideMark/>
          </w:tcPr>
          <w:p w14:paraId="07D613D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Выполнение мероприятий генерального плана</w:t>
            </w:r>
          </w:p>
        </w:tc>
        <w:tc>
          <w:tcPr>
            <w:tcW w:w="1559" w:type="dxa"/>
            <w:tcBorders>
              <w:top w:val="nil"/>
              <w:left w:val="nil"/>
              <w:bottom w:val="single" w:sz="4" w:space="0" w:color="auto"/>
              <w:right w:val="single" w:sz="4" w:space="0" w:color="auto"/>
            </w:tcBorders>
            <w:shd w:val="clear" w:color="auto" w:fill="auto"/>
            <w:hideMark/>
          </w:tcPr>
          <w:p w14:paraId="3AC515A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0408498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43F7D6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ТП 11 ед. в п. Терема</w:t>
            </w:r>
          </w:p>
        </w:tc>
        <w:tc>
          <w:tcPr>
            <w:tcW w:w="7371" w:type="dxa"/>
            <w:tcBorders>
              <w:top w:val="nil"/>
              <w:left w:val="nil"/>
              <w:bottom w:val="single" w:sz="4" w:space="0" w:color="auto"/>
              <w:right w:val="single" w:sz="4" w:space="0" w:color="auto"/>
            </w:tcBorders>
            <w:shd w:val="clear" w:color="auto" w:fill="auto"/>
            <w:noWrap/>
            <w:hideMark/>
          </w:tcPr>
          <w:p w14:paraId="12BAAAD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Выполнение мероприятий инвестиционной программы организации</w:t>
            </w:r>
          </w:p>
        </w:tc>
        <w:tc>
          <w:tcPr>
            <w:tcW w:w="1559" w:type="dxa"/>
            <w:tcBorders>
              <w:top w:val="nil"/>
              <w:left w:val="nil"/>
              <w:bottom w:val="single" w:sz="4" w:space="0" w:color="auto"/>
              <w:right w:val="single" w:sz="4" w:space="0" w:color="auto"/>
            </w:tcBorders>
            <w:shd w:val="clear" w:color="auto" w:fill="auto"/>
            <w:hideMark/>
          </w:tcPr>
          <w:p w14:paraId="1E38CC7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2026-2029</w:t>
            </w:r>
          </w:p>
        </w:tc>
      </w:tr>
      <w:tr w:rsidR="004E6C9A" w:rsidRPr="00BA7EBC" w14:paraId="4C27C16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CF942D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КЛ-6кВ и БКТП для электроснабжения протяженностью 7.42км</w:t>
            </w:r>
          </w:p>
        </w:tc>
        <w:tc>
          <w:tcPr>
            <w:tcW w:w="7371" w:type="dxa"/>
            <w:tcBorders>
              <w:top w:val="nil"/>
              <w:left w:val="nil"/>
              <w:bottom w:val="single" w:sz="4" w:space="0" w:color="auto"/>
              <w:right w:val="single" w:sz="4" w:space="0" w:color="auto"/>
            </w:tcBorders>
            <w:shd w:val="clear" w:color="auto" w:fill="auto"/>
            <w:noWrap/>
            <w:hideMark/>
          </w:tcPr>
          <w:p w14:paraId="11851B0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Выполнение мероприятий инвестиционной программы организации</w:t>
            </w:r>
          </w:p>
        </w:tc>
        <w:tc>
          <w:tcPr>
            <w:tcW w:w="1559" w:type="dxa"/>
            <w:tcBorders>
              <w:top w:val="nil"/>
              <w:left w:val="nil"/>
              <w:bottom w:val="single" w:sz="4" w:space="0" w:color="auto"/>
              <w:right w:val="single" w:sz="4" w:space="0" w:color="auto"/>
            </w:tcBorders>
            <w:shd w:val="clear" w:color="auto" w:fill="auto"/>
            <w:hideMark/>
          </w:tcPr>
          <w:p w14:paraId="3A6B945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2028-2029</w:t>
            </w:r>
          </w:p>
        </w:tc>
      </w:tr>
      <w:tr w:rsidR="004E6C9A" w:rsidRPr="00BA7EBC" w14:paraId="1EBFA24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noWrap/>
            <w:hideMark/>
          </w:tcPr>
          <w:p w14:paraId="2C334B6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Итого по системе электроснабжения</w:t>
            </w:r>
          </w:p>
        </w:tc>
        <w:tc>
          <w:tcPr>
            <w:tcW w:w="7371" w:type="dxa"/>
            <w:tcBorders>
              <w:top w:val="nil"/>
              <w:left w:val="nil"/>
              <w:bottom w:val="single" w:sz="4" w:space="0" w:color="auto"/>
              <w:right w:val="single" w:sz="4" w:space="0" w:color="auto"/>
            </w:tcBorders>
            <w:shd w:val="clear" w:color="auto" w:fill="auto"/>
            <w:noWrap/>
            <w:hideMark/>
          </w:tcPr>
          <w:p w14:paraId="46E1B1F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hideMark/>
          </w:tcPr>
          <w:p w14:paraId="5B747BD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r>
      <w:tr w:rsidR="004E6C9A" w:rsidRPr="00BA7EBC" w14:paraId="0BE4879B" w14:textId="77777777" w:rsidTr="004E6C9A">
        <w:trPr>
          <w:trHeight w:val="20"/>
        </w:trPr>
        <w:tc>
          <w:tcPr>
            <w:tcW w:w="143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C22A7B" w14:textId="77777777" w:rsidR="004E6C9A" w:rsidRPr="00BA7EBC" w:rsidRDefault="004E6C9A" w:rsidP="00C55B1A">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Система теплоснабжения</w:t>
            </w:r>
          </w:p>
        </w:tc>
      </w:tr>
      <w:tr w:rsidR="004E6C9A" w:rsidRPr="00BA7EBC" w14:paraId="6AE480B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932ED6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53,07 м и диаметром 80 мм от ТК16 до ДК</w:t>
            </w:r>
          </w:p>
        </w:tc>
        <w:tc>
          <w:tcPr>
            <w:tcW w:w="7371" w:type="dxa"/>
            <w:tcBorders>
              <w:top w:val="nil"/>
              <w:left w:val="nil"/>
              <w:bottom w:val="single" w:sz="4" w:space="0" w:color="auto"/>
              <w:right w:val="single" w:sz="4" w:space="0" w:color="auto"/>
            </w:tcBorders>
            <w:shd w:val="clear" w:color="auto" w:fill="auto"/>
            <w:hideMark/>
          </w:tcPr>
          <w:p w14:paraId="11CA1C5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11AE685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w:t>
            </w:r>
          </w:p>
        </w:tc>
      </w:tr>
      <w:tr w:rsidR="004E6C9A" w:rsidRPr="00BA7EBC" w14:paraId="585C5A7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B2A69B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86,54 м и диаметром 200 мм от ТК4 до ТК-4/1</w:t>
            </w:r>
          </w:p>
        </w:tc>
        <w:tc>
          <w:tcPr>
            <w:tcW w:w="7371" w:type="dxa"/>
            <w:tcBorders>
              <w:top w:val="nil"/>
              <w:left w:val="nil"/>
              <w:bottom w:val="single" w:sz="4" w:space="0" w:color="auto"/>
              <w:right w:val="single" w:sz="4" w:space="0" w:color="auto"/>
            </w:tcBorders>
            <w:shd w:val="clear" w:color="auto" w:fill="auto"/>
            <w:hideMark/>
          </w:tcPr>
          <w:p w14:paraId="0526296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240E6C4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w:t>
            </w:r>
          </w:p>
        </w:tc>
      </w:tr>
      <w:tr w:rsidR="004E6C9A" w:rsidRPr="00BA7EBC" w14:paraId="660B9B5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A07B1C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81,56 м и диаметром 200 мм от ТК4/1 до ТК-10</w:t>
            </w:r>
          </w:p>
        </w:tc>
        <w:tc>
          <w:tcPr>
            <w:tcW w:w="7371" w:type="dxa"/>
            <w:tcBorders>
              <w:top w:val="nil"/>
              <w:left w:val="nil"/>
              <w:bottom w:val="single" w:sz="4" w:space="0" w:color="auto"/>
              <w:right w:val="single" w:sz="4" w:space="0" w:color="auto"/>
            </w:tcBorders>
            <w:shd w:val="clear" w:color="auto" w:fill="auto"/>
            <w:hideMark/>
          </w:tcPr>
          <w:p w14:paraId="443B95E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3CF38A4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w:t>
            </w:r>
          </w:p>
        </w:tc>
      </w:tr>
      <w:tr w:rsidR="004E6C9A" w:rsidRPr="00BA7EBC" w14:paraId="0772301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652DCC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Технологическая зона №1. Замена участка тепловой сети протяженностью 176м и диаметром 150 мм от ТК5 до ТК-9</w:t>
            </w:r>
          </w:p>
        </w:tc>
        <w:tc>
          <w:tcPr>
            <w:tcW w:w="7371" w:type="dxa"/>
            <w:tcBorders>
              <w:top w:val="nil"/>
              <w:left w:val="nil"/>
              <w:bottom w:val="single" w:sz="4" w:space="0" w:color="auto"/>
              <w:right w:val="single" w:sz="4" w:space="0" w:color="auto"/>
            </w:tcBorders>
            <w:shd w:val="clear" w:color="auto" w:fill="auto"/>
            <w:hideMark/>
          </w:tcPr>
          <w:p w14:paraId="13ED84E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1A10895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w:t>
            </w:r>
          </w:p>
        </w:tc>
      </w:tr>
      <w:tr w:rsidR="004E6C9A" w:rsidRPr="00BA7EBC" w14:paraId="43576BA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2AAC50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№2. Замена участка тепловой сети протяженностью 106 м от котельной, ул.Лесная до ТК-1 , от ТК-1 до ул.Первомайская, 34, от ТК-1 до ул.Первомайская, 36</w:t>
            </w:r>
          </w:p>
        </w:tc>
        <w:tc>
          <w:tcPr>
            <w:tcW w:w="7371" w:type="dxa"/>
            <w:tcBorders>
              <w:top w:val="nil"/>
              <w:left w:val="nil"/>
              <w:bottom w:val="single" w:sz="4" w:space="0" w:color="auto"/>
              <w:right w:val="single" w:sz="4" w:space="0" w:color="auto"/>
            </w:tcBorders>
            <w:shd w:val="clear" w:color="auto" w:fill="auto"/>
            <w:hideMark/>
          </w:tcPr>
          <w:p w14:paraId="2C54A67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4683A4D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2118A23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BC9AB3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УТ-13 до УТ-14</w:t>
            </w:r>
          </w:p>
        </w:tc>
        <w:tc>
          <w:tcPr>
            <w:tcW w:w="7371" w:type="dxa"/>
            <w:tcBorders>
              <w:top w:val="nil"/>
              <w:left w:val="nil"/>
              <w:bottom w:val="single" w:sz="4" w:space="0" w:color="auto"/>
              <w:right w:val="single" w:sz="4" w:space="0" w:color="auto"/>
            </w:tcBorders>
            <w:shd w:val="clear" w:color="auto" w:fill="auto"/>
            <w:hideMark/>
          </w:tcPr>
          <w:p w14:paraId="52B9B2F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3912CB9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0FDF30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912F8D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УТ-14 до ж.д. 58</w:t>
            </w:r>
          </w:p>
        </w:tc>
        <w:tc>
          <w:tcPr>
            <w:tcW w:w="7371" w:type="dxa"/>
            <w:tcBorders>
              <w:top w:val="nil"/>
              <w:left w:val="nil"/>
              <w:bottom w:val="single" w:sz="4" w:space="0" w:color="auto"/>
              <w:right w:val="single" w:sz="4" w:space="0" w:color="auto"/>
            </w:tcBorders>
            <w:shd w:val="clear" w:color="auto" w:fill="auto"/>
            <w:hideMark/>
          </w:tcPr>
          <w:p w14:paraId="77E0E4B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09B2F21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43FAE0E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96261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УТ-14 до ж.д. 59</w:t>
            </w:r>
          </w:p>
        </w:tc>
        <w:tc>
          <w:tcPr>
            <w:tcW w:w="7371" w:type="dxa"/>
            <w:tcBorders>
              <w:top w:val="nil"/>
              <w:left w:val="nil"/>
              <w:bottom w:val="single" w:sz="4" w:space="0" w:color="auto"/>
              <w:right w:val="single" w:sz="4" w:space="0" w:color="auto"/>
            </w:tcBorders>
            <w:shd w:val="clear" w:color="auto" w:fill="auto"/>
            <w:hideMark/>
          </w:tcPr>
          <w:p w14:paraId="6E4B661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5D98A4E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BE2BF0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A92AD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УТ-13 до ж.д. 60</w:t>
            </w:r>
          </w:p>
        </w:tc>
        <w:tc>
          <w:tcPr>
            <w:tcW w:w="7371" w:type="dxa"/>
            <w:tcBorders>
              <w:top w:val="nil"/>
              <w:left w:val="nil"/>
              <w:bottom w:val="single" w:sz="4" w:space="0" w:color="auto"/>
              <w:right w:val="single" w:sz="4" w:space="0" w:color="auto"/>
            </w:tcBorders>
            <w:shd w:val="clear" w:color="auto" w:fill="auto"/>
            <w:hideMark/>
          </w:tcPr>
          <w:p w14:paraId="380868B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35A6D26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5B9651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C6D1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УТ-12 до ж.д. 62</w:t>
            </w:r>
          </w:p>
        </w:tc>
        <w:tc>
          <w:tcPr>
            <w:tcW w:w="7371" w:type="dxa"/>
            <w:tcBorders>
              <w:top w:val="nil"/>
              <w:left w:val="nil"/>
              <w:bottom w:val="single" w:sz="4" w:space="0" w:color="auto"/>
              <w:right w:val="single" w:sz="4" w:space="0" w:color="auto"/>
            </w:tcBorders>
            <w:shd w:val="clear" w:color="auto" w:fill="auto"/>
            <w:hideMark/>
          </w:tcPr>
          <w:p w14:paraId="7A5175D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2222A24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7A74AD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467627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УТ-12 до ж.д.63</w:t>
            </w:r>
          </w:p>
        </w:tc>
        <w:tc>
          <w:tcPr>
            <w:tcW w:w="7371" w:type="dxa"/>
            <w:tcBorders>
              <w:top w:val="nil"/>
              <w:left w:val="nil"/>
              <w:bottom w:val="single" w:sz="4" w:space="0" w:color="auto"/>
              <w:right w:val="single" w:sz="4" w:space="0" w:color="auto"/>
            </w:tcBorders>
            <w:shd w:val="clear" w:color="auto" w:fill="auto"/>
            <w:hideMark/>
          </w:tcPr>
          <w:p w14:paraId="1D3963E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3DBA1AE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7F28824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7EFE18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УТ-19 до д.с.</w:t>
            </w:r>
          </w:p>
        </w:tc>
        <w:tc>
          <w:tcPr>
            <w:tcW w:w="7371" w:type="dxa"/>
            <w:tcBorders>
              <w:top w:val="nil"/>
              <w:left w:val="nil"/>
              <w:bottom w:val="single" w:sz="4" w:space="0" w:color="auto"/>
              <w:right w:val="single" w:sz="4" w:space="0" w:color="auto"/>
            </w:tcBorders>
            <w:shd w:val="clear" w:color="auto" w:fill="auto"/>
            <w:hideMark/>
          </w:tcPr>
          <w:p w14:paraId="28AC627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784B632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3D8F8B8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01B8C6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УТ-19 до УТ-11, включая УТ-20</w:t>
            </w:r>
          </w:p>
        </w:tc>
        <w:tc>
          <w:tcPr>
            <w:tcW w:w="7371" w:type="dxa"/>
            <w:tcBorders>
              <w:top w:val="nil"/>
              <w:left w:val="nil"/>
              <w:bottom w:val="single" w:sz="4" w:space="0" w:color="auto"/>
              <w:right w:val="single" w:sz="4" w:space="0" w:color="auto"/>
            </w:tcBorders>
            <w:shd w:val="clear" w:color="auto" w:fill="auto"/>
            <w:hideMark/>
          </w:tcPr>
          <w:p w14:paraId="4BE7245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7D68EE6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213A9A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6E7F82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Технологическая зона №8. Строительство тепловой сети от УТ-19 до ж.д. 43</w:t>
            </w:r>
          </w:p>
        </w:tc>
        <w:tc>
          <w:tcPr>
            <w:tcW w:w="7371" w:type="dxa"/>
            <w:tcBorders>
              <w:top w:val="nil"/>
              <w:left w:val="nil"/>
              <w:bottom w:val="single" w:sz="4" w:space="0" w:color="auto"/>
              <w:right w:val="single" w:sz="4" w:space="0" w:color="auto"/>
            </w:tcBorders>
            <w:shd w:val="clear" w:color="auto" w:fill="auto"/>
            <w:hideMark/>
          </w:tcPr>
          <w:p w14:paraId="4C28E38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57ACFA8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A6966B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760C76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№8. Строительство тепловой сети от УТ-2 до Школы</w:t>
            </w:r>
          </w:p>
        </w:tc>
        <w:tc>
          <w:tcPr>
            <w:tcW w:w="7371" w:type="dxa"/>
            <w:tcBorders>
              <w:top w:val="nil"/>
              <w:left w:val="nil"/>
              <w:bottom w:val="single" w:sz="4" w:space="0" w:color="auto"/>
              <w:right w:val="single" w:sz="4" w:space="0" w:color="auto"/>
            </w:tcBorders>
            <w:shd w:val="clear" w:color="auto" w:fill="auto"/>
            <w:hideMark/>
          </w:tcPr>
          <w:p w14:paraId="06CFBDA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6AAB585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097647B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89725A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УТ-8 до УТ-9</w:t>
            </w:r>
          </w:p>
        </w:tc>
        <w:tc>
          <w:tcPr>
            <w:tcW w:w="7371" w:type="dxa"/>
            <w:tcBorders>
              <w:top w:val="nil"/>
              <w:left w:val="nil"/>
              <w:bottom w:val="single" w:sz="4" w:space="0" w:color="auto"/>
              <w:right w:val="single" w:sz="4" w:space="0" w:color="auto"/>
            </w:tcBorders>
            <w:shd w:val="clear" w:color="auto" w:fill="auto"/>
            <w:hideMark/>
          </w:tcPr>
          <w:p w14:paraId="698CF61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FCAFDC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65FB14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9AAB0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УТ-9 до УТ-10</w:t>
            </w:r>
          </w:p>
        </w:tc>
        <w:tc>
          <w:tcPr>
            <w:tcW w:w="7371" w:type="dxa"/>
            <w:tcBorders>
              <w:top w:val="nil"/>
              <w:left w:val="nil"/>
              <w:bottom w:val="single" w:sz="4" w:space="0" w:color="auto"/>
              <w:right w:val="single" w:sz="4" w:space="0" w:color="auto"/>
            </w:tcBorders>
            <w:shd w:val="clear" w:color="auto" w:fill="auto"/>
            <w:hideMark/>
          </w:tcPr>
          <w:p w14:paraId="4446758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E1713C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1769F9A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021032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УТ-10 до УТ-22</w:t>
            </w:r>
          </w:p>
        </w:tc>
        <w:tc>
          <w:tcPr>
            <w:tcW w:w="7371" w:type="dxa"/>
            <w:tcBorders>
              <w:top w:val="nil"/>
              <w:left w:val="nil"/>
              <w:bottom w:val="single" w:sz="4" w:space="0" w:color="auto"/>
              <w:right w:val="single" w:sz="4" w:space="0" w:color="auto"/>
            </w:tcBorders>
            <w:shd w:val="clear" w:color="auto" w:fill="auto"/>
            <w:hideMark/>
          </w:tcPr>
          <w:p w14:paraId="5D81D90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96F21A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2541AC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79B3F2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УТ-22 до УТ-21</w:t>
            </w:r>
          </w:p>
        </w:tc>
        <w:tc>
          <w:tcPr>
            <w:tcW w:w="7371" w:type="dxa"/>
            <w:tcBorders>
              <w:top w:val="nil"/>
              <w:left w:val="nil"/>
              <w:bottom w:val="single" w:sz="4" w:space="0" w:color="auto"/>
              <w:right w:val="single" w:sz="4" w:space="0" w:color="auto"/>
            </w:tcBorders>
            <w:shd w:val="clear" w:color="auto" w:fill="auto"/>
            <w:hideMark/>
          </w:tcPr>
          <w:p w14:paraId="79D3946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44F2668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272DB5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F9497B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УТ-21 до УТ-19</w:t>
            </w:r>
          </w:p>
        </w:tc>
        <w:tc>
          <w:tcPr>
            <w:tcW w:w="7371" w:type="dxa"/>
            <w:tcBorders>
              <w:top w:val="nil"/>
              <w:left w:val="nil"/>
              <w:bottom w:val="single" w:sz="4" w:space="0" w:color="auto"/>
              <w:right w:val="single" w:sz="4" w:space="0" w:color="auto"/>
            </w:tcBorders>
            <w:shd w:val="clear" w:color="auto" w:fill="auto"/>
            <w:hideMark/>
          </w:tcPr>
          <w:p w14:paraId="528E1E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3126A41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9C7524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B55FE5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УТ-19 до ж.д. 10</w:t>
            </w:r>
          </w:p>
        </w:tc>
        <w:tc>
          <w:tcPr>
            <w:tcW w:w="7371" w:type="dxa"/>
            <w:tcBorders>
              <w:top w:val="nil"/>
              <w:left w:val="nil"/>
              <w:bottom w:val="single" w:sz="4" w:space="0" w:color="auto"/>
              <w:right w:val="single" w:sz="4" w:space="0" w:color="auto"/>
            </w:tcBorders>
            <w:shd w:val="clear" w:color="auto" w:fill="auto"/>
            <w:hideMark/>
          </w:tcPr>
          <w:p w14:paraId="2D0AFFA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19FDD45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04FC211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EABB39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УТ-9 до ж.д. 8</w:t>
            </w:r>
          </w:p>
        </w:tc>
        <w:tc>
          <w:tcPr>
            <w:tcW w:w="7371" w:type="dxa"/>
            <w:tcBorders>
              <w:top w:val="nil"/>
              <w:left w:val="nil"/>
              <w:bottom w:val="single" w:sz="4" w:space="0" w:color="auto"/>
              <w:right w:val="single" w:sz="4" w:space="0" w:color="auto"/>
            </w:tcBorders>
            <w:shd w:val="clear" w:color="auto" w:fill="auto"/>
            <w:hideMark/>
          </w:tcPr>
          <w:p w14:paraId="0C14E31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18580D1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3A2E4BA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78E96D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№9. Строительство тепловой сети от УТ-21 до ж.д. 9</w:t>
            </w:r>
          </w:p>
        </w:tc>
        <w:tc>
          <w:tcPr>
            <w:tcW w:w="7371" w:type="dxa"/>
            <w:tcBorders>
              <w:top w:val="nil"/>
              <w:left w:val="nil"/>
              <w:bottom w:val="single" w:sz="4" w:space="0" w:color="auto"/>
              <w:right w:val="single" w:sz="4" w:space="0" w:color="auto"/>
            </w:tcBorders>
            <w:shd w:val="clear" w:color="auto" w:fill="auto"/>
            <w:hideMark/>
          </w:tcPr>
          <w:p w14:paraId="143CCED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7BD875D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FA268D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D18C0C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59A9335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4B246E2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7353124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9CF36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34333E9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2CF5F8B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1C27D00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4F0A4B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2EEC4E4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3A85054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6851E95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E63891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0B8ED8D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0221DE1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033ADE6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972091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16D3E80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A7986F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1D2E56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4733C9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Технологическая зона №7. Реконструкция головного участка тепловой сети от котельной через ТК-1 до ТК-2 с увеличением диаметра с2Ду=400мм до 2Ду=500мм</w:t>
            </w:r>
          </w:p>
        </w:tc>
        <w:tc>
          <w:tcPr>
            <w:tcW w:w="7371" w:type="dxa"/>
            <w:tcBorders>
              <w:top w:val="nil"/>
              <w:left w:val="nil"/>
              <w:bottom w:val="single" w:sz="4" w:space="0" w:color="auto"/>
              <w:right w:val="single" w:sz="4" w:space="0" w:color="auto"/>
            </w:tcBorders>
            <w:shd w:val="clear" w:color="auto" w:fill="auto"/>
            <w:hideMark/>
          </w:tcPr>
          <w:p w14:paraId="53E8033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Реконструкция сетей теплоснабжения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CF17D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007D679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2B881A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Технологическая зона №1. Строительство тепловой сети до планируемого Крытого ледового катка</w:t>
            </w:r>
          </w:p>
        </w:tc>
        <w:tc>
          <w:tcPr>
            <w:tcW w:w="7371" w:type="dxa"/>
            <w:tcBorders>
              <w:top w:val="nil"/>
              <w:left w:val="nil"/>
              <w:bottom w:val="single" w:sz="4" w:space="0" w:color="auto"/>
              <w:right w:val="single" w:sz="4" w:space="0" w:color="auto"/>
            </w:tcBorders>
            <w:shd w:val="clear" w:color="auto" w:fill="auto"/>
            <w:hideMark/>
          </w:tcPr>
          <w:p w14:paraId="1B51E11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2F34326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6AAAFB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5FCCA9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Техническое перевооружение котельной с. Кременкуль, ул. Ленина, 20</w:t>
            </w:r>
          </w:p>
        </w:tc>
        <w:tc>
          <w:tcPr>
            <w:tcW w:w="7371" w:type="dxa"/>
            <w:tcBorders>
              <w:top w:val="nil"/>
              <w:left w:val="nil"/>
              <w:bottom w:val="single" w:sz="4" w:space="0" w:color="auto"/>
              <w:right w:val="single" w:sz="4" w:space="0" w:color="auto"/>
            </w:tcBorders>
            <w:shd w:val="clear" w:color="auto" w:fill="auto"/>
            <w:hideMark/>
          </w:tcPr>
          <w:p w14:paraId="2DF5443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3548031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3B0478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D24DC9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здания котельной, с. Кременкуль, ул. Ленина, 20</w:t>
            </w:r>
          </w:p>
        </w:tc>
        <w:tc>
          <w:tcPr>
            <w:tcW w:w="7371" w:type="dxa"/>
            <w:tcBorders>
              <w:top w:val="nil"/>
              <w:left w:val="nil"/>
              <w:bottom w:val="single" w:sz="4" w:space="0" w:color="auto"/>
              <w:right w:val="single" w:sz="4" w:space="0" w:color="auto"/>
            </w:tcBorders>
            <w:shd w:val="clear" w:color="auto" w:fill="auto"/>
            <w:hideMark/>
          </w:tcPr>
          <w:p w14:paraId="0A2EB0F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3C48E61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2030</w:t>
            </w:r>
          </w:p>
        </w:tc>
      </w:tr>
      <w:tr w:rsidR="004E6C9A" w:rsidRPr="00BA7EBC" w14:paraId="099AFEE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CB4652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Замена существующей Котельной , п. Садовый, ул. Лесная</w:t>
            </w:r>
          </w:p>
        </w:tc>
        <w:tc>
          <w:tcPr>
            <w:tcW w:w="7371" w:type="dxa"/>
            <w:tcBorders>
              <w:top w:val="nil"/>
              <w:left w:val="nil"/>
              <w:bottom w:val="single" w:sz="4" w:space="0" w:color="auto"/>
              <w:right w:val="single" w:sz="4" w:space="0" w:color="auto"/>
            </w:tcBorders>
            <w:shd w:val="clear" w:color="auto" w:fill="auto"/>
            <w:hideMark/>
          </w:tcPr>
          <w:p w14:paraId="1F99469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5636A66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3290D8E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A30FDC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ЗУ КН 74:19:1203001:7933 – 2 ед.</w:t>
            </w:r>
          </w:p>
        </w:tc>
        <w:tc>
          <w:tcPr>
            <w:tcW w:w="7371" w:type="dxa"/>
            <w:tcBorders>
              <w:top w:val="nil"/>
              <w:left w:val="nil"/>
              <w:bottom w:val="single" w:sz="4" w:space="0" w:color="auto"/>
              <w:right w:val="single" w:sz="4" w:space="0" w:color="auto"/>
            </w:tcBorders>
            <w:shd w:val="clear" w:color="auto" w:fill="auto"/>
            <w:hideMark/>
          </w:tcPr>
          <w:p w14:paraId="6485187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109085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19B3075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9DDE8B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водогрейной газовой котельной, установка дополнительного котла, Котельная, п Западный, мкр. "Белый Хутор", ул. Лазурная, 1А</w:t>
            </w:r>
          </w:p>
        </w:tc>
        <w:tc>
          <w:tcPr>
            <w:tcW w:w="7371" w:type="dxa"/>
            <w:tcBorders>
              <w:top w:val="nil"/>
              <w:left w:val="nil"/>
              <w:bottom w:val="single" w:sz="4" w:space="0" w:color="auto"/>
              <w:right w:val="single" w:sz="4" w:space="0" w:color="auto"/>
            </w:tcBorders>
            <w:shd w:val="clear" w:color="auto" w:fill="auto"/>
            <w:hideMark/>
          </w:tcPr>
          <w:p w14:paraId="513583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FB247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960378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42D056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Надежды, 6 – 1 ед.</w:t>
            </w:r>
          </w:p>
        </w:tc>
        <w:tc>
          <w:tcPr>
            <w:tcW w:w="7371" w:type="dxa"/>
            <w:tcBorders>
              <w:top w:val="nil"/>
              <w:left w:val="nil"/>
              <w:bottom w:val="single" w:sz="4" w:space="0" w:color="auto"/>
              <w:right w:val="single" w:sz="4" w:space="0" w:color="auto"/>
            </w:tcBorders>
            <w:shd w:val="clear" w:color="auto" w:fill="auto"/>
            <w:hideMark/>
          </w:tcPr>
          <w:p w14:paraId="4E34D26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B7883A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1DE6649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B3FDC7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1BF881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79518D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42D490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AACE99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Установка водогрейного котла Lavart 7000М, Котельная, п. Западный, мкр. </w:t>
            </w:r>
            <w:r w:rsidRPr="00BA7EBC">
              <w:rPr>
                <w:rFonts w:ascii="Times New Roman" w:eastAsia="Times New Roman" w:hAnsi="Times New Roman" w:cs="Times New Roman"/>
                <w:color w:val="000000"/>
                <w:sz w:val="28"/>
                <w:szCs w:val="28"/>
                <w:lang w:eastAsia="ru-RU"/>
              </w:rPr>
              <w:lastRenderedPageBreak/>
              <w:t>«Привилегия»,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46891FD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5965AF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36BB712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85705A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5D7FCFE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B577F4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0917ECE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FF0F0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694B6BC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D72D31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w:t>
            </w:r>
          </w:p>
        </w:tc>
      </w:tr>
      <w:tr w:rsidR="004E6C9A" w:rsidRPr="00BA7EBC" w14:paraId="394F45EC" w14:textId="77777777" w:rsidTr="004E6C9A">
        <w:trPr>
          <w:trHeight w:val="20"/>
        </w:trPr>
        <w:tc>
          <w:tcPr>
            <w:tcW w:w="143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5E6FB9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Система газоснабжения</w:t>
            </w:r>
          </w:p>
        </w:tc>
      </w:tr>
      <w:tr w:rsidR="004E6C9A" w:rsidRPr="00BA7EBC" w14:paraId="4B0D8B6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13A35B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Владимира Котова, 74:19:1104001:1894, 74:19:1104001:1893, 74:19:1104001:1892, 74:19:1104001:1901, 74:19:1104001:1868, 74:19:1104001:1898 в п. Терема</w:t>
            </w:r>
          </w:p>
        </w:tc>
        <w:tc>
          <w:tcPr>
            <w:tcW w:w="7371" w:type="dxa"/>
            <w:tcBorders>
              <w:top w:val="nil"/>
              <w:left w:val="nil"/>
              <w:bottom w:val="single" w:sz="4" w:space="0" w:color="auto"/>
              <w:right w:val="single" w:sz="4" w:space="0" w:color="auto"/>
            </w:tcBorders>
            <w:shd w:val="clear" w:color="auto" w:fill="auto"/>
            <w:hideMark/>
          </w:tcPr>
          <w:p w14:paraId="212AA1A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7B88D2D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12F45D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1A8B2B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Владимира Котова, 16-25Г, 74:19:1104001:1875, 74:19:1104001:1866, 74:19:1104001:1877, 74:19:1104001:1888, 74:19:1104001:1896, 74:19:1104001:1897, </w:t>
            </w:r>
            <w:r w:rsidRPr="00BA7EBC">
              <w:rPr>
                <w:rFonts w:ascii="Times New Roman" w:eastAsia="Times New Roman" w:hAnsi="Times New Roman" w:cs="Times New Roman"/>
                <w:color w:val="000000"/>
                <w:sz w:val="28"/>
                <w:szCs w:val="28"/>
                <w:lang w:eastAsia="ru-RU"/>
              </w:rPr>
              <w:lastRenderedPageBreak/>
              <w:t xml:space="preserve">Стр. 1, 3, 4, 5 7, 9, 77, 10, 15-26 в п. Терема ЖК «Город L Town» </w:t>
            </w:r>
          </w:p>
        </w:tc>
        <w:tc>
          <w:tcPr>
            <w:tcW w:w="7371" w:type="dxa"/>
            <w:tcBorders>
              <w:top w:val="nil"/>
              <w:left w:val="nil"/>
              <w:bottom w:val="single" w:sz="4" w:space="0" w:color="auto"/>
              <w:right w:val="single" w:sz="4" w:space="0" w:color="auto"/>
            </w:tcBorders>
            <w:shd w:val="clear" w:color="auto" w:fill="auto"/>
            <w:hideMark/>
          </w:tcPr>
          <w:p w14:paraId="1FDD3CA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56D67A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9DBFDA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D973BD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Владимира Котова, 5а, Стр. 20-49 , 1-13в п. Терема ЖК «Город L Town»</w:t>
            </w:r>
          </w:p>
        </w:tc>
        <w:tc>
          <w:tcPr>
            <w:tcW w:w="7371" w:type="dxa"/>
            <w:tcBorders>
              <w:top w:val="nil"/>
              <w:left w:val="nil"/>
              <w:bottom w:val="single" w:sz="4" w:space="0" w:color="auto"/>
              <w:right w:val="single" w:sz="4" w:space="0" w:color="auto"/>
            </w:tcBorders>
            <w:shd w:val="clear" w:color="auto" w:fill="auto"/>
            <w:hideMark/>
          </w:tcPr>
          <w:p w14:paraId="4DDEC4A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762AFA9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7E72FBB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79E82C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Агатовая, Березовая, Блюзовая, Ботаническая, Бул. Западный, Бул. Вдохновения, Виноградная, Зеленая, Ивовая, Ивана Айвазовского, пер. Звездный, Клубная, Ключевая, Дубравная, Кр. Зорь, Лучистая, Малиновая, Любови Орловой, Мира, пер. Мечтателей, Нагорная. Новая, Олимпийская, Опушкина, Павла Фаберже, Рождественская, Салютная, пер. Светлый, Северная, Свободная, Советская, Солнечная, Сосновая, Спортивная, Танкистов, Тенистая, Тихая, Тополиная, Торговая, Шаляпина, Хввойная, Цветочная, Школьная, Энцо Ферари, Юбилейная, Ягодная, участок по генплану № 23, 44, 54, 128, 161, </w:t>
            </w:r>
            <w:r w:rsidRPr="00BA7EBC">
              <w:rPr>
                <w:rFonts w:ascii="Times New Roman" w:eastAsia="Times New Roman" w:hAnsi="Times New Roman" w:cs="Times New Roman"/>
                <w:color w:val="000000"/>
                <w:sz w:val="28"/>
                <w:szCs w:val="28"/>
                <w:lang w:eastAsia="ru-RU"/>
              </w:rPr>
              <w:lastRenderedPageBreak/>
              <w:t xml:space="preserve">участок с кад. № 74:19:1115015:403, кад. № 74:19:1106003:2778, кад. № 74:19:1106003:2962, уч. с кад. № 74:19:1115015:663, "Колющенко" квартал 31, д 311, "Колющенко" квартал 31, д 311, СНТ Малиновка в д. Малиновка </w:t>
            </w:r>
          </w:p>
        </w:tc>
        <w:tc>
          <w:tcPr>
            <w:tcW w:w="7371" w:type="dxa"/>
            <w:tcBorders>
              <w:top w:val="nil"/>
              <w:left w:val="nil"/>
              <w:bottom w:val="single" w:sz="4" w:space="0" w:color="auto"/>
              <w:right w:val="single" w:sz="4" w:space="0" w:color="auto"/>
            </w:tcBorders>
            <w:shd w:val="clear" w:color="auto" w:fill="auto"/>
            <w:hideMark/>
          </w:tcPr>
          <w:p w14:paraId="570BCBF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7A9D452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219E95B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C2FF38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Березовая, Лесная, Пятая, Радужная, Ур. Мастеров, Центральная, Южная, участок с кад.№ 74:19:1202005:2333, участок с кад.№ 74:19:1202005:1273, участок с кад.№ 74:19:1202005:1271 в п. Вавиловец</w:t>
            </w:r>
          </w:p>
        </w:tc>
        <w:tc>
          <w:tcPr>
            <w:tcW w:w="7371" w:type="dxa"/>
            <w:tcBorders>
              <w:top w:val="nil"/>
              <w:left w:val="nil"/>
              <w:bottom w:val="single" w:sz="4" w:space="0" w:color="auto"/>
              <w:right w:val="single" w:sz="4" w:space="0" w:color="auto"/>
            </w:tcBorders>
            <w:shd w:val="clear" w:color="auto" w:fill="auto"/>
            <w:hideMark/>
          </w:tcPr>
          <w:p w14:paraId="769D42C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A16A40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657D0C8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BE1DDF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Архитектурная, Восточная, мкр. Заречный, Женевская, Заозерная, Карнавальная, Новая, Пролетарская, Центральная, СНТ Заречный, кад.№ 74:19:1206007:47, кад.№ 74:19:1203002:26, кад.№ 74:19:1202002:23 в п. Западный</w:t>
            </w:r>
          </w:p>
        </w:tc>
        <w:tc>
          <w:tcPr>
            <w:tcW w:w="7371" w:type="dxa"/>
            <w:tcBorders>
              <w:top w:val="nil"/>
              <w:left w:val="nil"/>
              <w:bottom w:val="single" w:sz="4" w:space="0" w:color="auto"/>
              <w:right w:val="single" w:sz="4" w:space="0" w:color="auto"/>
            </w:tcBorders>
            <w:shd w:val="clear" w:color="auto" w:fill="auto"/>
            <w:hideMark/>
          </w:tcPr>
          <w:p w14:paraId="030D938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3AE104A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0DABFB5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956AA4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w:t>
            </w:r>
            <w:r w:rsidRPr="00BA7EBC">
              <w:rPr>
                <w:rFonts w:ascii="Times New Roman" w:eastAsia="Times New Roman" w:hAnsi="Times New Roman" w:cs="Times New Roman"/>
                <w:color w:val="000000"/>
                <w:sz w:val="28"/>
                <w:szCs w:val="28"/>
                <w:lang w:eastAsia="ru-RU"/>
              </w:rPr>
              <w:lastRenderedPageBreak/>
              <w:t>газа, врезка на участке заявителя (нулевая врезка) по ул. Александровская, Восточная, Зеленая, кад., Лесная, Мичурина, Национальная, Новоселов, Новосёлов, Окружная, Первомайская, Пионерская, Придорожная, Приозерная, Просторная, с, Садовый, Светлая, Солнечная, Солнечный, Тихая, Утренняя, Черёмуховая в п. Садовый</w:t>
            </w:r>
          </w:p>
        </w:tc>
        <w:tc>
          <w:tcPr>
            <w:tcW w:w="7371" w:type="dxa"/>
            <w:tcBorders>
              <w:top w:val="nil"/>
              <w:left w:val="nil"/>
              <w:bottom w:val="single" w:sz="4" w:space="0" w:color="auto"/>
              <w:right w:val="single" w:sz="4" w:space="0" w:color="auto"/>
            </w:tcBorders>
            <w:shd w:val="clear" w:color="auto" w:fill="auto"/>
            <w:hideMark/>
          </w:tcPr>
          <w:p w14:paraId="5CCF3CB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1558E09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06C4990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9D5D1D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Березовая, Благодатная, Ванильная, Володарская, Гжельский, Дивная, Ландышевый, Лесная, Лесопарковая, Садовая, Тимирязева, Энергетиков, Энтузиастов в п. Северный</w:t>
            </w:r>
          </w:p>
        </w:tc>
        <w:tc>
          <w:tcPr>
            <w:tcW w:w="7371" w:type="dxa"/>
            <w:tcBorders>
              <w:top w:val="nil"/>
              <w:left w:val="nil"/>
              <w:bottom w:val="single" w:sz="4" w:space="0" w:color="auto"/>
              <w:right w:val="single" w:sz="4" w:space="0" w:color="auto"/>
            </w:tcBorders>
            <w:shd w:val="clear" w:color="auto" w:fill="auto"/>
            <w:hideMark/>
          </w:tcPr>
          <w:p w14:paraId="3AE0A09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67CA4A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44689B0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F300BB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Альпийская, Благодатная, бульвар, Вишневый, Выборная, Кольцевая, Купеческая, Лесная, Мичуринский, Новоградская, Первая, Пятая, Технологическая в п. Терема</w:t>
            </w:r>
          </w:p>
        </w:tc>
        <w:tc>
          <w:tcPr>
            <w:tcW w:w="7371" w:type="dxa"/>
            <w:tcBorders>
              <w:top w:val="nil"/>
              <w:left w:val="nil"/>
              <w:bottom w:val="single" w:sz="4" w:space="0" w:color="auto"/>
              <w:right w:val="single" w:sz="4" w:space="0" w:color="auto"/>
            </w:tcBorders>
            <w:shd w:val="clear" w:color="auto" w:fill="auto"/>
            <w:hideMark/>
          </w:tcPr>
          <w:p w14:paraId="313D773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1E12703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4AD7845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C10C86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газораспределительной сети, установка пункта редуцирования газа, врезка на участке заявителя (нулевая врезка) по ул. 1 Мая, 8 Марта, Агатовая, Адмиральская, Александровская, Белые, Березовая, Благодатная, Боровая, Васильковая, Вишневая, Восточная, Гагарина, Гагарина,, Грибная, Дарьино, Дорожная, Дружная, Жака, Зеленая, Земляничная, Изумрудная, Казачья, Кедровая,, Кленовая,, Кругосветная, Курортная, Лазурная, Лесная, Луговая, Малахитовая, Мира, Молодежная, Набережная, Набережная,, Новосовхозная, Новостройки, номером, Озёрная, Озёрный, Парусная, Перспективная, Почтовая, Прибрежный, Прохладная, Радужная, Родная, Рождественская, Российская, Рябиновый, Салютная, Светлый, Северный, Солнечная, Солнечный, Сосновая, Спортивная, Степная, Трактовая, Трактовый, Уральская, Уютная, Хрустальная, Чистая, Южная, Ягодная, Якорная, Янтарная, Ясная в с. Кременкуль</w:t>
            </w:r>
          </w:p>
        </w:tc>
        <w:tc>
          <w:tcPr>
            <w:tcW w:w="7371" w:type="dxa"/>
            <w:tcBorders>
              <w:top w:val="nil"/>
              <w:left w:val="nil"/>
              <w:bottom w:val="single" w:sz="4" w:space="0" w:color="auto"/>
              <w:right w:val="single" w:sz="4" w:space="0" w:color="auto"/>
            </w:tcBorders>
            <w:shd w:val="clear" w:color="auto" w:fill="auto"/>
            <w:hideMark/>
          </w:tcPr>
          <w:p w14:paraId="2AE4848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1BBD5E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30E1179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8FCEBA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w:t>
            </w:r>
            <w:r w:rsidRPr="00BA7EBC">
              <w:rPr>
                <w:rFonts w:ascii="Times New Roman" w:eastAsia="Times New Roman" w:hAnsi="Times New Roman" w:cs="Times New Roman"/>
                <w:color w:val="000000"/>
                <w:sz w:val="28"/>
                <w:szCs w:val="28"/>
                <w:lang w:eastAsia="ru-RU"/>
              </w:rPr>
              <w:lastRenderedPageBreak/>
              <w:t>врезка) по ул. Ботаническая, Жасминовая, Жасминовый, Журавлиная, Загородная, Каштанова, Клеверная, Клубная, Клубничная, Ключевая, Колющенко, Красных, Липовая, Лучистая, Нагорная, Нагорный, Новая, Олимпийская, Основная, Придорожная, Радужная, Рождественская, Самоцветов, Светлый, Сосновая, Тихая, Тополиная, Торговая, Хвойная, Центральная, Черепичная, Школьная, Янтарная в д. Малиновка</w:t>
            </w:r>
          </w:p>
        </w:tc>
        <w:tc>
          <w:tcPr>
            <w:tcW w:w="7371" w:type="dxa"/>
            <w:tcBorders>
              <w:top w:val="nil"/>
              <w:left w:val="nil"/>
              <w:bottom w:val="single" w:sz="4" w:space="0" w:color="auto"/>
              <w:right w:val="single" w:sz="4" w:space="0" w:color="auto"/>
            </w:tcBorders>
            <w:shd w:val="clear" w:color="auto" w:fill="auto"/>
            <w:hideMark/>
          </w:tcPr>
          <w:p w14:paraId="29EA1F2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15BA8DD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02B2690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652366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Краевая, Набережная, Западный, 74:19:1206007:47, 74:19:1203001:2736, 74:19:1203001:2121, 74:19:1203001:2121, 74:19:1203001:7800, 74:19:1203001:7800, Боровая, Заречный в п. Западный</w:t>
            </w:r>
          </w:p>
        </w:tc>
        <w:tc>
          <w:tcPr>
            <w:tcW w:w="7371" w:type="dxa"/>
            <w:tcBorders>
              <w:top w:val="nil"/>
              <w:left w:val="nil"/>
              <w:bottom w:val="single" w:sz="4" w:space="0" w:color="auto"/>
              <w:right w:val="single" w:sz="4" w:space="0" w:color="auto"/>
            </w:tcBorders>
            <w:shd w:val="clear" w:color="auto" w:fill="auto"/>
            <w:hideMark/>
          </w:tcPr>
          <w:p w14:paraId="5AFDB24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1AD5C1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30F208F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172D08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Бул. Садовый, ул. , Солнечная, Тихая, Тихая, Утренняя, Березовая в п. Садовый</w:t>
            </w:r>
          </w:p>
        </w:tc>
        <w:tc>
          <w:tcPr>
            <w:tcW w:w="7371" w:type="dxa"/>
            <w:tcBorders>
              <w:top w:val="nil"/>
              <w:left w:val="nil"/>
              <w:bottom w:val="single" w:sz="4" w:space="0" w:color="auto"/>
              <w:right w:val="single" w:sz="4" w:space="0" w:color="auto"/>
            </w:tcBorders>
            <w:shd w:val="clear" w:color="auto" w:fill="auto"/>
            <w:hideMark/>
          </w:tcPr>
          <w:p w14:paraId="7CB6DFB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EB0D54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4B8FE69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04DAF5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газораспределительной сети, установка пункта редуцирования газа, врезка на участке заявителя (нулевая врезка) по ул. Володарская, Вятская, Гагарина, Гжельский, Дачный, Купеческая, Ландышевый, Лесная, Лесопарковая, Можайская, Садовая, Энергетиков в п. Северный</w:t>
            </w:r>
          </w:p>
        </w:tc>
        <w:tc>
          <w:tcPr>
            <w:tcW w:w="7371" w:type="dxa"/>
            <w:tcBorders>
              <w:top w:val="nil"/>
              <w:left w:val="nil"/>
              <w:bottom w:val="single" w:sz="4" w:space="0" w:color="auto"/>
              <w:right w:val="single" w:sz="4" w:space="0" w:color="auto"/>
            </w:tcBorders>
            <w:shd w:val="clear" w:color="auto" w:fill="auto"/>
            <w:hideMark/>
          </w:tcPr>
          <w:p w14:paraId="4F4D43E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6232A27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3C0360E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A8DA7C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бульвару Вишневый, Выборная, по генплану №126, Кольцевая, Краевая, Новоградская, Первая, Пятая, Технологическая, Яблоневая в п. Терема</w:t>
            </w:r>
          </w:p>
        </w:tc>
        <w:tc>
          <w:tcPr>
            <w:tcW w:w="7371" w:type="dxa"/>
            <w:tcBorders>
              <w:top w:val="nil"/>
              <w:left w:val="nil"/>
              <w:bottom w:val="single" w:sz="4" w:space="0" w:color="auto"/>
              <w:right w:val="single" w:sz="4" w:space="0" w:color="auto"/>
            </w:tcBorders>
            <w:shd w:val="clear" w:color="auto" w:fill="auto"/>
            <w:hideMark/>
          </w:tcPr>
          <w:p w14:paraId="576BAD8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8EDF60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29196C7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8A93DE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Адмиральская, Гагарина, Дружбы, Идиллия, Кленовая, Котова, Лазурная,, Лесная, Новая, Озёрная, Парусная, Правды, Семейная, Степная, Трактовая, Хрустальная в с. Кременкуль</w:t>
            </w:r>
          </w:p>
        </w:tc>
        <w:tc>
          <w:tcPr>
            <w:tcW w:w="7371" w:type="dxa"/>
            <w:tcBorders>
              <w:top w:val="nil"/>
              <w:left w:val="nil"/>
              <w:bottom w:val="single" w:sz="4" w:space="0" w:color="auto"/>
              <w:right w:val="single" w:sz="4" w:space="0" w:color="auto"/>
            </w:tcBorders>
            <w:shd w:val="clear" w:color="auto" w:fill="auto"/>
            <w:hideMark/>
          </w:tcPr>
          <w:p w14:paraId="3FB8CBC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2F6DF9E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74A080E2" w14:textId="77777777" w:rsidTr="004E6C9A">
        <w:trPr>
          <w:trHeight w:val="20"/>
        </w:trPr>
        <w:tc>
          <w:tcPr>
            <w:tcW w:w="143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1C3C7" w14:textId="77777777" w:rsidR="004E6C9A" w:rsidRPr="00BA7EBC" w:rsidRDefault="004E6C9A" w:rsidP="00C55B1A">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Система водоснабжения</w:t>
            </w:r>
          </w:p>
        </w:tc>
      </w:tr>
      <w:tr w:rsidR="004E6C9A" w:rsidRPr="00BA7EBC" w14:paraId="4A88CE8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C7D44E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2 очереди станции водоподготовки на Шершневском водохранилище, Челябинской области, с увеличением общей мощности до 10 000 куб.м./сутки </w:t>
            </w:r>
          </w:p>
        </w:tc>
        <w:tc>
          <w:tcPr>
            <w:tcW w:w="7371" w:type="dxa"/>
            <w:tcBorders>
              <w:top w:val="nil"/>
              <w:left w:val="nil"/>
              <w:bottom w:val="single" w:sz="4" w:space="0" w:color="auto"/>
              <w:right w:val="single" w:sz="4" w:space="0" w:color="auto"/>
            </w:tcBorders>
            <w:shd w:val="clear" w:color="auto" w:fill="auto"/>
            <w:hideMark/>
          </w:tcPr>
          <w:p w14:paraId="7CC933D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DD6F52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1CD58D7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D683C0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 мощности до 15 000 куб.м./сутки </w:t>
            </w:r>
          </w:p>
        </w:tc>
        <w:tc>
          <w:tcPr>
            <w:tcW w:w="7371" w:type="dxa"/>
            <w:tcBorders>
              <w:top w:val="nil"/>
              <w:left w:val="nil"/>
              <w:bottom w:val="single" w:sz="4" w:space="0" w:color="auto"/>
              <w:right w:val="single" w:sz="4" w:space="0" w:color="auto"/>
            </w:tcBorders>
            <w:shd w:val="clear" w:color="auto" w:fill="auto"/>
            <w:hideMark/>
          </w:tcPr>
          <w:p w14:paraId="22D3C5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154C9F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BA8FE9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7A185B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 мощности до 20 000 куб.м./сутки </w:t>
            </w:r>
          </w:p>
        </w:tc>
        <w:tc>
          <w:tcPr>
            <w:tcW w:w="7371" w:type="dxa"/>
            <w:tcBorders>
              <w:top w:val="nil"/>
              <w:left w:val="nil"/>
              <w:bottom w:val="single" w:sz="4" w:space="0" w:color="auto"/>
              <w:right w:val="single" w:sz="4" w:space="0" w:color="auto"/>
            </w:tcBorders>
            <w:shd w:val="clear" w:color="auto" w:fill="auto"/>
            <w:hideMark/>
          </w:tcPr>
          <w:p w14:paraId="1A93BC1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0A456F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3595FB1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D3B13C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 мощности до 25 000 куб.м./сутки </w:t>
            </w:r>
          </w:p>
        </w:tc>
        <w:tc>
          <w:tcPr>
            <w:tcW w:w="7371" w:type="dxa"/>
            <w:tcBorders>
              <w:top w:val="nil"/>
              <w:left w:val="nil"/>
              <w:bottom w:val="single" w:sz="4" w:space="0" w:color="auto"/>
              <w:right w:val="single" w:sz="4" w:space="0" w:color="auto"/>
            </w:tcBorders>
            <w:shd w:val="clear" w:color="auto" w:fill="auto"/>
            <w:hideMark/>
          </w:tcPr>
          <w:p w14:paraId="2E71E8D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2FD96F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01FAE79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5CE8E6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 мощности до 30 000 куб.м./сутки </w:t>
            </w:r>
          </w:p>
        </w:tc>
        <w:tc>
          <w:tcPr>
            <w:tcW w:w="7371" w:type="dxa"/>
            <w:tcBorders>
              <w:top w:val="nil"/>
              <w:left w:val="nil"/>
              <w:bottom w:val="single" w:sz="4" w:space="0" w:color="auto"/>
              <w:right w:val="single" w:sz="4" w:space="0" w:color="auto"/>
            </w:tcBorders>
            <w:shd w:val="clear" w:color="auto" w:fill="auto"/>
            <w:hideMark/>
          </w:tcPr>
          <w:p w14:paraId="7038DDB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09F152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50A4F27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1923ED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2 очереди станции водоподготовки на Шершневском водохранилище, Челябинской области, с увеличением общей мощности до 35 000 куб.м./сутки </w:t>
            </w:r>
          </w:p>
        </w:tc>
        <w:tc>
          <w:tcPr>
            <w:tcW w:w="7371" w:type="dxa"/>
            <w:tcBorders>
              <w:top w:val="nil"/>
              <w:left w:val="nil"/>
              <w:bottom w:val="single" w:sz="4" w:space="0" w:color="auto"/>
              <w:right w:val="single" w:sz="4" w:space="0" w:color="auto"/>
            </w:tcBorders>
            <w:shd w:val="clear" w:color="auto" w:fill="auto"/>
            <w:hideMark/>
          </w:tcPr>
          <w:p w14:paraId="32820C3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21C3EE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w:t>
            </w:r>
          </w:p>
        </w:tc>
      </w:tr>
      <w:tr w:rsidR="004E6C9A" w:rsidRPr="00BA7EBC" w14:paraId="2F18AAE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2F77A7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 мощности до 40 000 куб.м./сутки </w:t>
            </w:r>
          </w:p>
        </w:tc>
        <w:tc>
          <w:tcPr>
            <w:tcW w:w="7371" w:type="dxa"/>
            <w:tcBorders>
              <w:top w:val="nil"/>
              <w:left w:val="nil"/>
              <w:bottom w:val="single" w:sz="4" w:space="0" w:color="auto"/>
              <w:right w:val="single" w:sz="4" w:space="0" w:color="auto"/>
            </w:tcBorders>
            <w:shd w:val="clear" w:color="auto" w:fill="auto"/>
            <w:hideMark/>
          </w:tcPr>
          <w:p w14:paraId="4B21943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23F3D1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2030</w:t>
            </w:r>
          </w:p>
        </w:tc>
      </w:tr>
      <w:tr w:rsidR="004E6C9A" w:rsidRPr="00BA7EBC" w14:paraId="7497229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0601A5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участка сети водоснабжения от жилого дома №5 по ул. Лесная, до пересечения улиц Лесная-Гагарина с увеличением диаметра трубы до 150мм</w:t>
            </w:r>
          </w:p>
        </w:tc>
        <w:tc>
          <w:tcPr>
            <w:tcW w:w="7371" w:type="dxa"/>
            <w:tcBorders>
              <w:top w:val="nil"/>
              <w:left w:val="nil"/>
              <w:bottom w:val="single" w:sz="4" w:space="0" w:color="auto"/>
              <w:right w:val="single" w:sz="4" w:space="0" w:color="auto"/>
            </w:tcBorders>
            <w:shd w:val="clear" w:color="auto" w:fill="auto"/>
            <w:hideMark/>
          </w:tcPr>
          <w:p w14:paraId="61DF093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Реконструкция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4726B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5200D2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51658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участка сети водоснабжения от пересечения улиц Лесная-Гагарина до пересечения ул. Гагарина-Почтовая, с увеличением диаметра трубы до 150мм</w:t>
            </w:r>
          </w:p>
        </w:tc>
        <w:tc>
          <w:tcPr>
            <w:tcW w:w="7371" w:type="dxa"/>
            <w:tcBorders>
              <w:top w:val="nil"/>
              <w:left w:val="nil"/>
              <w:bottom w:val="single" w:sz="4" w:space="0" w:color="auto"/>
              <w:right w:val="single" w:sz="4" w:space="0" w:color="auto"/>
            </w:tcBorders>
            <w:shd w:val="clear" w:color="auto" w:fill="auto"/>
            <w:hideMark/>
          </w:tcPr>
          <w:p w14:paraId="2552589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Реконструкция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31CDB9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2031</w:t>
            </w:r>
          </w:p>
        </w:tc>
      </w:tr>
      <w:tr w:rsidR="004E6C9A" w:rsidRPr="00BA7EBC" w14:paraId="7920B58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9A6B72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Реконструкция участка сети водоснабжения по ул. Первомайская с увеличением диаметра трубы до 110мм., и установкой пожарных гидрантов </w:t>
            </w:r>
          </w:p>
        </w:tc>
        <w:tc>
          <w:tcPr>
            <w:tcW w:w="7371" w:type="dxa"/>
            <w:tcBorders>
              <w:top w:val="nil"/>
              <w:left w:val="nil"/>
              <w:bottom w:val="single" w:sz="4" w:space="0" w:color="auto"/>
              <w:right w:val="single" w:sz="4" w:space="0" w:color="auto"/>
            </w:tcBorders>
            <w:shd w:val="clear" w:color="auto" w:fill="auto"/>
            <w:hideMark/>
          </w:tcPr>
          <w:p w14:paraId="2BCDA01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Реконструкция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A83B0C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2031</w:t>
            </w:r>
          </w:p>
        </w:tc>
      </w:tr>
      <w:tr w:rsidR="004E6C9A" w:rsidRPr="00BA7EBC" w14:paraId="1DFBDA8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6DFE41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115 га, мкр. Притяжение, ООО «ПанорамаИнвест»</w:t>
            </w:r>
          </w:p>
        </w:tc>
        <w:tc>
          <w:tcPr>
            <w:tcW w:w="7371" w:type="dxa"/>
            <w:tcBorders>
              <w:top w:val="nil"/>
              <w:left w:val="nil"/>
              <w:bottom w:val="single" w:sz="4" w:space="0" w:color="auto"/>
              <w:right w:val="single" w:sz="4" w:space="0" w:color="auto"/>
            </w:tcBorders>
            <w:shd w:val="clear" w:color="auto" w:fill="auto"/>
            <w:hideMark/>
          </w:tcPr>
          <w:p w14:paraId="063E121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649883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2023-2028</w:t>
            </w:r>
          </w:p>
        </w:tc>
      </w:tr>
      <w:tr w:rsidR="004E6C9A" w:rsidRPr="00BA7EBC" w14:paraId="392FF2F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1FC705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водоснабжения для подключения объектов перспективной застройки 121</w:t>
            </w:r>
          </w:p>
        </w:tc>
        <w:tc>
          <w:tcPr>
            <w:tcW w:w="7371" w:type="dxa"/>
            <w:tcBorders>
              <w:top w:val="nil"/>
              <w:left w:val="nil"/>
              <w:bottom w:val="single" w:sz="4" w:space="0" w:color="auto"/>
              <w:right w:val="single" w:sz="4" w:space="0" w:color="auto"/>
            </w:tcBorders>
            <w:shd w:val="clear" w:color="auto" w:fill="auto"/>
            <w:hideMark/>
          </w:tcPr>
          <w:p w14:paraId="2C6EDC5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408304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2023-2028</w:t>
            </w:r>
          </w:p>
        </w:tc>
      </w:tr>
      <w:tr w:rsidR="004E6C9A" w:rsidRPr="00BA7EBC" w14:paraId="1A8464B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F8A021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мкр. Вишневая горка С-З квартал</w:t>
            </w:r>
          </w:p>
        </w:tc>
        <w:tc>
          <w:tcPr>
            <w:tcW w:w="7371" w:type="dxa"/>
            <w:tcBorders>
              <w:top w:val="nil"/>
              <w:left w:val="nil"/>
              <w:bottom w:val="single" w:sz="4" w:space="0" w:color="auto"/>
              <w:right w:val="single" w:sz="4" w:space="0" w:color="auto"/>
            </w:tcBorders>
            <w:shd w:val="clear" w:color="auto" w:fill="auto"/>
            <w:hideMark/>
          </w:tcPr>
          <w:p w14:paraId="6C801EC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A2A798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2024-2025</w:t>
            </w:r>
          </w:p>
        </w:tc>
      </w:tr>
      <w:tr w:rsidR="004E6C9A" w:rsidRPr="00BA7EBC" w14:paraId="1A6D1CF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41991C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мкр. Вишневая горка Ю-З квартал</w:t>
            </w:r>
          </w:p>
        </w:tc>
        <w:tc>
          <w:tcPr>
            <w:tcW w:w="7371" w:type="dxa"/>
            <w:tcBorders>
              <w:top w:val="nil"/>
              <w:left w:val="nil"/>
              <w:bottom w:val="single" w:sz="4" w:space="0" w:color="auto"/>
              <w:right w:val="single" w:sz="4" w:space="0" w:color="auto"/>
            </w:tcBorders>
            <w:shd w:val="clear" w:color="auto" w:fill="auto"/>
            <w:hideMark/>
          </w:tcPr>
          <w:p w14:paraId="43FB824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2C27E1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2024-2025</w:t>
            </w:r>
          </w:p>
        </w:tc>
      </w:tr>
      <w:tr w:rsidR="004E6C9A" w:rsidRPr="00BA7EBC" w14:paraId="69D4412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6FC0D6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пос. ТЕРЕМА (ХЮGGЕ)</w:t>
            </w:r>
          </w:p>
        </w:tc>
        <w:tc>
          <w:tcPr>
            <w:tcW w:w="7371" w:type="dxa"/>
            <w:tcBorders>
              <w:top w:val="nil"/>
              <w:left w:val="nil"/>
              <w:bottom w:val="single" w:sz="4" w:space="0" w:color="auto"/>
              <w:right w:val="single" w:sz="4" w:space="0" w:color="auto"/>
            </w:tcBorders>
            <w:shd w:val="clear" w:color="auto" w:fill="auto"/>
            <w:hideMark/>
          </w:tcPr>
          <w:p w14:paraId="6E9C4AE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CF1F86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6BE6566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ED3F04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73B674D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9AE39A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51FA2F0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E8E1AC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пос. Западный, мкр. Просторы, 39 Га, СЗ "ЭкоСити"</w:t>
            </w:r>
          </w:p>
        </w:tc>
        <w:tc>
          <w:tcPr>
            <w:tcW w:w="7371" w:type="dxa"/>
            <w:tcBorders>
              <w:top w:val="nil"/>
              <w:left w:val="nil"/>
              <w:bottom w:val="single" w:sz="4" w:space="0" w:color="auto"/>
              <w:right w:val="single" w:sz="4" w:space="0" w:color="auto"/>
            </w:tcBorders>
            <w:shd w:val="clear" w:color="auto" w:fill="auto"/>
            <w:hideMark/>
          </w:tcPr>
          <w:p w14:paraId="2CA6A20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FA1EC7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3740EC5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5EA310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ЖК "Прибрежный" 44 га ДОМ.РФ</w:t>
            </w:r>
          </w:p>
        </w:tc>
        <w:tc>
          <w:tcPr>
            <w:tcW w:w="7371" w:type="dxa"/>
            <w:tcBorders>
              <w:top w:val="nil"/>
              <w:left w:val="nil"/>
              <w:bottom w:val="single" w:sz="4" w:space="0" w:color="auto"/>
              <w:right w:val="single" w:sz="4" w:space="0" w:color="auto"/>
            </w:tcBorders>
            <w:shd w:val="clear" w:color="auto" w:fill="auto"/>
            <w:hideMark/>
          </w:tcPr>
          <w:p w14:paraId="0467901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40FA53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326FA41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0B6BD0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Участок 11,3 АО Флай Плэнинг</w:t>
            </w:r>
          </w:p>
        </w:tc>
        <w:tc>
          <w:tcPr>
            <w:tcW w:w="7371" w:type="dxa"/>
            <w:tcBorders>
              <w:top w:val="nil"/>
              <w:left w:val="nil"/>
              <w:bottom w:val="single" w:sz="4" w:space="0" w:color="auto"/>
              <w:right w:val="single" w:sz="4" w:space="0" w:color="auto"/>
            </w:tcBorders>
            <w:shd w:val="clear" w:color="auto" w:fill="auto"/>
            <w:hideMark/>
          </w:tcPr>
          <w:p w14:paraId="0D7DF0E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38FE5C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2023-2026</w:t>
            </w:r>
          </w:p>
        </w:tc>
      </w:tr>
      <w:tr w:rsidR="004E6C9A" w:rsidRPr="00BA7EBC" w14:paraId="0B29222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FF5FBA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водоснабжения для подключения объектов перспективной застройки ЖК "Атмосфера", Конфетти-2</w:t>
            </w:r>
          </w:p>
        </w:tc>
        <w:tc>
          <w:tcPr>
            <w:tcW w:w="7371" w:type="dxa"/>
            <w:tcBorders>
              <w:top w:val="nil"/>
              <w:left w:val="nil"/>
              <w:bottom w:val="single" w:sz="4" w:space="0" w:color="auto"/>
              <w:right w:val="single" w:sz="4" w:space="0" w:color="auto"/>
            </w:tcBorders>
            <w:shd w:val="clear" w:color="auto" w:fill="auto"/>
            <w:hideMark/>
          </w:tcPr>
          <w:p w14:paraId="1AC47A4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E93E79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2024-2025</w:t>
            </w:r>
          </w:p>
        </w:tc>
      </w:tr>
      <w:tr w:rsidR="004E6C9A" w:rsidRPr="00BA7EBC" w14:paraId="6136687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40F8A3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МКД перспективной застройки ЖК "Залесье" Авеню Инвест</w:t>
            </w:r>
          </w:p>
        </w:tc>
        <w:tc>
          <w:tcPr>
            <w:tcW w:w="7371" w:type="dxa"/>
            <w:tcBorders>
              <w:top w:val="nil"/>
              <w:left w:val="nil"/>
              <w:bottom w:val="single" w:sz="4" w:space="0" w:color="auto"/>
              <w:right w:val="single" w:sz="4" w:space="0" w:color="auto"/>
            </w:tcBorders>
            <w:shd w:val="clear" w:color="auto" w:fill="auto"/>
            <w:hideMark/>
          </w:tcPr>
          <w:p w14:paraId="2336DA6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A6509D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FED987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F51CF3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ЖК "Женева-2"</w:t>
            </w:r>
          </w:p>
        </w:tc>
        <w:tc>
          <w:tcPr>
            <w:tcW w:w="7371" w:type="dxa"/>
            <w:tcBorders>
              <w:top w:val="nil"/>
              <w:left w:val="nil"/>
              <w:bottom w:val="single" w:sz="4" w:space="0" w:color="auto"/>
              <w:right w:val="single" w:sz="4" w:space="0" w:color="auto"/>
            </w:tcBorders>
            <w:shd w:val="clear" w:color="auto" w:fill="auto"/>
            <w:hideMark/>
          </w:tcPr>
          <w:p w14:paraId="0087E0E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7CBC91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6CFE312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900272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ЖК "Женева"</w:t>
            </w:r>
          </w:p>
        </w:tc>
        <w:tc>
          <w:tcPr>
            <w:tcW w:w="7371" w:type="dxa"/>
            <w:tcBorders>
              <w:top w:val="nil"/>
              <w:left w:val="nil"/>
              <w:bottom w:val="single" w:sz="4" w:space="0" w:color="auto"/>
              <w:right w:val="single" w:sz="4" w:space="0" w:color="auto"/>
            </w:tcBorders>
            <w:shd w:val="clear" w:color="auto" w:fill="auto"/>
            <w:hideMark/>
          </w:tcPr>
          <w:p w14:paraId="55EB46B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E0550E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1F06A12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EB12AB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пос. Терема УК Гамма-групп</w:t>
            </w:r>
          </w:p>
        </w:tc>
        <w:tc>
          <w:tcPr>
            <w:tcW w:w="7371" w:type="dxa"/>
            <w:tcBorders>
              <w:top w:val="nil"/>
              <w:left w:val="nil"/>
              <w:bottom w:val="single" w:sz="4" w:space="0" w:color="auto"/>
              <w:right w:val="single" w:sz="4" w:space="0" w:color="auto"/>
            </w:tcBorders>
            <w:shd w:val="clear" w:color="auto" w:fill="auto"/>
            <w:hideMark/>
          </w:tcPr>
          <w:p w14:paraId="1DC1991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719ACC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2025-2028</w:t>
            </w:r>
          </w:p>
        </w:tc>
      </w:tr>
      <w:tr w:rsidR="004E6C9A" w:rsidRPr="00BA7EBC" w14:paraId="046F6D6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C60C12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ЖК "Северный"</w:t>
            </w:r>
          </w:p>
        </w:tc>
        <w:tc>
          <w:tcPr>
            <w:tcW w:w="7371" w:type="dxa"/>
            <w:tcBorders>
              <w:top w:val="nil"/>
              <w:left w:val="nil"/>
              <w:bottom w:val="single" w:sz="4" w:space="0" w:color="auto"/>
              <w:right w:val="single" w:sz="4" w:space="0" w:color="auto"/>
            </w:tcBorders>
            <w:shd w:val="clear" w:color="auto" w:fill="auto"/>
            <w:hideMark/>
          </w:tcPr>
          <w:p w14:paraId="06DF2EF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B1A8BB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6A6654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1C42A6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ЖК "Садовый" 49 га</w:t>
            </w:r>
          </w:p>
        </w:tc>
        <w:tc>
          <w:tcPr>
            <w:tcW w:w="7371" w:type="dxa"/>
            <w:tcBorders>
              <w:top w:val="nil"/>
              <w:left w:val="nil"/>
              <w:bottom w:val="single" w:sz="4" w:space="0" w:color="auto"/>
              <w:right w:val="single" w:sz="4" w:space="0" w:color="auto"/>
            </w:tcBorders>
            <w:shd w:val="clear" w:color="auto" w:fill="auto"/>
            <w:hideMark/>
          </w:tcPr>
          <w:p w14:paraId="1D9ACD0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6B7DD0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2024-2028</w:t>
            </w:r>
          </w:p>
        </w:tc>
      </w:tr>
      <w:tr w:rsidR="004E6C9A" w:rsidRPr="00BA7EBC" w14:paraId="2BA5798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889111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ЖК "Садовый-2"</w:t>
            </w:r>
          </w:p>
        </w:tc>
        <w:tc>
          <w:tcPr>
            <w:tcW w:w="7371" w:type="dxa"/>
            <w:tcBorders>
              <w:top w:val="nil"/>
              <w:left w:val="nil"/>
              <w:bottom w:val="single" w:sz="4" w:space="0" w:color="auto"/>
              <w:right w:val="single" w:sz="4" w:space="0" w:color="auto"/>
            </w:tcBorders>
            <w:shd w:val="clear" w:color="auto" w:fill="auto"/>
            <w:hideMark/>
          </w:tcPr>
          <w:p w14:paraId="5D6087B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B42C5A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2024-2028</w:t>
            </w:r>
          </w:p>
        </w:tc>
      </w:tr>
      <w:tr w:rsidR="004E6C9A" w:rsidRPr="00BA7EBC" w14:paraId="398B4C5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633EC1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водоснабжения для подключения перспективной застройки ЖК "Вавиловец"</w:t>
            </w:r>
          </w:p>
        </w:tc>
        <w:tc>
          <w:tcPr>
            <w:tcW w:w="7371" w:type="dxa"/>
            <w:tcBorders>
              <w:top w:val="nil"/>
              <w:left w:val="nil"/>
              <w:bottom w:val="single" w:sz="4" w:space="0" w:color="auto"/>
              <w:right w:val="single" w:sz="4" w:space="0" w:color="auto"/>
            </w:tcBorders>
            <w:shd w:val="clear" w:color="auto" w:fill="auto"/>
            <w:hideMark/>
          </w:tcPr>
          <w:p w14:paraId="10F3E84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82188D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2024-2026</w:t>
            </w:r>
          </w:p>
        </w:tc>
      </w:tr>
      <w:tr w:rsidR="004E6C9A" w:rsidRPr="00BA7EBC" w14:paraId="627B83F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FFB797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перспективной застройки ЖК "Малиновка" (западная часть)</w:t>
            </w:r>
          </w:p>
        </w:tc>
        <w:tc>
          <w:tcPr>
            <w:tcW w:w="7371" w:type="dxa"/>
            <w:tcBorders>
              <w:top w:val="nil"/>
              <w:left w:val="nil"/>
              <w:bottom w:val="single" w:sz="4" w:space="0" w:color="auto"/>
              <w:right w:val="single" w:sz="4" w:space="0" w:color="auto"/>
            </w:tcBorders>
            <w:shd w:val="clear" w:color="auto" w:fill="auto"/>
            <w:hideMark/>
          </w:tcPr>
          <w:p w14:paraId="5D70CE3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BA3B5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21E9549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78216C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сетей водоснабжения для подключения перспективной застройки пос. Садовый, заявитель Ян Н.В. </w:t>
            </w:r>
          </w:p>
        </w:tc>
        <w:tc>
          <w:tcPr>
            <w:tcW w:w="7371" w:type="dxa"/>
            <w:tcBorders>
              <w:top w:val="nil"/>
              <w:left w:val="nil"/>
              <w:bottom w:val="single" w:sz="4" w:space="0" w:color="auto"/>
              <w:right w:val="single" w:sz="4" w:space="0" w:color="auto"/>
            </w:tcBorders>
            <w:shd w:val="clear" w:color="auto" w:fill="auto"/>
            <w:hideMark/>
          </w:tcPr>
          <w:p w14:paraId="14AFF8A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DE1FE6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3BF317A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F5EEDE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водоснабжения для подключения ИЖС перспективной застройки ООО «УК «ПИФагор» "Осиновка-Малиновка" (восточная часть)</w:t>
            </w:r>
          </w:p>
        </w:tc>
        <w:tc>
          <w:tcPr>
            <w:tcW w:w="7371" w:type="dxa"/>
            <w:tcBorders>
              <w:top w:val="nil"/>
              <w:left w:val="nil"/>
              <w:bottom w:val="single" w:sz="4" w:space="0" w:color="auto"/>
              <w:right w:val="single" w:sz="4" w:space="0" w:color="auto"/>
            </w:tcBorders>
            <w:shd w:val="clear" w:color="auto" w:fill="auto"/>
            <w:hideMark/>
          </w:tcPr>
          <w:p w14:paraId="47D9E1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A549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2025-2028</w:t>
            </w:r>
          </w:p>
        </w:tc>
      </w:tr>
      <w:tr w:rsidR="004E6C9A" w:rsidRPr="00BA7EBC" w14:paraId="1AA270F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7DF695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магистрального водопровода 2Ду 400 мм от ВОС до ВК-3</w:t>
            </w:r>
          </w:p>
        </w:tc>
        <w:tc>
          <w:tcPr>
            <w:tcW w:w="7371" w:type="dxa"/>
            <w:tcBorders>
              <w:top w:val="nil"/>
              <w:left w:val="nil"/>
              <w:bottom w:val="single" w:sz="4" w:space="0" w:color="auto"/>
              <w:right w:val="single" w:sz="4" w:space="0" w:color="auto"/>
            </w:tcBorders>
            <w:shd w:val="clear" w:color="auto" w:fill="auto"/>
            <w:hideMark/>
          </w:tcPr>
          <w:p w14:paraId="50D9ECC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35C652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7E317D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4D4E36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магистрального водопровода 2Ду 400 мм от ВК-3 до ВК-7</w:t>
            </w:r>
          </w:p>
        </w:tc>
        <w:tc>
          <w:tcPr>
            <w:tcW w:w="7371" w:type="dxa"/>
            <w:tcBorders>
              <w:top w:val="nil"/>
              <w:left w:val="nil"/>
              <w:bottom w:val="single" w:sz="4" w:space="0" w:color="auto"/>
              <w:right w:val="single" w:sz="4" w:space="0" w:color="auto"/>
            </w:tcBorders>
            <w:shd w:val="clear" w:color="auto" w:fill="auto"/>
            <w:hideMark/>
          </w:tcPr>
          <w:p w14:paraId="5626178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E60853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63BF24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E15BDC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магистрального водопровода 2Ду 400 мм от ВК-7 до ВК-9</w:t>
            </w:r>
          </w:p>
        </w:tc>
        <w:tc>
          <w:tcPr>
            <w:tcW w:w="7371" w:type="dxa"/>
            <w:tcBorders>
              <w:top w:val="nil"/>
              <w:left w:val="nil"/>
              <w:bottom w:val="single" w:sz="4" w:space="0" w:color="auto"/>
              <w:right w:val="single" w:sz="4" w:space="0" w:color="auto"/>
            </w:tcBorders>
            <w:shd w:val="clear" w:color="auto" w:fill="auto"/>
            <w:hideMark/>
          </w:tcPr>
          <w:p w14:paraId="331DBFF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759AC8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33C850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C9B18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магистрального водопровода 2Ду 400 мм от ВК-9 до ВК-11</w:t>
            </w:r>
          </w:p>
        </w:tc>
        <w:tc>
          <w:tcPr>
            <w:tcW w:w="7371" w:type="dxa"/>
            <w:tcBorders>
              <w:top w:val="nil"/>
              <w:left w:val="nil"/>
              <w:bottom w:val="single" w:sz="4" w:space="0" w:color="auto"/>
              <w:right w:val="single" w:sz="4" w:space="0" w:color="auto"/>
            </w:tcBorders>
            <w:shd w:val="clear" w:color="auto" w:fill="auto"/>
            <w:hideMark/>
          </w:tcPr>
          <w:p w14:paraId="68AD7DC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2BF62C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8BA408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3C8C54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магистрального водопровода 2Ду 400 мм от ВК-11 до ВК-13</w:t>
            </w:r>
          </w:p>
        </w:tc>
        <w:tc>
          <w:tcPr>
            <w:tcW w:w="7371" w:type="dxa"/>
            <w:tcBorders>
              <w:top w:val="nil"/>
              <w:left w:val="nil"/>
              <w:bottom w:val="single" w:sz="4" w:space="0" w:color="auto"/>
              <w:right w:val="single" w:sz="4" w:space="0" w:color="auto"/>
            </w:tcBorders>
            <w:shd w:val="clear" w:color="auto" w:fill="auto"/>
            <w:hideMark/>
          </w:tcPr>
          <w:p w14:paraId="6845C75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7FCCFB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4B6D52C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C4B589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магистрального водопровода 2Ду 400 мм от ВК-13 до ВК-17</w:t>
            </w:r>
          </w:p>
        </w:tc>
        <w:tc>
          <w:tcPr>
            <w:tcW w:w="7371" w:type="dxa"/>
            <w:tcBorders>
              <w:top w:val="nil"/>
              <w:left w:val="nil"/>
              <w:bottom w:val="single" w:sz="4" w:space="0" w:color="auto"/>
              <w:right w:val="single" w:sz="4" w:space="0" w:color="auto"/>
            </w:tcBorders>
            <w:shd w:val="clear" w:color="auto" w:fill="auto"/>
            <w:hideMark/>
          </w:tcPr>
          <w:p w14:paraId="3192338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0CFB55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176196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C0E6E2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магистрального водопровода 2Ду 225 мм от ВК-17 до ответвление на 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10A45BF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6889A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762D33A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ABA15D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от ответвление на пос. Пригородный, СЗ ИКАР до потребителей 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5FE45EC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715B0D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C869E5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F23F6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225 мм от ответвление на пос. Пригородный, СЗ ИКАР до ВК Новая 1</w:t>
            </w:r>
          </w:p>
        </w:tc>
        <w:tc>
          <w:tcPr>
            <w:tcW w:w="7371" w:type="dxa"/>
            <w:tcBorders>
              <w:top w:val="nil"/>
              <w:left w:val="nil"/>
              <w:bottom w:val="single" w:sz="4" w:space="0" w:color="auto"/>
              <w:right w:val="single" w:sz="4" w:space="0" w:color="auto"/>
            </w:tcBorders>
            <w:shd w:val="clear" w:color="auto" w:fill="auto"/>
            <w:hideMark/>
          </w:tcPr>
          <w:p w14:paraId="61B900F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166B6F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9D1B45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37448D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315 мм от ВК Новая 1 до ВК-24</w:t>
            </w:r>
          </w:p>
        </w:tc>
        <w:tc>
          <w:tcPr>
            <w:tcW w:w="7371" w:type="dxa"/>
            <w:tcBorders>
              <w:top w:val="nil"/>
              <w:left w:val="nil"/>
              <w:bottom w:val="single" w:sz="4" w:space="0" w:color="auto"/>
              <w:right w:val="single" w:sz="4" w:space="0" w:color="auto"/>
            </w:tcBorders>
            <w:shd w:val="clear" w:color="auto" w:fill="auto"/>
            <w:hideMark/>
          </w:tcPr>
          <w:p w14:paraId="5F1A470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E23ADD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280DC2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D00BBF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225 мм от ВК-24 до потребителей пос. ТЕРЕМА (ХЮGGЕ)</w:t>
            </w:r>
          </w:p>
        </w:tc>
        <w:tc>
          <w:tcPr>
            <w:tcW w:w="7371" w:type="dxa"/>
            <w:tcBorders>
              <w:top w:val="nil"/>
              <w:left w:val="nil"/>
              <w:bottom w:val="single" w:sz="4" w:space="0" w:color="auto"/>
              <w:right w:val="single" w:sz="4" w:space="0" w:color="auto"/>
            </w:tcBorders>
            <w:shd w:val="clear" w:color="auto" w:fill="auto"/>
            <w:hideMark/>
          </w:tcPr>
          <w:p w14:paraId="303788F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D8F035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C39972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489B38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225 мм от ВК-24 до ВК Новая 2</w:t>
            </w:r>
          </w:p>
        </w:tc>
        <w:tc>
          <w:tcPr>
            <w:tcW w:w="7371" w:type="dxa"/>
            <w:tcBorders>
              <w:top w:val="nil"/>
              <w:left w:val="nil"/>
              <w:bottom w:val="single" w:sz="4" w:space="0" w:color="auto"/>
              <w:right w:val="single" w:sz="4" w:space="0" w:color="auto"/>
            </w:tcBorders>
            <w:shd w:val="clear" w:color="auto" w:fill="auto"/>
            <w:hideMark/>
          </w:tcPr>
          <w:p w14:paraId="21BA391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02BD29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548983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869BAB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водопровода 2Ду 225 мм от ВК Новая 2 до потребителей пос. Терема УК Гамма-групп</w:t>
            </w:r>
          </w:p>
        </w:tc>
        <w:tc>
          <w:tcPr>
            <w:tcW w:w="7371" w:type="dxa"/>
            <w:tcBorders>
              <w:top w:val="nil"/>
              <w:left w:val="nil"/>
              <w:bottom w:val="single" w:sz="4" w:space="0" w:color="auto"/>
              <w:right w:val="single" w:sz="4" w:space="0" w:color="auto"/>
            </w:tcBorders>
            <w:shd w:val="clear" w:color="auto" w:fill="auto"/>
            <w:hideMark/>
          </w:tcPr>
          <w:p w14:paraId="4B2DFCF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E4F5A5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02CA39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D033D3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225 мм от ВК Новая 2 до пос. Садовый, заявитель Ян Н.В.</w:t>
            </w:r>
          </w:p>
        </w:tc>
        <w:tc>
          <w:tcPr>
            <w:tcW w:w="7371" w:type="dxa"/>
            <w:tcBorders>
              <w:top w:val="nil"/>
              <w:left w:val="nil"/>
              <w:bottom w:val="single" w:sz="4" w:space="0" w:color="auto"/>
              <w:right w:val="single" w:sz="4" w:space="0" w:color="auto"/>
            </w:tcBorders>
            <w:shd w:val="clear" w:color="auto" w:fill="auto"/>
            <w:hideMark/>
          </w:tcPr>
          <w:p w14:paraId="104FF6F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6C1497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F84C45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B8BA7C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315 мм от ВК-17 до новой ПНС №1</w:t>
            </w:r>
          </w:p>
        </w:tc>
        <w:tc>
          <w:tcPr>
            <w:tcW w:w="7371" w:type="dxa"/>
            <w:tcBorders>
              <w:top w:val="nil"/>
              <w:left w:val="nil"/>
              <w:bottom w:val="single" w:sz="4" w:space="0" w:color="auto"/>
              <w:right w:val="single" w:sz="4" w:space="0" w:color="auto"/>
            </w:tcBorders>
            <w:shd w:val="clear" w:color="auto" w:fill="auto"/>
            <w:hideMark/>
          </w:tcPr>
          <w:p w14:paraId="67B0365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E207DB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0AD13B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36CB05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РЧВ 2*1 500куб.м. (в районе ВК17)</w:t>
            </w:r>
          </w:p>
        </w:tc>
        <w:tc>
          <w:tcPr>
            <w:tcW w:w="7371" w:type="dxa"/>
            <w:tcBorders>
              <w:top w:val="nil"/>
              <w:left w:val="nil"/>
              <w:bottom w:val="single" w:sz="4" w:space="0" w:color="auto"/>
              <w:right w:val="single" w:sz="4" w:space="0" w:color="auto"/>
            </w:tcBorders>
            <w:shd w:val="clear" w:color="auto" w:fill="auto"/>
            <w:hideMark/>
          </w:tcPr>
          <w:p w14:paraId="0BB5F41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E62D5B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DF291D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ADA053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ПВНС (в районе ВК17)</w:t>
            </w:r>
          </w:p>
        </w:tc>
        <w:tc>
          <w:tcPr>
            <w:tcW w:w="7371" w:type="dxa"/>
            <w:tcBorders>
              <w:top w:val="nil"/>
              <w:left w:val="nil"/>
              <w:bottom w:val="single" w:sz="4" w:space="0" w:color="auto"/>
              <w:right w:val="single" w:sz="4" w:space="0" w:color="auto"/>
            </w:tcBorders>
            <w:shd w:val="clear" w:color="auto" w:fill="auto"/>
            <w:hideMark/>
          </w:tcPr>
          <w:p w14:paraId="790799A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39E60C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1C51800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DD2F5F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315 мм от новой ПНС №1 до ответвления на пос. Садовый</w:t>
            </w:r>
          </w:p>
        </w:tc>
        <w:tc>
          <w:tcPr>
            <w:tcW w:w="7371" w:type="dxa"/>
            <w:tcBorders>
              <w:top w:val="nil"/>
              <w:left w:val="nil"/>
              <w:bottom w:val="single" w:sz="4" w:space="0" w:color="auto"/>
              <w:right w:val="single" w:sz="4" w:space="0" w:color="auto"/>
            </w:tcBorders>
            <w:shd w:val="clear" w:color="auto" w:fill="auto"/>
            <w:hideMark/>
          </w:tcPr>
          <w:p w14:paraId="613322C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1C9230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3AAF6D7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DA8BCF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водопровода 2Ду 315 мм от ответвления на пос. Садовый до ВК Новая 1 </w:t>
            </w:r>
          </w:p>
        </w:tc>
        <w:tc>
          <w:tcPr>
            <w:tcW w:w="7371" w:type="dxa"/>
            <w:tcBorders>
              <w:top w:val="nil"/>
              <w:left w:val="nil"/>
              <w:bottom w:val="single" w:sz="4" w:space="0" w:color="auto"/>
              <w:right w:val="single" w:sz="4" w:space="0" w:color="auto"/>
            </w:tcBorders>
            <w:shd w:val="clear" w:color="auto" w:fill="auto"/>
            <w:hideMark/>
          </w:tcPr>
          <w:p w14:paraId="4D666AA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D17875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17C5DE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7085BC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водопровода Ду 225 мм от ответвления на пос. Садовый до ВК Новая 3 </w:t>
            </w:r>
          </w:p>
        </w:tc>
        <w:tc>
          <w:tcPr>
            <w:tcW w:w="7371" w:type="dxa"/>
            <w:tcBorders>
              <w:top w:val="nil"/>
              <w:left w:val="nil"/>
              <w:bottom w:val="single" w:sz="4" w:space="0" w:color="auto"/>
              <w:right w:val="single" w:sz="4" w:space="0" w:color="auto"/>
            </w:tcBorders>
            <w:shd w:val="clear" w:color="auto" w:fill="auto"/>
            <w:hideMark/>
          </w:tcPr>
          <w:p w14:paraId="16B6D04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E619AC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23ACC4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B2A253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водопровода Ду 225 мм от ВК Новая 3 до потребителей пос. Садовый</w:t>
            </w:r>
          </w:p>
        </w:tc>
        <w:tc>
          <w:tcPr>
            <w:tcW w:w="7371" w:type="dxa"/>
            <w:tcBorders>
              <w:top w:val="nil"/>
              <w:left w:val="nil"/>
              <w:bottom w:val="single" w:sz="4" w:space="0" w:color="auto"/>
              <w:right w:val="single" w:sz="4" w:space="0" w:color="auto"/>
            </w:tcBorders>
            <w:shd w:val="clear" w:color="auto" w:fill="auto"/>
            <w:hideMark/>
          </w:tcPr>
          <w:p w14:paraId="3AE30D8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38A786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4D65E01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4BCBCF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от ВК Новая 3 до потребителей пос. Садовый (пос. Садовый-2)</w:t>
            </w:r>
          </w:p>
        </w:tc>
        <w:tc>
          <w:tcPr>
            <w:tcW w:w="7371" w:type="dxa"/>
            <w:tcBorders>
              <w:top w:val="nil"/>
              <w:left w:val="nil"/>
              <w:bottom w:val="single" w:sz="4" w:space="0" w:color="auto"/>
              <w:right w:val="single" w:sz="4" w:space="0" w:color="auto"/>
            </w:tcBorders>
            <w:shd w:val="clear" w:color="auto" w:fill="auto"/>
            <w:hideMark/>
          </w:tcPr>
          <w:p w14:paraId="57A9B6B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4D2FDF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2CF0AB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853D4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225 мм от ВК-13 до ответвления на пос. Северный (Северный-1)</w:t>
            </w:r>
          </w:p>
        </w:tc>
        <w:tc>
          <w:tcPr>
            <w:tcW w:w="7371" w:type="dxa"/>
            <w:tcBorders>
              <w:top w:val="nil"/>
              <w:left w:val="nil"/>
              <w:bottom w:val="single" w:sz="4" w:space="0" w:color="auto"/>
              <w:right w:val="single" w:sz="4" w:space="0" w:color="auto"/>
            </w:tcBorders>
            <w:shd w:val="clear" w:color="auto" w:fill="auto"/>
            <w:hideMark/>
          </w:tcPr>
          <w:p w14:paraId="23104C3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349019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517EF4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BDB214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63 мм от ответвления на пос. Северный до потребителей пос. Северный</w:t>
            </w:r>
          </w:p>
        </w:tc>
        <w:tc>
          <w:tcPr>
            <w:tcW w:w="7371" w:type="dxa"/>
            <w:tcBorders>
              <w:top w:val="nil"/>
              <w:left w:val="nil"/>
              <w:bottom w:val="single" w:sz="4" w:space="0" w:color="auto"/>
              <w:right w:val="single" w:sz="4" w:space="0" w:color="auto"/>
            </w:tcBorders>
            <w:shd w:val="clear" w:color="auto" w:fill="auto"/>
            <w:hideMark/>
          </w:tcPr>
          <w:p w14:paraId="6098012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271DC2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721FE7B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244581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160 мм от ответвления на пос. Северный до потребителей пос. Вавиловец (Вивальди)</w:t>
            </w:r>
          </w:p>
        </w:tc>
        <w:tc>
          <w:tcPr>
            <w:tcW w:w="7371" w:type="dxa"/>
            <w:tcBorders>
              <w:top w:val="nil"/>
              <w:left w:val="nil"/>
              <w:bottom w:val="single" w:sz="4" w:space="0" w:color="auto"/>
              <w:right w:val="single" w:sz="4" w:space="0" w:color="auto"/>
            </w:tcBorders>
            <w:shd w:val="clear" w:color="auto" w:fill="auto"/>
            <w:hideMark/>
          </w:tcPr>
          <w:p w14:paraId="32F3E1D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12ACDA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BE9303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D08465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от ответвления на пос. Северный до потребителей пос. Северный (пос. Северный-1)</w:t>
            </w:r>
          </w:p>
        </w:tc>
        <w:tc>
          <w:tcPr>
            <w:tcW w:w="7371" w:type="dxa"/>
            <w:tcBorders>
              <w:top w:val="nil"/>
              <w:left w:val="nil"/>
              <w:bottom w:val="single" w:sz="4" w:space="0" w:color="auto"/>
              <w:right w:val="single" w:sz="4" w:space="0" w:color="auto"/>
            </w:tcBorders>
            <w:shd w:val="clear" w:color="auto" w:fill="auto"/>
            <w:hideMark/>
          </w:tcPr>
          <w:p w14:paraId="517F7E1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315870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47F7F86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BEB9BA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от ВК3.11 до потребителей пос. Западный, мкр. Просторы, 39 Га, СЗ "ЭкоСити"</w:t>
            </w:r>
          </w:p>
        </w:tc>
        <w:tc>
          <w:tcPr>
            <w:tcW w:w="7371" w:type="dxa"/>
            <w:tcBorders>
              <w:top w:val="nil"/>
              <w:left w:val="nil"/>
              <w:bottom w:val="single" w:sz="4" w:space="0" w:color="auto"/>
              <w:right w:val="single" w:sz="4" w:space="0" w:color="auto"/>
            </w:tcBorders>
            <w:shd w:val="clear" w:color="auto" w:fill="auto"/>
            <w:hideMark/>
          </w:tcPr>
          <w:p w14:paraId="68C012B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B99D7C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4166206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F029FE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от ВК Новая 4 до потребителей ЖК "Малиновка" (восточная часть) (30Га)</w:t>
            </w:r>
          </w:p>
        </w:tc>
        <w:tc>
          <w:tcPr>
            <w:tcW w:w="7371" w:type="dxa"/>
            <w:tcBorders>
              <w:top w:val="nil"/>
              <w:left w:val="nil"/>
              <w:bottom w:val="single" w:sz="4" w:space="0" w:color="auto"/>
              <w:right w:val="single" w:sz="4" w:space="0" w:color="auto"/>
            </w:tcBorders>
            <w:shd w:val="clear" w:color="auto" w:fill="auto"/>
            <w:hideMark/>
          </w:tcPr>
          <w:p w14:paraId="72BE2C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4C2D4B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45BE068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5F5FFA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водопровода Ду 225 мм от ВК Новая 4 до потребителей ЖК "Малиновка" (западная часть) (30 Га)</w:t>
            </w:r>
          </w:p>
        </w:tc>
        <w:tc>
          <w:tcPr>
            <w:tcW w:w="7371" w:type="dxa"/>
            <w:tcBorders>
              <w:top w:val="nil"/>
              <w:left w:val="nil"/>
              <w:bottom w:val="single" w:sz="4" w:space="0" w:color="auto"/>
              <w:right w:val="single" w:sz="4" w:space="0" w:color="auto"/>
            </w:tcBorders>
            <w:shd w:val="clear" w:color="auto" w:fill="auto"/>
            <w:hideMark/>
          </w:tcPr>
          <w:p w14:paraId="495DD3F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F9A190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866A5D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60CD6E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315 мм от ВК-9 до Новой ПНС №2</w:t>
            </w:r>
          </w:p>
        </w:tc>
        <w:tc>
          <w:tcPr>
            <w:tcW w:w="7371" w:type="dxa"/>
            <w:tcBorders>
              <w:top w:val="nil"/>
              <w:left w:val="nil"/>
              <w:bottom w:val="single" w:sz="4" w:space="0" w:color="auto"/>
              <w:right w:val="single" w:sz="4" w:space="0" w:color="auto"/>
            </w:tcBorders>
            <w:shd w:val="clear" w:color="auto" w:fill="auto"/>
            <w:hideMark/>
          </w:tcPr>
          <w:p w14:paraId="559D842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6E2DDE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306E09C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4F48C7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РЧВ 2*1 500куб.м. (в районе ВК17)</w:t>
            </w:r>
          </w:p>
        </w:tc>
        <w:tc>
          <w:tcPr>
            <w:tcW w:w="7371" w:type="dxa"/>
            <w:tcBorders>
              <w:top w:val="nil"/>
              <w:left w:val="nil"/>
              <w:bottom w:val="single" w:sz="4" w:space="0" w:color="auto"/>
              <w:right w:val="single" w:sz="4" w:space="0" w:color="auto"/>
            </w:tcBorders>
            <w:shd w:val="clear" w:color="auto" w:fill="auto"/>
            <w:hideMark/>
          </w:tcPr>
          <w:p w14:paraId="24BE3C0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11291B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792329D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87901E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ПВНС (в районе ВК17)</w:t>
            </w:r>
          </w:p>
        </w:tc>
        <w:tc>
          <w:tcPr>
            <w:tcW w:w="7371" w:type="dxa"/>
            <w:tcBorders>
              <w:top w:val="nil"/>
              <w:left w:val="nil"/>
              <w:bottom w:val="single" w:sz="4" w:space="0" w:color="auto"/>
              <w:right w:val="single" w:sz="4" w:space="0" w:color="auto"/>
            </w:tcBorders>
            <w:shd w:val="clear" w:color="auto" w:fill="auto"/>
            <w:hideMark/>
          </w:tcPr>
          <w:p w14:paraId="254A33F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AB83DA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663778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508A04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2Ду 315 мм от Новой ПНС №2 до УГ3</w:t>
            </w:r>
          </w:p>
        </w:tc>
        <w:tc>
          <w:tcPr>
            <w:tcW w:w="7371" w:type="dxa"/>
            <w:tcBorders>
              <w:top w:val="nil"/>
              <w:left w:val="nil"/>
              <w:bottom w:val="single" w:sz="4" w:space="0" w:color="auto"/>
              <w:right w:val="single" w:sz="4" w:space="0" w:color="auto"/>
            </w:tcBorders>
            <w:shd w:val="clear" w:color="auto" w:fill="auto"/>
            <w:hideMark/>
          </w:tcPr>
          <w:p w14:paraId="46F8A95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C8647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B32158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0EC8AB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315 мм от УГ3 до потребителей пос. Привелегия-2 121га</w:t>
            </w:r>
          </w:p>
        </w:tc>
        <w:tc>
          <w:tcPr>
            <w:tcW w:w="7371" w:type="dxa"/>
            <w:tcBorders>
              <w:top w:val="nil"/>
              <w:left w:val="nil"/>
              <w:bottom w:val="single" w:sz="4" w:space="0" w:color="auto"/>
              <w:right w:val="single" w:sz="4" w:space="0" w:color="auto"/>
            </w:tcBorders>
            <w:shd w:val="clear" w:color="auto" w:fill="auto"/>
            <w:hideMark/>
          </w:tcPr>
          <w:p w14:paraId="4D93970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215D8F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DF4484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B71086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315 мм от УГ3 до ответвления на Участок 11,3 АО Флай Плэнинг</w:t>
            </w:r>
          </w:p>
        </w:tc>
        <w:tc>
          <w:tcPr>
            <w:tcW w:w="7371" w:type="dxa"/>
            <w:tcBorders>
              <w:top w:val="nil"/>
              <w:left w:val="nil"/>
              <w:bottom w:val="single" w:sz="4" w:space="0" w:color="auto"/>
              <w:right w:val="single" w:sz="4" w:space="0" w:color="auto"/>
            </w:tcBorders>
            <w:shd w:val="clear" w:color="auto" w:fill="auto"/>
            <w:hideMark/>
          </w:tcPr>
          <w:p w14:paraId="5A5B426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A0E9EF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B06DB8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F84FB8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315 мм от ответвления на Участок 11,3 АО Флай Плэнингдо потребителей Участка 11,3 АО Флай Плэнинг</w:t>
            </w:r>
          </w:p>
        </w:tc>
        <w:tc>
          <w:tcPr>
            <w:tcW w:w="7371" w:type="dxa"/>
            <w:tcBorders>
              <w:top w:val="nil"/>
              <w:left w:val="nil"/>
              <w:bottom w:val="single" w:sz="4" w:space="0" w:color="auto"/>
              <w:right w:val="single" w:sz="4" w:space="0" w:color="auto"/>
            </w:tcBorders>
            <w:shd w:val="clear" w:color="auto" w:fill="auto"/>
            <w:hideMark/>
          </w:tcPr>
          <w:p w14:paraId="6BB2EF1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A8B3F4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2A541A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121DE3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водопровода Ду 315 мм от ответвления на Участок 11,3 АО Флай Плэнингдо потребителей Прибрежный, 25 га</w:t>
            </w:r>
          </w:p>
        </w:tc>
        <w:tc>
          <w:tcPr>
            <w:tcW w:w="7371" w:type="dxa"/>
            <w:tcBorders>
              <w:top w:val="nil"/>
              <w:left w:val="nil"/>
              <w:bottom w:val="single" w:sz="4" w:space="0" w:color="auto"/>
              <w:right w:val="single" w:sz="4" w:space="0" w:color="auto"/>
            </w:tcBorders>
            <w:shd w:val="clear" w:color="auto" w:fill="auto"/>
            <w:hideMark/>
          </w:tcPr>
          <w:p w14:paraId="7B56684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CEA46A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C8179B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8D3392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110 мм от УГ6 до потребителей Участка 6,4 га</w:t>
            </w:r>
          </w:p>
        </w:tc>
        <w:tc>
          <w:tcPr>
            <w:tcW w:w="7371" w:type="dxa"/>
            <w:tcBorders>
              <w:top w:val="nil"/>
              <w:left w:val="nil"/>
              <w:bottom w:val="single" w:sz="4" w:space="0" w:color="auto"/>
              <w:right w:val="single" w:sz="4" w:space="0" w:color="auto"/>
            </w:tcBorders>
            <w:shd w:val="clear" w:color="auto" w:fill="auto"/>
            <w:hideMark/>
          </w:tcPr>
          <w:p w14:paraId="7A4405C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E9D884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649829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E2803C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в мкр. Вишневая Горка</w:t>
            </w:r>
          </w:p>
        </w:tc>
        <w:tc>
          <w:tcPr>
            <w:tcW w:w="7371" w:type="dxa"/>
            <w:tcBorders>
              <w:top w:val="nil"/>
              <w:left w:val="nil"/>
              <w:bottom w:val="single" w:sz="4" w:space="0" w:color="auto"/>
              <w:right w:val="single" w:sz="4" w:space="0" w:color="auto"/>
            </w:tcBorders>
            <w:shd w:val="clear" w:color="auto" w:fill="auto"/>
            <w:hideMark/>
          </w:tcPr>
          <w:p w14:paraId="5024D08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F6023C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E42426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D242AB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в мкр. Вишневая Горка от ВК Новая 5 до потребителей мкр. Вишневая горка Ю-З квартал</w:t>
            </w:r>
          </w:p>
        </w:tc>
        <w:tc>
          <w:tcPr>
            <w:tcW w:w="7371" w:type="dxa"/>
            <w:tcBorders>
              <w:top w:val="nil"/>
              <w:left w:val="nil"/>
              <w:bottom w:val="single" w:sz="4" w:space="0" w:color="auto"/>
              <w:right w:val="single" w:sz="4" w:space="0" w:color="auto"/>
            </w:tcBorders>
            <w:shd w:val="clear" w:color="auto" w:fill="auto"/>
            <w:hideMark/>
          </w:tcPr>
          <w:p w14:paraId="0F8736A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148506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B11CFE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EFB783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90 мм в мкр. Вишневая Горка от ВК до мкр. Вишневая горка Школа на 1100 мест</w:t>
            </w:r>
          </w:p>
        </w:tc>
        <w:tc>
          <w:tcPr>
            <w:tcW w:w="7371" w:type="dxa"/>
            <w:tcBorders>
              <w:top w:val="nil"/>
              <w:left w:val="nil"/>
              <w:bottom w:val="single" w:sz="4" w:space="0" w:color="auto"/>
              <w:right w:val="single" w:sz="4" w:space="0" w:color="auto"/>
            </w:tcBorders>
            <w:shd w:val="clear" w:color="auto" w:fill="auto"/>
            <w:hideMark/>
          </w:tcPr>
          <w:p w14:paraId="003E977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C4480E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727DF2C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561726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от ВК8 до потребителей мкр. Вишневая горка С-З квартал</w:t>
            </w:r>
          </w:p>
        </w:tc>
        <w:tc>
          <w:tcPr>
            <w:tcW w:w="7371" w:type="dxa"/>
            <w:tcBorders>
              <w:top w:val="nil"/>
              <w:left w:val="nil"/>
              <w:bottom w:val="single" w:sz="4" w:space="0" w:color="auto"/>
              <w:right w:val="single" w:sz="4" w:space="0" w:color="auto"/>
            </w:tcBorders>
            <w:shd w:val="clear" w:color="auto" w:fill="auto"/>
            <w:hideMark/>
          </w:tcPr>
          <w:p w14:paraId="266F077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7EAB4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7EADD74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4D86FC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90 мм в мкр. Залесье от ВК до потребителей пос. Залесье</w:t>
            </w:r>
          </w:p>
        </w:tc>
        <w:tc>
          <w:tcPr>
            <w:tcW w:w="7371" w:type="dxa"/>
            <w:tcBorders>
              <w:top w:val="nil"/>
              <w:left w:val="nil"/>
              <w:bottom w:val="single" w:sz="4" w:space="0" w:color="auto"/>
              <w:right w:val="single" w:sz="4" w:space="0" w:color="auto"/>
            </w:tcBorders>
            <w:shd w:val="clear" w:color="auto" w:fill="auto"/>
            <w:hideMark/>
          </w:tcPr>
          <w:p w14:paraId="5E45D05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75623F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ED821A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E297D6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в мкр. Вишневая Горка от ВК до потребителей Пос. Западный, мкр. Женева-2</w:t>
            </w:r>
          </w:p>
        </w:tc>
        <w:tc>
          <w:tcPr>
            <w:tcW w:w="7371" w:type="dxa"/>
            <w:tcBorders>
              <w:top w:val="nil"/>
              <w:left w:val="nil"/>
              <w:bottom w:val="single" w:sz="4" w:space="0" w:color="auto"/>
              <w:right w:val="single" w:sz="4" w:space="0" w:color="auto"/>
            </w:tcBorders>
            <w:shd w:val="clear" w:color="auto" w:fill="auto"/>
            <w:hideMark/>
          </w:tcPr>
          <w:p w14:paraId="48BC25B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4FED25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4981C1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490F48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водопровода Ду 50 мм в мкр. Женева от ВК до потребителей Пос. Западный, мкр. Женева, Складчиков Д.С. (74:19:1202003:591;74:19:1202003:585; 74:19:1202003:643)</w:t>
            </w:r>
          </w:p>
        </w:tc>
        <w:tc>
          <w:tcPr>
            <w:tcW w:w="7371" w:type="dxa"/>
            <w:tcBorders>
              <w:top w:val="nil"/>
              <w:left w:val="nil"/>
              <w:bottom w:val="single" w:sz="4" w:space="0" w:color="auto"/>
              <w:right w:val="single" w:sz="4" w:space="0" w:color="auto"/>
            </w:tcBorders>
            <w:shd w:val="clear" w:color="auto" w:fill="auto"/>
            <w:hideMark/>
          </w:tcPr>
          <w:p w14:paraId="7802345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79FB2B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43BCF2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A79FFF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в мкр. Женева от ВК до ВК Новая 6</w:t>
            </w:r>
          </w:p>
        </w:tc>
        <w:tc>
          <w:tcPr>
            <w:tcW w:w="7371" w:type="dxa"/>
            <w:tcBorders>
              <w:top w:val="nil"/>
              <w:left w:val="nil"/>
              <w:bottom w:val="single" w:sz="4" w:space="0" w:color="auto"/>
              <w:right w:val="single" w:sz="4" w:space="0" w:color="auto"/>
            </w:tcBorders>
            <w:shd w:val="clear" w:color="auto" w:fill="auto"/>
            <w:hideMark/>
          </w:tcPr>
          <w:p w14:paraId="255C576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291F39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2CC51E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5864A4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225 мм в мкр. Женева от ВК Новая 6 до потребителей Пос. Западный, мкр. Женева</w:t>
            </w:r>
          </w:p>
        </w:tc>
        <w:tc>
          <w:tcPr>
            <w:tcW w:w="7371" w:type="dxa"/>
            <w:tcBorders>
              <w:top w:val="nil"/>
              <w:left w:val="nil"/>
              <w:bottom w:val="single" w:sz="4" w:space="0" w:color="auto"/>
              <w:right w:val="single" w:sz="4" w:space="0" w:color="auto"/>
            </w:tcBorders>
            <w:shd w:val="clear" w:color="auto" w:fill="auto"/>
            <w:hideMark/>
          </w:tcPr>
          <w:p w14:paraId="1BDC7A7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452AD3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B87069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36FD26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водопровода Ду 50 мм в мкр. Женева от ВК Новая 6 до потребителей пос. Западный, Спирин Н.П. (74:19:1202002:683)</w:t>
            </w:r>
          </w:p>
        </w:tc>
        <w:tc>
          <w:tcPr>
            <w:tcW w:w="7371" w:type="dxa"/>
            <w:tcBorders>
              <w:top w:val="nil"/>
              <w:left w:val="nil"/>
              <w:bottom w:val="single" w:sz="4" w:space="0" w:color="auto"/>
              <w:right w:val="single" w:sz="4" w:space="0" w:color="auto"/>
            </w:tcBorders>
            <w:shd w:val="clear" w:color="auto" w:fill="auto"/>
            <w:hideMark/>
          </w:tcPr>
          <w:p w14:paraId="43E89DE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DFF706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BF537D7" w14:textId="77777777" w:rsidTr="004E6C9A">
        <w:trPr>
          <w:trHeight w:val="20"/>
        </w:trPr>
        <w:tc>
          <w:tcPr>
            <w:tcW w:w="143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AD88" w14:textId="77777777" w:rsidR="004E6C9A" w:rsidRPr="00BA7EBC" w:rsidRDefault="004E6C9A" w:rsidP="00C55B1A">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Система водоотведения</w:t>
            </w:r>
          </w:p>
        </w:tc>
      </w:tr>
      <w:tr w:rsidR="004E6C9A" w:rsidRPr="00BA7EBC" w14:paraId="6A5ECB6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96BE92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Канализационных очистных сооружений с увеличением общей мощности до 10 000 куб.м./сутки</w:t>
            </w:r>
          </w:p>
        </w:tc>
        <w:tc>
          <w:tcPr>
            <w:tcW w:w="7371" w:type="dxa"/>
            <w:tcBorders>
              <w:top w:val="nil"/>
              <w:left w:val="nil"/>
              <w:bottom w:val="single" w:sz="4" w:space="0" w:color="auto"/>
              <w:right w:val="single" w:sz="4" w:space="0" w:color="auto"/>
            </w:tcBorders>
            <w:shd w:val="clear" w:color="auto" w:fill="auto"/>
            <w:hideMark/>
          </w:tcPr>
          <w:p w14:paraId="2BDB6F6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4DA92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B870A0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1AE1BE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Канализационных очистных сооружений с увеличением общей мощности до 15 000 куб.м./сутки</w:t>
            </w:r>
          </w:p>
        </w:tc>
        <w:tc>
          <w:tcPr>
            <w:tcW w:w="7371" w:type="dxa"/>
            <w:tcBorders>
              <w:top w:val="nil"/>
              <w:left w:val="nil"/>
              <w:bottom w:val="single" w:sz="4" w:space="0" w:color="auto"/>
              <w:right w:val="single" w:sz="4" w:space="0" w:color="auto"/>
            </w:tcBorders>
            <w:shd w:val="clear" w:color="auto" w:fill="auto"/>
            <w:hideMark/>
          </w:tcPr>
          <w:p w14:paraId="1F70BBC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2E0220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6CE32A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698054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Канализационных очистных сооружений с увеличением общей мощности до 20 000 куб.м./сутки</w:t>
            </w:r>
          </w:p>
        </w:tc>
        <w:tc>
          <w:tcPr>
            <w:tcW w:w="7371" w:type="dxa"/>
            <w:tcBorders>
              <w:top w:val="nil"/>
              <w:left w:val="nil"/>
              <w:bottom w:val="single" w:sz="4" w:space="0" w:color="auto"/>
              <w:right w:val="single" w:sz="4" w:space="0" w:color="auto"/>
            </w:tcBorders>
            <w:shd w:val="clear" w:color="auto" w:fill="auto"/>
            <w:hideMark/>
          </w:tcPr>
          <w:p w14:paraId="410E8B9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60E1F2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C61840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F7AD4F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2 очереди Канализационных очистных сооружений с увеличением общей мощности до 25 000 куб.м./сутки</w:t>
            </w:r>
          </w:p>
        </w:tc>
        <w:tc>
          <w:tcPr>
            <w:tcW w:w="7371" w:type="dxa"/>
            <w:tcBorders>
              <w:top w:val="nil"/>
              <w:left w:val="nil"/>
              <w:bottom w:val="single" w:sz="4" w:space="0" w:color="auto"/>
              <w:right w:val="single" w:sz="4" w:space="0" w:color="auto"/>
            </w:tcBorders>
            <w:shd w:val="clear" w:color="auto" w:fill="auto"/>
            <w:hideMark/>
          </w:tcPr>
          <w:p w14:paraId="5648D17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2986B8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68ED982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41257D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Канализационных очистных сооружений с увеличением общей мощности до 30 000 куб.м./сутки</w:t>
            </w:r>
          </w:p>
        </w:tc>
        <w:tc>
          <w:tcPr>
            <w:tcW w:w="7371" w:type="dxa"/>
            <w:tcBorders>
              <w:top w:val="nil"/>
              <w:left w:val="nil"/>
              <w:bottom w:val="single" w:sz="4" w:space="0" w:color="auto"/>
              <w:right w:val="single" w:sz="4" w:space="0" w:color="auto"/>
            </w:tcBorders>
            <w:shd w:val="clear" w:color="auto" w:fill="auto"/>
            <w:hideMark/>
          </w:tcPr>
          <w:p w14:paraId="7EC154A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9D8B03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19545FB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DF21BE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2 очереди Канализационных очистных сооружений с увеличением общей мощности до 35 000 куб.м./сутки</w:t>
            </w:r>
          </w:p>
        </w:tc>
        <w:tc>
          <w:tcPr>
            <w:tcW w:w="7371" w:type="dxa"/>
            <w:tcBorders>
              <w:top w:val="nil"/>
              <w:left w:val="nil"/>
              <w:bottom w:val="single" w:sz="4" w:space="0" w:color="auto"/>
              <w:right w:val="single" w:sz="4" w:space="0" w:color="auto"/>
            </w:tcBorders>
            <w:shd w:val="clear" w:color="auto" w:fill="auto"/>
            <w:hideMark/>
          </w:tcPr>
          <w:p w14:paraId="4C24642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B23D9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2030</w:t>
            </w:r>
          </w:p>
        </w:tc>
      </w:tr>
      <w:tr w:rsidR="004E6C9A" w:rsidRPr="00BA7EBC" w14:paraId="2307011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4E8321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Замена участка канализационного коллектора D300мм (Участок расположен по ул. Новосовхозная с. Кременкуль от КК-164 до КК-115)</w:t>
            </w:r>
          </w:p>
        </w:tc>
        <w:tc>
          <w:tcPr>
            <w:tcW w:w="7371" w:type="dxa"/>
            <w:tcBorders>
              <w:top w:val="nil"/>
              <w:left w:val="nil"/>
              <w:bottom w:val="single" w:sz="4" w:space="0" w:color="auto"/>
              <w:right w:val="single" w:sz="4" w:space="0" w:color="auto"/>
            </w:tcBorders>
            <w:shd w:val="clear" w:color="auto" w:fill="auto"/>
            <w:hideMark/>
          </w:tcPr>
          <w:p w14:paraId="6AD7657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45B70E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2020-2028</w:t>
            </w:r>
          </w:p>
        </w:tc>
      </w:tr>
      <w:tr w:rsidR="004E6C9A" w:rsidRPr="00BA7EBC" w14:paraId="4738B7A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EC1D1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Замена участка канализационного коллектора D150мм (Участок расположен по ул. Ленина с. Кременкуль от КК-71 до КК-70)</w:t>
            </w:r>
          </w:p>
        </w:tc>
        <w:tc>
          <w:tcPr>
            <w:tcW w:w="7371" w:type="dxa"/>
            <w:tcBorders>
              <w:top w:val="nil"/>
              <w:left w:val="nil"/>
              <w:bottom w:val="single" w:sz="4" w:space="0" w:color="auto"/>
              <w:right w:val="single" w:sz="4" w:space="0" w:color="auto"/>
            </w:tcBorders>
            <w:shd w:val="clear" w:color="auto" w:fill="auto"/>
            <w:hideMark/>
          </w:tcPr>
          <w:p w14:paraId="4C9D8E9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374E9C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2028-2029</w:t>
            </w:r>
          </w:p>
        </w:tc>
      </w:tr>
      <w:tr w:rsidR="004E6C9A" w:rsidRPr="00BA7EBC" w14:paraId="344945C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5EB5F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115 га, мкр. Притяжение, ООО «ПанорамаИнвест»</w:t>
            </w:r>
          </w:p>
        </w:tc>
        <w:tc>
          <w:tcPr>
            <w:tcW w:w="7371" w:type="dxa"/>
            <w:tcBorders>
              <w:top w:val="nil"/>
              <w:left w:val="nil"/>
              <w:bottom w:val="single" w:sz="4" w:space="0" w:color="auto"/>
              <w:right w:val="single" w:sz="4" w:space="0" w:color="auto"/>
            </w:tcBorders>
            <w:shd w:val="clear" w:color="auto" w:fill="auto"/>
            <w:hideMark/>
          </w:tcPr>
          <w:p w14:paraId="11CA3A7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632C20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2023-2028</w:t>
            </w:r>
          </w:p>
        </w:tc>
      </w:tr>
      <w:tr w:rsidR="004E6C9A" w:rsidRPr="00BA7EBC" w14:paraId="0131F8BB"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A05C91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121</w:t>
            </w:r>
          </w:p>
        </w:tc>
        <w:tc>
          <w:tcPr>
            <w:tcW w:w="7371" w:type="dxa"/>
            <w:tcBorders>
              <w:top w:val="nil"/>
              <w:left w:val="nil"/>
              <w:bottom w:val="single" w:sz="4" w:space="0" w:color="auto"/>
              <w:right w:val="single" w:sz="4" w:space="0" w:color="auto"/>
            </w:tcBorders>
            <w:shd w:val="clear" w:color="auto" w:fill="auto"/>
            <w:hideMark/>
          </w:tcPr>
          <w:p w14:paraId="4B00583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745F0C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2023-2028</w:t>
            </w:r>
          </w:p>
        </w:tc>
      </w:tr>
      <w:tr w:rsidR="004E6C9A" w:rsidRPr="00BA7EBC" w14:paraId="438D13A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51FBE8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мкр. Вишневая горка С-З квартал</w:t>
            </w:r>
          </w:p>
        </w:tc>
        <w:tc>
          <w:tcPr>
            <w:tcW w:w="7371" w:type="dxa"/>
            <w:tcBorders>
              <w:top w:val="nil"/>
              <w:left w:val="nil"/>
              <w:bottom w:val="single" w:sz="4" w:space="0" w:color="auto"/>
              <w:right w:val="single" w:sz="4" w:space="0" w:color="auto"/>
            </w:tcBorders>
            <w:shd w:val="clear" w:color="auto" w:fill="auto"/>
            <w:hideMark/>
          </w:tcPr>
          <w:p w14:paraId="5DDD1B6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714C6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2023-2024</w:t>
            </w:r>
          </w:p>
        </w:tc>
      </w:tr>
      <w:tr w:rsidR="004E6C9A" w:rsidRPr="00BA7EBC" w14:paraId="76C1C8F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637369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 объектов перспективной застройки мкр. Вишневая горка Ю-З квартал</w:t>
            </w:r>
          </w:p>
        </w:tc>
        <w:tc>
          <w:tcPr>
            <w:tcW w:w="7371" w:type="dxa"/>
            <w:tcBorders>
              <w:top w:val="nil"/>
              <w:left w:val="nil"/>
              <w:bottom w:val="single" w:sz="4" w:space="0" w:color="auto"/>
              <w:right w:val="single" w:sz="4" w:space="0" w:color="auto"/>
            </w:tcBorders>
            <w:shd w:val="clear" w:color="auto" w:fill="auto"/>
            <w:hideMark/>
          </w:tcPr>
          <w:p w14:paraId="5F36520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1F5336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53EEC8A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348723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пос. ТЕРЕМА (ХЮGGЕ)</w:t>
            </w:r>
          </w:p>
        </w:tc>
        <w:tc>
          <w:tcPr>
            <w:tcW w:w="7371" w:type="dxa"/>
            <w:tcBorders>
              <w:top w:val="nil"/>
              <w:left w:val="nil"/>
              <w:bottom w:val="single" w:sz="4" w:space="0" w:color="auto"/>
              <w:right w:val="single" w:sz="4" w:space="0" w:color="auto"/>
            </w:tcBorders>
            <w:shd w:val="clear" w:color="auto" w:fill="auto"/>
            <w:hideMark/>
          </w:tcPr>
          <w:p w14:paraId="0D51AB6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128591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75CE9C2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A954CB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1CAC923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3725FB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55D1C70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248CE7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"Прибрежный" 25 га ДОМ.РФ</w:t>
            </w:r>
          </w:p>
        </w:tc>
        <w:tc>
          <w:tcPr>
            <w:tcW w:w="7371" w:type="dxa"/>
            <w:tcBorders>
              <w:top w:val="nil"/>
              <w:left w:val="nil"/>
              <w:bottom w:val="single" w:sz="4" w:space="0" w:color="auto"/>
              <w:right w:val="single" w:sz="4" w:space="0" w:color="auto"/>
            </w:tcBorders>
            <w:shd w:val="clear" w:color="auto" w:fill="auto"/>
            <w:hideMark/>
          </w:tcPr>
          <w:p w14:paraId="0E24BC4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2572FC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02BCE8E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BCD458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Участок 11,3 АО Флай Плэнинг</w:t>
            </w:r>
          </w:p>
        </w:tc>
        <w:tc>
          <w:tcPr>
            <w:tcW w:w="7371" w:type="dxa"/>
            <w:tcBorders>
              <w:top w:val="nil"/>
              <w:left w:val="nil"/>
              <w:bottom w:val="single" w:sz="4" w:space="0" w:color="auto"/>
              <w:right w:val="single" w:sz="4" w:space="0" w:color="auto"/>
            </w:tcBorders>
            <w:shd w:val="clear" w:color="auto" w:fill="auto"/>
            <w:hideMark/>
          </w:tcPr>
          <w:p w14:paraId="3CF18B7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980F17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2023-2026</w:t>
            </w:r>
          </w:p>
        </w:tc>
      </w:tr>
      <w:tr w:rsidR="004E6C9A" w:rsidRPr="00BA7EBC" w14:paraId="1253E7F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40C5D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"Атмосфера", Конфетти-2</w:t>
            </w:r>
          </w:p>
        </w:tc>
        <w:tc>
          <w:tcPr>
            <w:tcW w:w="7371" w:type="dxa"/>
            <w:tcBorders>
              <w:top w:val="nil"/>
              <w:left w:val="nil"/>
              <w:bottom w:val="single" w:sz="4" w:space="0" w:color="auto"/>
              <w:right w:val="single" w:sz="4" w:space="0" w:color="auto"/>
            </w:tcBorders>
            <w:shd w:val="clear" w:color="auto" w:fill="auto"/>
            <w:hideMark/>
          </w:tcPr>
          <w:p w14:paraId="63F342C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5552B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2024-2025</w:t>
            </w:r>
          </w:p>
        </w:tc>
      </w:tr>
      <w:tr w:rsidR="004E6C9A" w:rsidRPr="00BA7EBC" w14:paraId="692AD79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7F6B74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МКД перспективной застройки ЖК "Залесье" Авеню Инвест</w:t>
            </w:r>
          </w:p>
        </w:tc>
        <w:tc>
          <w:tcPr>
            <w:tcW w:w="7371" w:type="dxa"/>
            <w:tcBorders>
              <w:top w:val="nil"/>
              <w:left w:val="nil"/>
              <w:bottom w:val="single" w:sz="4" w:space="0" w:color="auto"/>
              <w:right w:val="single" w:sz="4" w:space="0" w:color="auto"/>
            </w:tcBorders>
            <w:shd w:val="clear" w:color="auto" w:fill="auto"/>
            <w:hideMark/>
          </w:tcPr>
          <w:p w14:paraId="0EE1589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61044C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0C3AF66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B9E75B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перспективной застройки ЖК "Женева-2"</w:t>
            </w:r>
          </w:p>
        </w:tc>
        <w:tc>
          <w:tcPr>
            <w:tcW w:w="7371" w:type="dxa"/>
            <w:tcBorders>
              <w:top w:val="nil"/>
              <w:left w:val="nil"/>
              <w:bottom w:val="single" w:sz="4" w:space="0" w:color="auto"/>
              <w:right w:val="single" w:sz="4" w:space="0" w:color="auto"/>
            </w:tcBorders>
            <w:shd w:val="clear" w:color="auto" w:fill="auto"/>
            <w:hideMark/>
          </w:tcPr>
          <w:p w14:paraId="79175CA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04A44B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21C5EA7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D0C742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 перспективной застройки ЖК "Женева"</w:t>
            </w:r>
          </w:p>
        </w:tc>
        <w:tc>
          <w:tcPr>
            <w:tcW w:w="7371" w:type="dxa"/>
            <w:tcBorders>
              <w:top w:val="nil"/>
              <w:left w:val="nil"/>
              <w:bottom w:val="single" w:sz="4" w:space="0" w:color="auto"/>
              <w:right w:val="single" w:sz="4" w:space="0" w:color="auto"/>
            </w:tcBorders>
            <w:shd w:val="clear" w:color="auto" w:fill="auto"/>
            <w:hideMark/>
          </w:tcPr>
          <w:p w14:paraId="71D21EF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4F9E4A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63FAB48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0C053C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перспективной застройки пос. Терема УК Гамма-групп</w:t>
            </w:r>
          </w:p>
        </w:tc>
        <w:tc>
          <w:tcPr>
            <w:tcW w:w="7371" w:type="dxa"/>
            <w:tcBorders>
              <w:top w:val="nil"/>
              <w:left w:val="nil"/>
              <w:bottom w:val="single" w:sz="4" w:space="0" w:color="auto"/>
              <w:right w:val="single" w:sz="4" w:space="0" w:color="auto"/>
            </w:tcBorders>
            <w:shd w:val="clear" w:color="auto" w:fill="auto"/>
            <w:hideMark/>
          </w:tcPr>
          <w:p w14:paraId="2D5B123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9D6E42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2025-2028</w:t>
            </w:r>
          </w:p>
        </w:tc>
      </w:tr>
      <w:tr w:rsidR="004E6C9A" w:rsidRPr="00BA7EBC" w14:paraId="0027489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3EBB5F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перспективной застройки ЖК "Северный"</w:t>
            </w:r>
          </w:p>
        </w:tc>
        <w:tc>
          <w:tcPr>
            <w:tcW w:w="7371" w:type="dxa"/>
            <w:tcBorders>
              <w:top w:val="nil"/>
              <w:left w:val="nil"/>
              <w:bottom w:val="single" w:sz="4" w:space="0" w:color="auto"/>
              <w:right w:val="single" w:sz="4" w:space="0" w:color="auto"/>
            </w:tcBorders>
            <w:shd w:val="clear" w:color="auto" w:fill="auto"/>
            <w:hideMark/>
          </w:tcPr>
          <w:p w14:paraId="24B1B82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0F272B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88AAFF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E19BE7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перспективной застройки ЖК "Садовый" 49 га</w:t>
            </w:r>
          </w:p>
        </w:tc>
        <w:tc>
          <w:tcPr>
            <w:tcW w:w="7371" w:type="dxa"/>
            <w:tcBorders>
              <w:top w:val="nil"/>
              <w:left w:val="nil"/>
              <w:bottom w:val="single" w:sz="4" w:space="0" w:color="auto"/>
              <w:right w:val="single" w:sz="4" w:space="0" w:color="auto"/>
            </w:tcBorders>
            <w:shd w:val="clear" w:color="auto" w:fill="auto"/>
            <w:hideMark/>
          </w:tcPr>
          <w:p w14:paraId="3CAC0E9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FB8330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2024-2028</w:t>
            </w:r>
          </w:p>
        </w:tc>
      </w:tr>
      <w:tr w:rsidR="004E6C9A" w:rsidRPr="00BA7EBC" w14:paraId="1D25F0D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B8E87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перспективной застройки ЖК "Вавиловец"</w:t>
            </w:r>
          </w:p>
        </w:tc>
        <w:tc>
          <w:tcPr>
            <w:tcW w:w="7371" w:type="dxa"/>
            <w:tcBorders>
              <w:top w:val="nil"/>
              <w:left w:val="nil"/>
              <w:bottom w:val="single" w:sz="4" w:space="0" w:color="auto"/>
              <w:right w:val="single" w:sz="4" w:space="0" w:color="auto"/>
            </w:tcBorders>
            <w:shd w:val="clear" w:color="auto" w:fill="auto"/>
            <w:hideMark/>
          </w:tcPr>
          <w:p w14:paraId="75E9819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A1E72C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2024-2026</w:t>
            </w:r>
          </w:p>
        </w:tc>
      </w:tr>
      <w:tr w:rsidR="004E6C9A" w:rsidRPr="00BA7EBC" w14:paraId="5FB118D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394686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сетей водоотведения для подключения перспективной застройки ЖК "Малиновка" </w:t>
            </w:r>
          </w:p>
        </w:tc>
        <w:tc>
          <w:tcPr>
            <w:tcW w:w="7371" w:type="dxa"/>
            <w:tcBorders>
              <w:top w:val="nil"/>
              <w:left w:val="nil"/>
              <w:bottom w:val="single" w:sz="4" w:space="0" w:color="auto"/>
              <w:right w:val="single" w:sz="4" w:space="0" w:color="auto"/>
            </w:tcBorders>
            <w:shd w:val="clear" w:color="auto" w:fill="auto"/>
            <w:hideMark/>
          </w:tcPr>
          <w:p w14:paraId="7F770A0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4C8354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5E08073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81302D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сетей водоотведения для подключения перспективной застройки пос. Садовый, заявитель Ян Н.В. </w:t>
            </w:r>
          </w:p>
        </w:tc>
        <w:tc>
          <w:tcPr>
            <w:tcW w:w="7371" w:type="dxa"/>
            <w:tcBorders>
              <w:top w:val="nil"/>
              <w:left w:val="nil"/>
              <w:bottom w:val="single" w:sz="4" w:space="0" w:color="auto"/>
              <w:right w:val="single" w:sz="4" w:space="0" w:color="auto"/>
            </w:tcBorders>
            <w:shd w:val="clear" w:color="auto" w:fill="auto"/>
            <w:hideMark/>
          </w:tcPr>
          <w:p w14:paraId="7C5FD86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3FEB8E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3648FCC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50A145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ИЖС перспективной застройки ООО «УК «ПИФагор» "Осиновка-Малиновка"</w:t>
            </w:r>
          </w:p>
        </w:tc>
        <w:tc>
          <w:tcPr>
            <w:tcW w:w="7371" w:type="dxa"/>
            <w:tcBorders>
              <w:top w:val="nil"/>
              <w:left w:val="nil"/>
              <w:bottom w:val="single" w:sz="4" w:space="0" w:color="auto"/>
              <w:right w:val="single" w:sz="4" w:space="0" w:color="auto"/>
            </w:tcBorders>
            <w:shd w:val="clear" w:color="auto" w:fill="auto"/>
            <w:hideMark/>
          </w:tcPr>
          <w:p w14:paraId="1EBB000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FD163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2025-2028</w:t>
            </w:r>
          </w:p>
        </w:tc>
      </w:tr>
      <w:tr w:rsidR="004E6C9A" w:rsidRPr="00BA7EBC" w14:paraId="7623F40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915B01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 объектов перспективной застройки пос. Западный, мкр. Просторы, 39 Га, СЗ "ЭкоСити"</w:t>
            </w:r>
          </w:p>
        </w:tc>
        <w:tc>
          <w:tcPr>
            <w:tcW w:w="7371" w:type="dxa"/>
            <w:tcBorders>
              <w:top w:val="nil"/>
              <w:left w:val="nil"/>
              <w:bottom w:val="single" w:sz="4" w:space="0" w:color="auto"/>
              <w:right w:val="single" w:sz="4" w:space="0" w:color="auto"/>
            </w:tcBorders>
            <w:shd w:val="clear" w:color="auto" w:fill="auto"/>
            <w:hideMark/>
          </w:tcPr>
          <w:p w14:paraId="40102C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79690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2024-2027</w:t>
            </w:r>
          </w:p>
        </w:tc>
      </w:tr>
      <w:tr w:rsidR="004E6C9A" w:rsidRPr="00BA7EBC" w14:paraId="0E2903E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C560A5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74:19:1202003:643, 74:19:1202003:591, 74:19:1202003:585</w:t>
            </w:r>
          </w:p>
        </w:tc>
        <w:tc>
          <w:tcPr>
            <w:tcW w:w="7371" w:type="dxa"/>
            <w:tcBorders>
              <w:top w:val="nil"/>
              <w:left w:val="nil"/>
              <w:bottom w:val="single" w:sz="4" w:space="0" w:color="auto"/>
              <w:right w:val="single" w:sz="4" w:space="0" w:color="auto"/>
            </w:tcBorders>
            <w:shd w:val="clear" w:color="auto" w:fill="auto"/>
            <w:hideMark/>
          </w:tcPr>
          <w:p w14:paraId="6BD8467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313EAF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0A94ED0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686B0E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74:19:1202002:683</w:t>
            </w:r>
          </w:p>
        </w:tc>
        <w:tc>
          <w:tcPr>
            <w:tcW w:w="7371" w:type="dxa"/>
            <w:tcBorders>
              <w:top w:val="nil"/>
              <w:left w:val="nil"/>
              <w:bottom w:val="single" w:sz="4" w:space="0" w:color="auto"/>
              <w:right w:val="single" w:sz="4" w:space="0" w:color="auto"/>
            </w:tcBorders>
            <w:shd w:val="clear" w:color="auto" w:fill="auto"/>
            <w:hideMark/>
          </w:tcPr>
          <w:p w14:paraId="083D191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AF816F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0ACDA80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E54DD7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74:19:1111014:447</w:t>
            </w:r>
          </w:p>
        </w:tc>
        <w:tc>
          <w:tcPr>
            <w:tcW w:w="7371" w:type="dxa"/>
            <w:tcBorders>
              <w:top w:val="nil"/>
              <w:left w:val="nil"/>
              <w:bottom w:val="single" w:sz="4" w:space="0" w:color="auto"/>
              <w:right w:val="single" w:sz="4" w:space="0" w:color="auto"/>
            </w:tcBorders>
            <w:shd w:val="clear" w:color="auto" w:fill="auto"/>
            <w:hideMark/>
          </w:tcPr>
          <w:p w14:paraId="68C1B8A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AD50FD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B313F2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EB34D2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МС-Инвест</w:t>
            </w:r>
          </w:p>
        </w:tc>
        <w:tc>
          <w:tcPr>
            <w:tcW w:w="7371" w:type="dxa"/>
            <w:tcBorders>
              <w:top w:val="nil"/>
              <w:left w:val="nil"/>
              <w:bottom w:val="single" w:sz="4" w:space="0" w:color="auto"/>
              <w:right w:val="single" w:sz="4" w:space="0" w:color="auto"/>
            </w:tcBorders>
            <w:shd w:val="clear" w:color="auto" w:fill="auto"/>
            <w:hideMark/>
          </w:tcPr>
          <w:p w14:paraId="0FA30D9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D4CED1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2026-2030</w:t>
            </w:r>
          </w:p>
        </w:tc>
      </w:tr>
      <w:tr w:rsidR="004E6C9A" w:rsidRPr="00BA7EBC" w14:paraId="7C8316A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B50E8A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д.Малиновка мкр. "Лесной Остров"</w:t>
            </w:r>
          </w:p>
        </w:tc>
        <w:tc>
          <w:tcPr>
            <w:tcW w:w="7371" w:type="dxa"/>
            <w:tcBorders>
              <w:top w:val="nil"/>
              <w:left w:val="nil"/>
              <w:bottom w:val="single" w:sz="4" w:space="0" w:color="auto"/>
              <w:right w:val="single" w:sz="4" w:space="0" w:color="auto"/>
            </w:tcBorders>
            <w:shd w:val="clear" w:color="auto" w:fill="auto"/>
            <w:hideMark/>
          </w:tcPr>
          <w:p w14:paraId="69F92F1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78FA39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2026-2030</w:t>
            </w:r>
          </w:p>
        </w:tc>
      </w:tr>
      <w:tr w:rsidR="004E6C9A" w:rsidRPr="00BA7EBC" w14:paraId="5FF0CA7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C0976E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на месте Меги</w:t>
            </w:r>
          </w:p>
        </w:tc>
        <w:tc>
          <w:tcPr>
            <w:tcW w:w="7371" w:type="dxa"/>
            <w:tcBorders>
              <w:top w:val="nil"/>
              <w:left w:val="nil"/>
              <w:bottom w:val="single" w:sz="4" w:space="0" w:color="auto"/>
              <w:right w:val="single" w:sz="4" w:space="0" w:color="auto"/>
            </w:tcBorders>
            <w:shd w:val="clear" w:color="auto" w:fill="auto"/>
            <w:hideMark/>
          </w:tcPr>
          <w:p w14:paraId="2223ABE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D87706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2026-2031</w:t>
            </w:r>
          </w:p>
        </w:tc>
      </w:tr>
      <w:tr w:rsidR="004E6C9A" w:rsidRPr="00BA7EBC" w14:paraId="43F539D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393C19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 объектов перспективной застройки ЖК Конфетти 17 га</w:t>
            </w:r>
          </w:p>
        </w:tc>
        <w:tc>
          <w:tcPr>
            <w:tcW w:w="7371" w:type="dxa"/>
            <w:tcBorders>
              <w:top w:val="nil"/>
              <w:left w:val="nil"/>
              <w:bottom w:val="single" w:sz="4" w:space="0" w:color="auto"/>
              <w:right w:val="single" w:sz="4" w:space="0" w:color="auto"/>
            </w:tcBorders>
            <w:shd w:val="clear" w:color="auto" w:fill="auto"/>
            <w:hideMark/>
          </w:tcPr>
          <w:p w14:paraId="4675DA6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249600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2023-2027</w:t>
            </w:r>
          </w:p>
        </w:tc>
      </w:tr>
      <w:tr w:rsidR="004E6C9A" w:rsidRPr="00BA7EBC" w14:paraId="1962727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1B7E1E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п.Пригородный</w:t>
            </w:r>
          </w:p>
        </w:tc>
        <w:tc>
          <w:tcPr>
            <w:tcW w:w="7371" w:type="dxa"/>
            <w:tcBorders>
              <w:top w:val="nil"/>
              <w:left w:val="nil"/>
              <w:bottom w:val="single" w:sz="4" w:space="0" w:color="auto"/>
              <w:right w:val="single" w:sz="4" w:space="0" w:color="auto"/>
            </w:tcBorders>
            <w:shd w:val="clear" w:color="auto" w:fill="auto"/>
            <w:hideMark/>
          </w:tcPr>
          <w:p w14:paraId="7661AEE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80EF2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2023-2025</w:t>
            </w:r>
          </w:p>
        </w:tc>
      </w:tr>
      <w:tr w:rsidR="004E6C9A" w:rsidRPr="00BA7EBC" w14:paraId="58501B3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0CE493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 Вавиловец-2</w:t>
            </w:r>
          </w:p>
        </w:tc>
        <w:tc>
          <w:tcPr>
            <w:tcW w:w="7371" w:type="dxa"/>
            <w:tcBorders>
              <w:top w:val="nil"/>
              <w:left w:val="nil"/>
              <w:bottom w:val="single" w:sz="4" w:space="0" w:color="auto"/>
              <w:right w:val="single" w:sz="4" w:space="0" w:color="auto"/>
            </w:tcBorders>
            <w:shd w:val="clear" w:color="auto" w:fill="auto"/>
            <w:hideMark/>
          </w:tcPr>
          <w:p w14:paraId="34DCE60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9727DC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705A625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430608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КНС Вивальди -производительностью 434,9 куб.м./сут</w:t>
            </w:r>
          </w:p>
        </w:tc>
        <w:tc>
          <w:tcPr>
            <w:tcW w:w="7371" w:type="dxa"/>
            <w:tcBorders>
              <w:top w:val="nil"/>
              <w:left w:val="nil"/>
              <w:bottom w:val="single" w:sz="4" w:space="0" w:color="auto"/>
              <w:right w:val="single" w:sz="4" w:space="0" w:color="auto"/>
            </w:tcBorders>
            <w:shd w:val="clear" w:color="auto" w:fill="auto"/>
            <w:hideMark/>
          </w:tcPr>
          <w:p w14:paraId="1EF4BF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E6B95B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4B9DE5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67BA8E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КНС МЕГА - производительностью 3080 куб.м./сут</w:t>
            </w:r>
          </w:p>
        </w:tc>
        <w:tc>
          <w:tcPr>
            <w:tcW w:w="7371" w:type="dxa"/>
            <w:tcBorders>
              <w:top w:val="nil"/>
              <w:left w:val="nil"/>
              <w:bottom w:val="single" w:sz="4" w:space="0" w:color="auto"/>
              <w:right w:val="single" w:sz="4" w:space="0" w:color="auto"/>
            </w:tcBorders>
            <w:shd w:val="clear" w:color="auto" w:fill="auto"/>
            <w:hideMark/>
          </w:tcPr>
          <w:p w14:paraId="610B852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1FFFDD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3602D5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992D8F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 МС-Инвест</w:t>
            </w:r>
          </w:p>
        </w:tc>
        <w:tc>
          <w:tcPr>
            <w:tcW w:w="7371" w:type="dxa"/>
            <w:tcBorders>
              <w:top w:val="nil"/>
              <w:left w:val="nil"/>
              <w:bottom w:val="single" w:sz="4" w:space="0" w:color="auto"/>
              <w:right w:val="single" w:sz="4" w:space="0" w:color="auto"/>
            </w:tcBorders>
            <w:shd w:val="clear" w:color="auto" w:fill="auto"/>
            <w:hideMark/>
          </w:tcPr>
          <w:p w14:paraId="619B3CA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B7284D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443BFC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BB728C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КНС Осиновка-Малиновка - производительностью 4868,8 куб.м./сут</w:t>
            </w:r>
          </w:p>
        </w:tc>
        <w:tc>
          <w:tcPr>
            <w:tcW w:w="7371" w:type="dxa"/>
            <w:tcBorders>
              <w:top w:val="nil"/>
              <w:left w:val="nil"/>
              <w:bottom w:val="single" w:sz="4" w:space="0" w:color="auto"/>
              <w:right w:val="single" w:sz="4" w:space="0" w:color="auto"/>
            </w:tcBorders>
            <w:shd w:val="clear" w:color="auto" w:fill="auto"/>
            <w:hideMark/>
          </w:tcPr>
          <w:p w14:paraId="6CA46EE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B3E68B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21C1A32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621B91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КНС Садовый - производительностью 8916,9 куб.м./сут</w:t>
            </w:r>
          </w:p>
        </w:tc>
        <w:tc>
          <w:tcPr>
            <w:tcW w:w="7371" w:type="dxa"/>
            <w:tcBorders>
              <w:top w:val="nil"/>
              <w:left w:val="nil"/>
              <w:bottom w:val="single" w:sz="4" w:space="0" w:color="auto"/>
              <w:right w:val="single" w:sz="4" w:space="0" w:color="auto"/>
            </w:tcBorders>
            <w:shd w:val="clear" w:color="auto" w:fill="auto"/>
            <w:hideMark/>
          </w:tcPr>
          <w:p w14:paraId="66C5B7B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A25A89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031E6C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C9C605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КНС Граф - производительностью 0,84 куб.м./сут</w:t>
            </w:r>
          </w:p>
        </w:tc>
        <w:tc>
          <w:tcPr>
            <w:tcW w:w="7371" w:type="dxa"/>
            <w:tcBorders>
              <w:top w:val="nil"/>
              <w:left w:val="nil"/>
              <w:bottom w:val="single" w:sz="4" w:space="0" w:color="auto"/>
              <w:right w:val="single" w:sz="4" w:space="0" w:color="auto"/>
            </w:tcBorders>
            <w:shd w:val="clear" w:color="auto" w:fill="auto"/>
            <w:hideMark/>
          </w:tcPr>
          <w:p w14:paraId="3628AF4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1D980E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206D4D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56FD64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КНС-1 Просторы</w:t>
            </w:r>
          </w:p>
        </w:tc>
        <w:tc>
          <w:tcPr>
            <w:tcW w:w="7371" w:type="dxa"/>
            <w:tcBorders>
              <w:top w:val="nil"/>
              <w:left w:val="nil"/>
              <w:bottom w:val="single" w:sz="4" w:space="0" w:color="auto"/>
              <w:right w:val="single" w:sz="4" w:space="0" w:color="auto"/>
            </w:tcBorders>
            <w:shd w:val="clear" w:color="auto" w:fill="auto"/>
            <w:hideMark/>
          </w:tcPr>
          <w:p w14:paraId="1E7C6E8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6A84F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1DA1E3B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B1FAF7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КНС-2</w:t>
            </w:r>
          </w:p>
        </w:tc>
        <w:tc>
          <w:tcPr>
            <w:tcW w:w="7371" w:type="dxa"/>
            <w:tcBorders>
              <w:top w:val="nil"/>
              <w:left w:val="nil"/>
              <w:bottom w:val="single" w:sz="4" w:space="0" w:color="auto"/>
              <w:right w:val="single" w:sz="4" w:space="0" w:color="auto"/>
            </w:tcBorders>
            <w:shd w:val="clear" w:color="auto" w:fill="auto"/>
            <w:hideMark/>
          </w:tcPr>
          <w:p w14:paraId="099A678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38197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0A601F5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6A88A4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КНС-3</w:t>
            </w:r>
          </w:p>
        </w:tc>
        <w:tc>
          <w:tcPr>
            <w:tcW w:w="7371" w:type="dxa"/>
            <w:tcBorders>
              <w:top w:val="nil"/>
              <w:left w:val="nil"/>
              <w:bottom w:val="single" w:sz="4" w:space="0" w:color="auto"/>
              <w:right w:val="single" w:sz="4" w:space="0" w:color="auto"/>
            </w:tcBorders>
            <w:shd w:val="clear" w:color="auto" w:fill="auto"/>
            <w:hideMark/>
          </w:tcPr>
          <w:p w14:paraId="6ACD167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8E2A85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7FBBB9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9F265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КНС-4</w:t>
            </w:r>
          </w:p>
        </w:tc>
        <w:tc>
          <w:tcPr>
            <w:tcW w:w="7371" w:type="dxa"/>
            <w:tcBorders>
              <w:top w:val="nil"/>
              <w:left w:val="nil"/>
              <w:bottom w:val="single" w:sz="4" w:space="0" w:color="auto"/>
              <w:right w:val="single" w:sz="4" w:space="0" w:color="auto"/>
            </w:tcBorders>
            <w:shd w:val="clear" w:color="auto" w:fill="auto"/>
            <w:hideMark/>
          </w:tcPr>
          <w:p w14:paraId="088FD53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0F37C7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7CBD5D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F59B86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новой КНС-5</w:t>
            </w:r>
          </w:p>
        </w:tc>
        <w:tc>
          <w:tcPr>
            <w:tcW w:w="7371" w:type="dxa"/>
            <w:tcBorders>
              <w:top w:val="nil"/>
              <w:left w:val="nil"/>
              <w:bottom w:val="single" w:sz="4" w:space="0" w:color="auto"/>
              <w:right w:val="single" w:sz="4" w:space="0" w:color="auto"/>
            </w:tcBorders>
            <w:shd w:val="clear" w:color="auto" w:fill="auto"/>
            <w:hideMark/>
          </w:tcPr>
          <w:p w14:paraId="700401A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4BFA93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7255268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1D73C5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КНС Просторы Малая</w:t>
            </w:r>
          </w:p>
        </w:tc>
        <w:tc>
          <w:tcPr>
            <w:tcW w:w="7371" w:type="dxa"/>
            <w:tcBorders>
              <w:top w:val="nil"/>
              <w:left w:val="nil"/>
              <w:bottom w:val="single" w:sz="4" w:space="0" w:color="auto"/>
              <w:right w:val="single" w:sz="4" w:space="0" w:color="auto"/>
            </w:tcBorders>
            <w:shd w:val="clear" w:color="auto" w:fill="auto"/>
            <w:hideMark/>
          </w:tcPr>
          <w:p w14:paraId="4931FDD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DE4EC9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4FEB01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7B3384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КНС Лик №2 сущ</w:t>
            </w:r>
          </w:p>
        </w:tc>
        <w:tc>
          <w:tcPr>
            <w:tcW w:w="7371" w:type="dxa"/>
            <w:tcBorders>
              <w:top w:val="nil"/>
              <w:left w:val="nil"/>
              <w:bottom w:val="single" w:sz="4" w:space="0" w:color="auto"/>
              <w:right w:val="single" w:sz="4" w:space="0" w:color="auto"/>
            </w:tcBorders>
            <w:shd w:val="clear" w:color="auto" w:fill="auto"/>
            <w:hideMark/>
          </w:tcPr>
          <w:p w14:paraId="4182906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8EA710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571F65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9B67C6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Реконструкция КНС Вавиловец</w:t>
            </w:r>
          </w:p>
        </w:tc>
        <w:tc>
          <w:tcPr>
            <w:tcW w:w="7371" w:type="dxa"/>
            <w:tcBorders>
              <w:top w:val="nil"/>
              <w:left w:val="nil"/>
              <w:bottom w:val="single" w:sz="4" w:space="0" w:color="auto"/>
              <w:right w:val="single" w:sz="4" w:space="0" w:color="auto"/>
            </w:tcBorders>
            <w:shd w:val="clear" w:color="auto" w:fill="auto"/>
            <w:hideMark/>
          </w:tcPr>
          <w:p w14:paraId="08CF8D0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D61366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14F34E8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0048CB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Реконструкция КНС Северная</w:t>
            </w:r>
          </w:p>
        </w:tc>
        <w:tc>
          <w:tcPr>
            <w:tcW w:w="7371" w:type="dxa"/>
            <w:tcBorders>
              <w:top w:val="nil"/>
              <w:left w:val="nil"/>
              <w:bottom w:val="single" w:sz="4" w:space="0" w:color="auto"/>
              <w:right w:val="single" w:sz="4" w:space="0" w:color="auto"/>
            </w:tcBorders>
            <w:shd w:val="clear" w:color="auto" w:fill="auto"/>
            <w:hideMark/>
          </w:tcPr>
          <w:p w14:paraId="7998621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5F8CD9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510CAFC0"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519625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КГ1- КНС №3</w:t>
            </w:r>
          </w:p>
        </w:tc>
        <w:tc>
          <w:tcPr>
            <w:tcW w:w="7371" w:type="dxa"/>
            <w:tcBorders>
              <w:top w:val="nil"/>
              <w:left w:val="nil"/>
              <w:bottom w:val="single" w:sz="4" w:space="0" w:color="auto"/>
              <w:right w:val="single" w:sz="4" w:space="0" w:color="auto"/>
            </w:tcBorders>
            <w:shd w:val="clear" w:color="auto" w:fill="auto"/>
            <w:hideMark/>
          </w:tcPr>
          <w:p w14:paraId="49DFA6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4078F2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782FACD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EBF42F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напорной сети КНС №3- КГ2</w:t>
            </w:r>
          </w:p>
        </w:tc>
        <w:tc>
          <w:tcPr>
            <w:tcW w:w="7371" w:type="dxa"/>
            <w:tcBorders>
              <w:top w:val="nil"/>
              <w:left w:val="nil"/>
              <w:bottom w:val="single" w:sz="4" w:space="0" w:color="auto"/>
              <w:right w:val="single" w:sz="4" w:space="0" w:color="auto"/>
            </w:tcBorders>
            <w:shd w:val="clear" w:color="auto" w:fill="auto"/>
            <w:hideMark/>
          </w:tcPr>
          <w:p w14:paraId="3A7A203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A32568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7D187E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80604A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КГ2- КНС №1 Просторы</w:t>
            </w:r>
          </w:p>
        </w:tc>
        <w:tc>
          <w:tcPr>
            <w:tcW w:w="7371" w:type="dxa"/>
            <w:tcBorders>
              <w:top w:val="nil"/>
              <w:left w:val="nil"/>
              <w:bottom w:val="single" w:sz="4" w:space="0" w:color="auto"/>
              <w:right w:val="single" w:sz="4" w:space="0" w:color="auto"/>
            </w:tcBorders>
            <w:shd w:val="clear" w:color="auto" w:fill="auto"/>
            <w:hideMark/>
          </w:tcPr>
          <w:p w14:paraId="79EE3B9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370C20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370740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C57633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КГ3- КК1</w:t>
            </w:r>
          </w:p>
        </w:tc>
        <w:tc>
          <w:tcPr>
            <w:tcW w:w="7371" w:type="dxa"/>
            <w:tcBorders>
              <w:top w:val="nil"/>
              <w:left w:val="nil"/>
              <w:bottom w:val="single" w:sz="4" w:space="0" w:color="auto"/>
              <w:right w:val="single" w:sz="4" w:space="0" w:color="auto"/>
            </w:tcBorders>
            <w:shd w:val="clear" w:color="auto" w:fill="auto"/>
            <w:hideMark/>
          </w:tcPr>
          <w:p w14:paraId="5F85F49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1054D3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0B344A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C1FEEB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КК1- КНС №2</w:t>
            </w:r>
          </w:p>
        </w:tc>
        <w:tc>
          <w:tcPr>
            <w:tcW w:w="7371" w:type="dxa"/>
            <w:tcBorders>
              <w:top w:val="nil"/>
              <w:left w:val="nil"/>
              <w:bottom w:val="single" w:sz="4" w:space="0" w:color="auto"/>
              <w:right w:val="single" w:sz="4" w:space="0" w:color="auto"/>
            </w:tcBorders>
            <w:shd w:val="clear" w:color="auto" w:fill="auto"/>
            <w:hideMark/>
          </w:tcPr>
          <w:p w14:paraId="701672F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8466C3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6C341F1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685D11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напорной сети КНС №2- КГ4</w:t>
            </w:r>
          </w:p>
        </w:tc>
        <w:tc>
          <w:tcPr>
            <w:tcW w:w="7371" w:type="dxa"/>
            <w:tcBorders>
              <w:top w:val="nil"/>
              <w:left w:val="nil"/>
              <w:bottom w:val="single" w:sz="4" w:space="0" w:color="auto"/>
              <w:right w:val="single" w:sz="4" w:space="0" w:color="auto"/>
            </w:tcBorders>
            <w:shd w:val="clear" w:color="auto" w:fill="auto"/>
            <w:hideMark/>
          </w:tcPr>
          <w:p w14:paraId="556DD35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151DA6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66CC6FC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699C3C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участка самотечной сети КГ4- КНС Вавиловец-2</w:t>
            </w:r>
          </w:p>
        </w:tc>
        <w:tc>
          <w:tcPr>
            <w:tcW w:w="7371" w:type="dxa"/>
            <w:tcBorders>
              <w:top w:val="nil"/>
              <w:left w:val="nil"/>
              <w:bottom w:val="single" w:sz="4" w:space="0" w:color="auto"/>
              <w:right w:val="single" w:sz="4" w:space="0" w:color="auto"/>
            </w:tcBorders>
            <w:shd w:val="clear" w:color="auto" w:fill="auto"/>
            <w:hideMark/>
          </w:tcPr>
          <w:p w14:paraId="73F9281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885244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2CA4AA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BEA39C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напорной сети КНС Вавиловец-2- КГ5</w:t>
            </w:r>
          </w:p>
        </w:tc>
        <w:tc>
          <w:tcPr>
            <w:tcW w:w="7371" w:type="dxa"/>
            <w:tcBorders>
              <w:top w:val="nil"/>
              <w:left w:val="nil"/>
              <w:bottom w:val="single" w:sz="4" w:space="0" w:color="auto"/>
              <w:right w:val="single" w:sz="4" w:space="0" w:color="auto"/>
            </w:tcBorders>
            <w:shd w:val="clear" w:color="auto" w:fill="auto"/>
            <w:hideMark/>
          </w:tcPr>
          <w:p w14:paraId="73B68DF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D71D37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BE5F14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59FD5D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КГ5- КК2</w:t>
            </w:r>
          </w:p>
        </w:tc>
        <w:tc>
          <w:tcPr>
            <w:tcW w:w="7371" w:type="dxa"/>
            <w:tcBorders>
              <w:top w:val="nil"/>
              <w:left w:val="nil"/>
              <w:bottom w:val="single" w:sz="4" w:space="0" w:color="auto"/>
              <w:right w:val="single" w:sz="4" w:space="0" w:color="auto"/>
            </w:tcBorders>
            <w:shd w:val="clear" w:color="auto" w:fill="auto"/>
            <w:hideMark/>
          </w:tcPr>
          <w:p w14:paraId="4FDC8BA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AE55B2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5B03A47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F6721E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КК2- КОС</w:t>
            </w:r>
          </w:p>
        </w:tc>
        <w:tc>
          <w:tcPr>
            <w:tcW w:w="7371" w:type="dxa"/>
            <w:tcBorders>
              <w:top w:val="nil"/>
              <w:left w:val="nil"/>
              <w:bottom w:val="single" w:sz="4" w:space="0" w:color="auto"/>
              <w:right w:val="single" w:sz="4" w:space="0" w:color="auto"/>
            </w:tcBorders>
            <w:shd w:val="clear" w:color="auto" w:fill="auto"/>
            <w:hideMark/>
          </w:tcPr>
          <w:p w14:paraId="228BF88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ECA1E9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A19DF4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5C9A34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115 га, мкр. Притяжение, ООО «ПанорамаИнвест»-КНС №3</w:t>
            </w:r>
          </w:p>
        </w:tc>
        <w:tc>
          <w:tcPr>
            <w:tcW w:w="7371" w:type="dxa"/>
            <w:tcBorders>
              <w:top w:val="nil"/>
              <w:left w:val="nil"/>
              <w:bottom w:val="single" w:sz="4" w:space="0" w:color="auto"/>
              <w:right w:val="single" w:sz="4" w:space="0" w:color="auto"/>
            </w:tcBorders>
            <w:shd w:val="clear" w:color="auto" w:fill="auto"/>
            <w:hideMark/>
          </w:tcPr>
          <w:p w14:paraId="1389B52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4F79B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44C48D2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D98842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Участок 11,3 АО Флай Плэнинг-КНС №1 Просторы</w:t>
            </w:r>
          </w:p>
        </w:tc>
        <w:tc>
          <w:tcPr>
            <w:tcW w:w="7371" w:type="dxa"/>
            <w:tcBorders>
              <w:top w:val="nil"/>
              <w:left w:val="nil"/>
              <w:bottom w:val="single" w:sz="4" w:space="0" w:color="auto"/>
              <w:right w:val="single" w:sz="4" w:space="0" w:color="auto"/>
            </w:tcBorders>
            <w:shd w:val="clear" w:color="auto" w:fill="auto"/>
            <w:hideMark/>
          </w:tcPr>
          <w:p w14:paraId="3F13D88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766FB5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72B966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367B72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Прибрежный, 25 га-КНС №1 Просторы</w:t>
            </w:r>
          </w:p>
        </w:tc>
        <w:tc>
          <w:tcPr>
            <w:tcW w:w="7371" w:type="dxa"/>
            <w:tcBorders>
              <w:top w:val="nil"/>
              <w:left w:val="nil"/>
              <w:bottom w:val="single" w:sz="4" w:space="0" w:color="auto"/>
              <w:right w:val="single" w:sz="4" w:space="0" w:color="auto"/>
            </w:tcBorders>
            <w:shd w:val="clear" w:color="auto" w:fill="auto"/>
            <w:hideMark/>
          </w:tcPr>
          <w:p w14:paraId="7CEA56E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5144F1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63D7B2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E35ADD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Привелегия-2 121га-КНС №1 Просторы</w:t>
            </w:r>
          </w:p>
        </w:tc>
        <w:tc>
          <w:tcPr>
            <w:tcW w:w="7371" w:type="dxa"/>
            <w:tcBorders>
              <w:top w:val="nil"/>
              <w:left w:val="nil"/>
              <w:bottom w:val="single" w:sz="4" w:space="0" w:color="auto"/>
              <w:right w:val="single" w:sz="4" w:space="0" w:color="auto"/>
            </w:tcBorders>
            <w:shd w:val="clear" w:color="auto" w:fill="auto"/>
            <w:hideMark/>
          </w:tcPr>
          <w:p w14:paraId="0C5B8C7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F2980C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3A14E6E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FAA577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участка самотечной сети Конфетти 17 га-КК1</w:t>
            </w:r>
          </w:p>
        </w:tc>
        <w:tc>
          <w:tcPr>
            <w:tcW w:w="7371" w:type="dxa"/>
            <w:tcBorders>
              <w:top w:val="nil"/>
              <w:left w:val="nil"/>
              <w:bottom w:val="single" w:sz="4" w:space="0" w:color="auto"/>
              <w:right w:val="single" w:sz="4" w:space="0" w:color="auto"/>
            </w:tcBorders>
            <w:shd w:val="clear" w:color="auto" w:fill="auto"/>
            <w:hideMark/>
          </w:tcPr>
          <w:p w14:paraId="24EB4BD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1C8A95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605F478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EEA778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Участок 6,4 га Конфетти 2-Конфетти 17 га</w:t>
            </w:r>
          </w:p>
        </w:tc>
        <w:tc>
          <w:tcPr>
            <w:tcW w:w="7371" w:type="dxa"/>
            <w:tcBorders>
              <w:top w:val="nil"/>
              <w:left w:val="nil"/>
              <w:bottom w:val="single" w:sz="4" w:space="0" w:color="auto"/>
              <w:right w:val="single" w:sz="4" w:space="0" w:color="auto"/>
            </w:tcBorders>
            <w:shd w:val="clear" w:color="auto" w:fill="auto"/>
            <w:hideMark/>
          </w:tcPr>
          <w:p w14:paraId="13F8EA9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F4D37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AC6745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2484DB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Пригородный, СЗ ИКАР-КНС Икар</w:t>
            </w:r>
          </w:p>
        </w:tc>
        <w:tc>
          <w:tcPr>
            <w:tcW w:w="7371" w:type="dxa"/>
            <w:tcBorders>
              <w:top w:val="nil"/>
              <w:left w:val="nil"/>
              <w:bottom w:val="single" w:sz="4" w:space="0" w:color="auto"/>
              <w:right w:val="single" w:sz="4" w:space="0" w:color="auto"/>
            </w:tcBorders>
            <w:shd w:val="clear" w:color="auto" w:fill="auto"/>
            <w:hideMark/>
          </w:tcPr>
          <w:p w14:paraId="6ADAB52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365930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7951619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A6A370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Западный, мкр. Женева+Складчиков-КНС Женева -"</w:t>
            </w:r>
          </w:p>
        </w:tc>
        <w:tc>
          <w:tcPr>
            <w:tcW w:w="7371" w:type="dxa"/>
            <w:tcBorders>
              <w:top w:val="nil"/>
              <w:left w:val="nil"/>
              <w:bottom w:val="single" w:sz="4" w:space="0" w:color="auto"/>
              <w:right w:val="single" w:sz="4" w:space="0" w:color="auto"/>
            </w:tcBorders>
            <w:shd w:val="clear" w:color="auto" w:fill="auto"/>
            <w:hideMark/>
          </w:tcPr>
          <w:p w14:paraId="17CDBFF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B4A37F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45DB9B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219781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Западный, мкр. Женева-2-КНС Женева</w:t>
            </w:r>
          </w:p>
        </w:tc>
        <w:tc>
          <w:tcPr>
            <w:tcW w:w="7371" w:type="dxa"/>
            <w:tcBorders>
              <w:top w:val="nil"/>
              <w:left w:val="nil"/>
              <w:bottom w:val="single" w:sz="4" w:space="0" w:color="auto"/>
              <w:right w:val="single" w:sz="4" w:space="0" w:color="auto"/>
            </w:tcBorders>
            <w:shd w:val="clear" w:color="auto" w:fill="auto"/>
            <w:hideMark/>
          </w:tcPr>
          <w:p w14:paraId="6620874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8F2C43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17EC118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AAA452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мкр. Вишневая горка Ю-З квартал- КК сущ</w:t>
            </w:r>
          </w:p>
        </w:tc>
        <w:tc>
          <w:tcPr>
            <w:tcW w:w="7371" w:type="dxa"/>
            <w:tcBorders>
              <w:top w:val="nil"/>
              <w:left w:val="nil"/>
              <w:bottom w:val="single" w:sz="4" w:space="0" w:color="auto"/>
              <w:right w:val="single" w:sz="4" w:space="0" w:color="auto"/>
            </w:tcBorders>
            <w:shd w:val="clear" w:color="auto" w:fill="auto"/>
            <w:hideMark/>
          </w:tcPr>
          <w:p w14:paraId="712B87F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E0BDB6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22BC5402"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66A04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мкр. Вишневая горка С-З квартал- -КК сущ</w:t>
            </w:r>
          </w:p>
        </w:tc>
        <w:tc>
          <w:tcPr>
            <w:tcW w:w="7371" w:type="dxa"/>
            <w:tcBorders>
              <w:top w:val="nil"/>
              <w:left w:val="nil"/>
              <w:bottom w:val="single" w:sz="4" w:space="0" w:color="auto"/>
              <w:right w:val="single" w:sz="4" w:space="0" w:color="auto"/>
            </w:tcBorders>
            <w:shd w:val="clear" w:color="auto" w:fill="auto"/>
            <w:hideMark/>
          </w:tcPr>
          <w:p w14:paraId="3C401CA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2982B2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597CE28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DEF863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мкр. Залесье- -КК сущ</w:t>
            </w:r>
          </w:p>
        </w:tc>
        <w:tc>
          <w:tcPr>
            <w:tcW w:w="7371" w:type="dxa"/>
            <w:tcBorders>
              <w:top w:val="nil"/>
              <w:left w:val="nil"/>
              <w:bottom w:val="single" w:sz="4" w:space="0" w:color="auto"/>
              <w:right w:val="single" w:sz="4" w:space="0" w:color="auto"/>
            </w:tcBorders>
            <w:shd w:val="clear" w:color="auto" w:fill="auto"/>
            <w:hideMark/>
          </w:tcPr>
          <w:p w14:paraId="58FD441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729610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7AEBBE1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70B0E5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участка самотечной сети -КК сущ -КНС Лик №2 сущ</w:t>
            </w:r>
          </w:p>
        </w:tc>
        <w:tc>
          <w:tcPr>
            <w:tcW w:w="7371" w:type="dxa"/>
            <w:tcBorders>
              <w:top w:val="nil"/>
              <w:left w:val="nil"/>
              <w:bottom w:val="single" w:sz="4" w:space="0" w:color="auto"/>
              <w:right w:val="single" w:sz="4" w:space="0" w:color="auto"/>
            </w:tcBorders>
            <w:shd w:val="clear" w:color="auto" w:fill="auto"/>
            <w:hideMark/>
          </w:tcPr>
          <w:p w14:paraId="6E32DDE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077B1C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46ED467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0E844E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д. Малиновка, 60 га-КНС №5</w:t>
            </w:r>
          </w:p>
        </w:tc>
        <w:tc>
          <w:tcPr>
            <w:tcW w:w="7371" w:type="dxa"/>
            <w:tcBorders>
              <w:top w:val="nil"/>
              <w:left w:val="nil"/>
              <w:bottom w:val="single" w:sz="4" w:space="0" w:color="auto"/>
              <w:right w:val="single" w:sz="4" w:space="0" w:color="auto"/>
            </w:tcBorders>
            <w:shd w:val="clear" w:color="auto" w:fill="auto"/>
            <w:hideMark/>
          </w:tcPr>
          <w:p w14:paraId="29A950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F90893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09AF4A6E"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7B53F9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напорной сети КНС №5 -КГ8</w:t>
            </w:r>
          </w:p>
        </w:tc>
        <w:tc>
          <w:tcPr>
            <w:tcW w:w="7371" w:type="dxa"/>
            <w:tcBorders>
              <w:top w:val="nil"/>
              <w:left w:val="nil"/>
              <w:bottom w:val="single" w:sz="4" w:space="0" w:color="auto"/>
              <w:right w:val="single" w:sz="4" w:space="0" w:color="auto"/>
            </w:tcBorders>
            <w:shd w:val="clear" w:color="auto" w:fill="auto"/>
            <w:hideMark/>
          </w:tcPr>
          <w:p w14:paraId="1F56319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8B9599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5FE836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C71D8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МС-инвест - КНС МС-Инвест</w:t>
            </w:r>
          </w:p>
        </w:tc>
        <w:tc>
          <w:tcPr>
            <w:tcW w:w="7371" w:type="dxa"/>
            <w:tcBorders>
              <w:top w:val="nil"/>
              <w:left w:val="nil"/>
              <w:bottom w:val="single" w:sz="4" w:space="0" w:color="auto"/>
              <w:right w:val="single" w:sz="4" w:space="0" w:color="auto"/>
            </w:tcBorders>
            <w:shd w:val="clear" w:color="auto" w:fill="auto"/>
            <w:hideMark/>
          </w:tcPr>
          <w:p w14:paraId="05C3928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AD9863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981EC5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0050D8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напорной сети КНС МС-Инвест - КГ сущ</w:t>
            </w:r>
          </w:p>
        </w:tc>
        <w:tc>
          <w:tcPr>
            <w:tcW w:w="7371" w:type="dxa"/>
            <w:tcBorders>
              <w:top w:val="nil"/>
              <w:left w:val="nil"/>
              <w:bottom w:val="single" w:sz="4" w:space="0" w:color="auto"/>
              <w:right w:val="single" w:sz="4" w:space="0" w:color="auto"/>
            </w:tcBorders>
            <w:shd w:val="clear" w:color="auto" w:fill="auto"/>
            <w:hideMark/>
          </w:tcPr>
          <w:p w14:paraId="6CE56DA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8AB950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59F19B3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855810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ООО «УК «ПИФагор» Осиновка-Малиновка-КНС Осиновка-Малиновка -</w:t>
            </w:r>
          </w:p>
        </w:tc>
        <w:tc>
          <w:tcPr>
            <w:tcW w:w="7371" w:type="dxa"/>
            <w:tcBorders>
              <w:top w:val="nil"/>
              <w:left w:val="nil"/>
              <w:bottom w:val="single" w:sz="4" w:space="0" w:color="auto"/>
              <w:right w:val="single" w:sz="4" w:space="0" w:color="auto"/>
            </w:tcBorders>
            <w:shd w:val="clear" w:color="auto" w:fill="auto"/>
            <w:hideMark/>
          </w:tcPr>
          <w:p w14:paraId="0344C4B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03A5C3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0DB361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4DCF5B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д.Малиновка мкр. "Лесной Остров"-КНС Осиновка-Малиновка -</w:t>
            </w:r>
          </w:p>
        </w:tc>
        <w:tc>
          <w:tcPr>
            <w:tcW w:w="7371" w:type="dxa"/>
            <w:tcBorders>
              <w:top w:val="nil"/>
              <w:left w:val="nil"/>
              <w:bottom w:val="single" w:sz="4" w:space="0" w:color="auto"/>
              <w:right w:val="single" w:sz="4" w:space="0" w:color="auto"/>
            </w:tcBorders>
            <w:shd w:val="clear" w:color="auto" w:fill="auto"/>
            <w:hideMark/>
          </w:tcPr>
          <w:p w14:paraId="4BCACA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DCF9D8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166D5E78"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4B6AF0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Северный-2-КНС Вивальди</w:t>
            </w:r>
          </w:p>
        </w:tc>
        <w:tc>
          <w:tcPr>
            <w:tcW w:w="7371" w:type="dxa"/>
            <w:tcBorders>
              <w:top w:val="nil"/>
              <w:left w:val="nil"/>
              <w:bottom w:val="single" w:sz="4" w:space="0" w:color="auto"/>
              <w:right w:val="single" w:sz="4" w:space="0" w:color="auto"/>
            </w:tcBorders>
            <w:shd w:val="clear" w:color="auto" w:fill="auto"/>
            <w:hideMark/>
          </w:tcPr>
          <w:p w14:paraId="7F64780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C5C928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3E7AE77F"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CCDE1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Строительство участка самотечной сети пос. Вавиловец (Вивальди)-КНС Вивальди</w:t>
            </w:r>
          </w:p>
        </w:tc>
        <w:tc>
          <w:tcPr>
            <w:tcW w:w="7371" w:type="dxa"/>
            <w:tcBorders>
              <w:top w:val="nil"/>
              <w:left w:val="nil"/>
              <w:bottom w:val="single" w:sz="4" w:space="0" w:color="auto"/>
              <w:right w:val="single" w:sz="4" w:space="0" w:color="auto"/>
            </w:tcBorders>
            <w:shd w:val="clear" w:color="auto" w:fill="auto"/>
            <w:hideMark/>
          </w:tcPr>
          <w:p w14:paraId="015F6F1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535DD6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6B0DE9A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C0FD1D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Садовый.-КК 3</w:t>
            </w:r>
          </w:p>
        </w:tc>
        <w:tc>
          <w:tcPr>
            <w:tcW w:w="7371" w:type="dxa"/>
            <w:tcBorders>
              <w:top w:val="nil"/>
              <w:left w:val="nil"/>
              <w:bottom w:val="single" w:sz="4" w:space="0" w:color="auto"/>
              <w:right w:val="single" w:sz="4" w:space="0" w:color="auto"/>
            </w:tcBorders>
            <w:shd w:val="clear" w:color="auto" w:fill="auto"/>
            <w:hideMark/>
          </w:tcPr>
          <w:p w14:paraId="55F23C1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8F7F20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4D780BE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FC9EBC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Садовый-2-КК 3</w:t>
            </w:r>
          </w:p>
        </w:tc>
        <w:tc>
          <w:tcPr>
            <w:tcW w:w="7371" w:type="dxa"/>
            <w:tcBorders>
              <w:top w:val="nil"/>
              <w:left w:val="nil"/>
              <w:bottom w:val="single" w:sz="4" w:space="0" w:color="auto"/>
              <w:right w:val="single" w:sz="4" w:space="0" w:color="auto"/>
            </w:tcBorders>
            <w:shd w:val="clear" w:color="auto" w:fill="auto"/>
            <w:hideMark/>
          </w:tcPr>
          <w:p w14:paraId="50674D5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60FF6B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2340471C"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16DF68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Садовый, заявитель Ян Н.В.-КК 3</w:t>
            </w:r>
          </w:p>
        </w:tc>
        <w:tc>
          <w:tcPr>
            <w:tcW w:w="7371" w:type="dxa"/>
            <w:tcBorders>
              <w:top w:val="nil"/>
              <w:left w:val="nil"/>
              <w:bottom w:val="single" w:sz="4" w:space="0" w:color="auto"/>
              <w:right w:val="single" w:sz="4" w:space="0" w:color="auto"/>
            </w:tcBorders>
            <w:shd w:val="clear" w:color="auto" w:fill="auto"/>
            <w:hideMark/>
          </w:tcPr>
          <w:p w14:paraId="4296C5A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D2944C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6DFA5B1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3F4B53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с. Кременкуль, Граф А.О.-КНС Граф -</w:t>
            </w:r>
          </w:p>
        </w:tc>
        <w:tc>
          <w:tcPr>
            <w:tcW w:w="7371" w:type="dxa"/>
            <w:tcBorders>
              <w:top w:val="nil"/>
              <w:left w:val="nil"/>
              <w:bottom w:val="single" w:sz="4" w:space="0" w:color="auto"/>
              <w:right w:val="single" w:sz="4" w:space="0" w:color="auto"/>
            </w:tcBorders>
            <w:shd w:val="clear" w:color="auto" w:fill="auto"/>
            <w:hideMark/>
          </w:tcPr>
          <w:p w14:paraId="0DD8FA1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7FF089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w:t>
            </w:r>
          </w:p>
        </w:tc>
      </w:tr>
      <w:tr w:rsidR="004E6C9A" w:rsidRPr="00BA7EBC" w14:paraId="61EEC621"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38850B9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ЖК на месте Меги-КНС МЕГА -</w:t>
            </w:r>
          </w:p>
        </w:tc>
        <w:tc>
          <w:tcPr>
            <w:tcW w:w="7371" w:type="dxa"/>
            <w:tcBorders>
              <w:top w:val="nil"/>
              <w:left w:val="nil"/>
              <w:bottom w:val="single" w:sz="4" w:space="0" w:color="auto"/>
              <w:right w:val="single" w:sz="4" w:space="0" w:color="auto"/>
            </w:tcBorders>
            <w:shd w:val="clear" w:color="auto" w:fill="auto"/>
            <w:hideMark/>
          </w:tcPr>
          <w:p w14:paraId="631BA84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712A91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7127A5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033BED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пос. Терема УК Гамма-групп (ЗУ:74:19:1104001:821, 1618, 1405, 1623)-КК 4</w:t>
            </w:r>
          </w:p>
        </w:tc>
        <w:tc>
          <w:tcPr>
            <w:tcW w:w="7371" w:type="dxa"/>
            <w:tcBorders>
              <w:top w:val="nil"/>
              <w:left w:val="nil"/>
              <w:bottom w:val="single" w:sz="4" w:space="0" w:color="auto"/>
              <w:right w:val="single" w:sz="4" w:space="0" w:color="auto"/>
            </w:tcBorders>
            <w:shd w:val="clear" w:color="auto" w:fill="auto"/>
            <w:hideMark/>
          </w:tcPr>
          <w:p w14:paraId="7C2D630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43CAF0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7AF3299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AEBAE9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напорной сети КНС Осиновка-Малиновка - КГ9 </w:t>
            </w:r>
          </w:p>
        </w:tc>
        <w:tc>
          <w:tcPr>
            <w:tcW w:w="7371" w:type="dxa"/>
            <w:tcBorders>
              <w:top w:val="nil"/>
              <w:left w:val="nil"/>
              <w:bottom w:val="single" w:sz="4" w:space="0" w:color="auto"/>
              <w:right w:val="single" w:sz="4" w:space="0" w:color="auto"/>
            </w:tcBorders>
            <w:shd w:val="clear" w:color="auto" w:fill="auto"/>
            <w:hideMark/>
          </w:tcPr>
          <w:p w14:paraId="3E9510D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7B5225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0E42704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D8F528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 xml:space="preserve">Строительство участка самотечной сети КГ9 - КК 3 </w:t>
            </w:r>
          </w:p>
        </w:tc>
        <w:tc>
          <w:tcPr>
            <w:tcW w:w="7371" w:type="dxa"/>
            <w:tcBorders>
              <w:top w:val="nil"/>
              <w:left w:val="nil"/>
              <w:bottom w:val="single" w:sz="4" w:space="0" w:color="auto"/>
              <w:right w:val="single" w:sz="4" w:space="0" w:color="auto"/>
            </w:tcBorders>
            <w:shd w:val="clear" w:color="auto" w:fill="auto"/>
            <w:hideMark/>
          </w:tcPr>
          <w:p w14:paraId="5E5D182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4752CBF"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w:t>
            </w:r>
          </w:p>
        </w:tc>
      </w:tr>
      <w:tr w:rsidR="004E6C9A" w:rsidRPr="00BA7EBC" w14:paraId="0088D2B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5DA4C48"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самотечной сети КК 3 -КНС Садовый </w:t>
            </w:r>
          </w:p>
        </w:tc>
        <w:tc>
          <w:tcPr>
            <w:tcW w:w="7371" w:type="dxa"/>
            <w:tcBorders>
              <w:top w:val="nil"/>
              <w:left w:val="nil"/>
              <w:bottom w:val="single" w:sz="4" w:space="0" w:color="auto"/>
              <w:right w:val="single" w:sz="4" w:space="0" w:color="auto"/>
            </w:tcBorders>
            <w:shd w:val="clear" w:color="auto" w:fill="auto"/>
            <w:hideMark/>
          </w:tcPr>
          <w:p w14:paraId="42AD1CA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30285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79AF6B6D"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C07D3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напорной сети КНС Садовый - КГ12 </w:t>
            </w:r>
          </w:p>
        </w:tc>
        <w:tc>
          <w:tcPr>
            <w:tcW w:w="7371" w:type="dxa"/>
            <w:tcBorders>
              <w:top w:val="nil"/>
              <w:left w:val="nil"/>
              <w:bottom w:val="single" w:sz="4" w:space="0" w:color="auto"/>
              <w:right w:val="single" w:sz="4" w:space="0" w:color="auto"/>
            </w:tcBorders>
            <w:shd w:val="clear" w:color="auto" w:fill="auto"/>
            <w:hideMark/>
          </w:tcPr>
          <w:p w14:paraId="735810B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48627B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17CF065A"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9B938C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самотечной сети КГ12- КК 5 </w:t>
            </w:r>
          </w:p>
        </w:tc>
        <w:tc>
          <w:tcPr>
            <w:tcW w:w="7371" w:type="dxa"/>
            <w:tcBorders>
              <w:top w:val="nil"/>
              <w:left w:val="nil"/>
              <w:bottom w:val="single" w:sz="4" w:space="0" w:color="auto"/>
              <w:right w:val="single" w:sz="4" w:space="0" w:color="auto"/>
            </w:tcBorders>
            <w:shd w:val="clear" w:color="auto" w:fill="auto"/>
            <w:hideMark/>
          </w:tcPr>
          <w:p w14:paraId="31C3C74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EC14709"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w:t>
            </w:r>
          </w:p>
        </w:tc>
      </w:tr>
      <w:tr w:rsidR="004E6C9A" w:rsidRPr="00BA7EBC" w14:paraId="232E7205"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7C337B9D"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самотечной сети КК 5 -КК 4 </w:t>
            </w:r>
          </w:p>
        </w:tc>
        <w:tc>
          <w:tcPr>
            <w:tcW w:w="7371" w:type="dxa"/>
            <w:tcBorders>
              <w:top w:val="nil"/>
              <w:left w:val="nil"/>
              <w:bottom w:val="single" w:sz="4" w:space="0" w:color="auto"/>
              <w:right w:val="single" w:sz="4" w:space="0" w:color="auto"/>
            </w:tcBorders>
            <w:shd w:val="clear" w:color="auto" w:fill="auto"/>
            <w:hideMark/>
          </w:tcPr>
          <w:p w14:paraId="5E1A3CD4"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F9C888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09AD34B4"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7D8EE87"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Строительство участка самотечной сети КК 4 -КОС</w:t>
            </w:r>
          </w:p>
        </w:tc>
        <w:tc>
          <w:tcPr>
            <w:tcW w:w="7371" w:type="dxa"/>
            <w:tcBorders>
              <w:top w:val="nil"/>
              <w:left w:val="nil"/>
              <w:bottom w:val="single" w:sz="4" w:space="0" w:color="auto"/>
              <w:right w:val="single" w:sz="4" w:space="0" w:color="auto"/>
            </w:tcBorders>
            <w:shd w:val="clear" w:color="auto" w:fill="auto"/>
            <w:hideMark/>
          </w:tcPr>
          <w:p w14:paraId="68437A2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FB2CE9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w:t>
            </w:r>
          </w:p>
        </w:tc>
      </w:tr>
      <w:tr w:rsidR="004E6C9A" w:rsidRPr="00BA7EBC" w14:paraId="4A327647"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54CBA4F2"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напорной сети КНС Вивальди -КГ9 </w:t>
            </w:r>
          </w:p>
        </w:tc>
        <w:tc>
          <w:tcPr>
            <w:tcW w:w="7371" w:type="dxa"/>
            <w:tcBorders>
              <w:top w:val="nil"/>
              <w:left w:val="nil"/>
              <w:bottom w:val="single" w:sz="4" w:space="0" w:color="auto"/>
              <w:right w:val="single" w:sz="4" w:space="0" w:color="auto"/>
            </w:tcBorders>
            <w:shd w:val="clear" w:color="auto" w:fill="auto"/>
            <w:hideMark/>
          </w:tcPr>
          <w:p w14:paraId="2383C3A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0F60BE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31C0991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0CF05CD6"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напорной сети КНС МЕГА - КГ 10 </w:t>
            </w:r>
          </w:p>
        </w:tc>
        <w:tc>
          <w:tcPr>
            <w:tcW w:w="7371" w:type="dxa"/>
            <w:tcBorders>
              <w:top w:val="nil"/>
              <w:left w:val="nil"/>
              <w:bottom w:val="single" w:sz="4" w:space="0" w:color="auto"/>
              <w:right w:val="single" w:sz="4" w:space="0" w:color="auto"/>
            </w:tcBorders>
            <w:shd w:val="clear" w:color="auto" w:fill="auto"/>
            <w:hideMark/>
          </w:tcPr>
          <w:p w14:paraId="7C262573"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E77B751"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108A55D6"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44BDA1B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 xml:space="preserve">Строительство участка самотечной сети КГ 10 -КК 4 </w:t>
            </w:r>
          </w:p>
        </w:tc>
        <w:tc>
          <w:tcPr>
            <w:tcW w:w="7371" w:type="dxa"/>
            <w:tcBorders>
              <w:top w:val="nil"/>
              <w:left w:val="nil"/>
              <w:bottom w:val="single" w:sz="4" w:space="0" w:color="auto"/>
              <w:right w:val="single" w:sz="4" w:space="0" w:color="auto"/>
            </w:tcBorders>
            <w:shd w:val="clear" w:color="auto" w:fill="auto"/>
            <w:hideMark/>
          </w:tcPr>
          <w:p w14:paraId="39F25A60"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181EDB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5824F2A3"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260BB4FB"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напорной сети КНС Граф - КГ 11 </w:t>
            </w:r>
          </w:p>
        </w:tc>
        <w:tc>
          <w:tcPr>
            <w:tcW w:w="7371" w:type="dxa"/>
            <w:tcBorders>
              <w:top w:val="nil"/>
              <w:left w:val="nil"/>
              <w:bottom w:val="single" w:sz="4" w:space="0" w:color="auto"/>
              <w:right w:val="single" w:sz="4" w:space="0" w:color="auto"/>
            </w:tcBorders>
            <w:shd w:val="clear" w:color="auto" w:fill="auto"/>
            <w:hideMark/>
          </w:tcPr>
          <w:p w14:paraId="2A2ACA8A"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6A8E34E"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r w:rsidR="004E6C9A" w:rsidRPr="00BA7EBC" w14:paraId="684029D9" w14:textId="77777777" w:rsidTr="004E6C9A">
        <w:trPr>
          <w:gridAfter w:val="1"/>
          <w:wAfter w:w="17" w:type="dxa"/>
          <w:trHeight w:val="20"/>
        </w:trPr>
        <w:tc>
          <w:tcPr>
            <w:tcW w:w="5382" w:type="dxa"/>
            <w:tcBorders>
              <w:top w:val="nil"/>
              <w:left w:val="single" w:sz="4" w:space="0" w:color="auto"/>
              <w:bottom w:val="single" w:sz="4" w:space="0" w:color="auto"/>
              <w:right w:val="single" w:sz="4" w:space="0" w:color="auto"/>
            </w:tcBorders>
            <w:shd w:val="clear" w:color="auto" w:fill="auto"/>
            <w:hideMark/>
          </w:tcPr>
          <w:p w14:paraId="1C7D461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Строительство участка самотечной сети КГ 11 -КК 5 </w:t>
            </w:r>
          </w:p>
        </w:tc>
        <w:tc>
          <w:tcPr>
            <w:tcW w:w="7371" w:type="dxa"/>
            <w:tcBorders>
              <w:top w:val="nil"/>
              <w:left w:val="nil"/>
              <w:bottom w:val="single" w:sz="4" w:space="0" w:color="auto"/>
              <w:right w:val="single" w:sz="4" w:space="0" w:color="auto"/>
            </w:tcBorders>
            <w:shd w:val="clear" w:color="auto" w:fill="auto"/>
            <w:hideMark/>
          </w:tcPr>
          <w:p w14:paraId="0CF7736C"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13A225" w14:textId="77777777" w:rsidR="004E6C9A" w:rsidRPr="00BA7EBC" w:rsidRDefault="004E6C9A"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w:t>
            </w:r>
          </w:p>
        </w:tc>
      </w:tr>
    </w:tbl>
    <w:p w14:paraId="56AC96F0" w14:textId="77777777" w:rsidR="004E6C9A" w:rsidRPr="001D6C9F" w:rsidRDefault="004E6C9A" w:rsidP="004E6C9A">
      <w:pPr>
        <w:suppressAutoHyphens/>
        <w:spacing w:after="0" w:line="240" w:lineRule="auto"/>
        <w:ind w:firstLine="709"/>
        <w:contextualSpacing/>
        <w:jc w:val="both"/>
        <w:rPr>
          <w:rFonts w:ascii="Times New Roman" w:eastAsia="Calibri" w:hAnsi="Times New Roman" w:cs="Times New Roman"/>
          <w:sz w:val="28"/>
          <w:szCs w:val="28"/>
          <w:lang w:eastAsia="ru-RU"/>
        </w:rPr>
      </w:pPr>
    </w:p>
    <w:p w14:paraId="4CC0BEA0" w14:textId="77777777" w:rsidR="001D6C9F" w:rsidRPr="001D6C9F" w:rsidRDefault="001D6C9F" w:rsidP="001D6C9F">
      <w:pPr>
        <w:autoSpaceDE w:val="0"/>
        <w:autoSpaceDN w:val="0"/>
        <w:adjustRightInd w:val="0"/>
        <w:spacing w:after="0" w:line="240" w:lineRule="auto"/>
        <w:ind w:firstLine="709"/>
        <w:jc w:val="both"/>
        <w:rPr>
          <w:rFonts w:ascii="Times New Roman" w:eastAsia="Calibri" w:hAnsi="Times New Roman" w:cs="Times New Roman"/>
          <w:sz w:val="28"/>
          <w:szCs w:val="28"/>
        </w:rPr>
        <w:sectPr w:rsidR="001D6C9F" w:rsidRPr="001D6C9F" w:rsidSect="00BA7EBC">
          <w:pgSz w:w="16840" w:h="11907" w:orient="landscape" w:code="9"/>
          <w:pgMar w:top="1134" w:right="851" w:bottom="1134" w:left="1418" w:header="709" w:footer="709" w:gutter="0"/>
          <w:cols w:space="708"/>
          <w:docGrid w:linePitch="360"/>
        </w:sectPr>
      </w:pPr>
    </w:p>
    <w:p w14:paraId="195DE714"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37" w:name="_Toc114020454"/>
      <w:bookmarkStart w:id="38" w:name="_Toc178827202"/>
      <w:r w:rsidRPr="001D6C9F">
        <w:rPr>
          <w:rFonts w:eastAsia="Calibri"/>
          <w:b w:val="0"/>
          <w:bCs w:val="0"/>
        </w:rPr>
        <w:lastRenderedPageBreak/>
        <w:t>Раздел 7 Управление программой</w:t>
      </w:r>
      <w:bookmarkEnd w:id="37"/>
      <w:bookmarkEnd w:id="38"/>
      <w:r w:rsidRPr="001D6C9F">
        <w:rPr>
          <w:rFonts w:eastAsia="Calibri"/>
          <w:b w:val="0"/>
          <w:bCs w:val="0"/>
        </w:rPr>
        <w:t xml:space="preserve"> </w:t>
      </w:r>
    </w:p>
    <w:p w14:paraId="4276B3C5"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39" w:name="_Toc114020455"/>
      <w:bookmarkStart w:id="40" w:name="_Toc178827203"/>
      <w:r w:rsidRPr="001D6C9F">
        <w:rPr>
          <w:rFonts w:eastAsia="Calibri"/>
          <w:b w:val="0"/>
          <w:bCs w:val="0"/>
        </w:rPr>
        <w:t>7.1. Ответственный за реализацию программы</w:t>
      </w:r>
      <w:bookmarkEnd w:id="39"/>
      <w:bookmarkEnd w:id="40"/>
    </w:p>
    <w:p w14:paraId="5EDB6DAC"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230B48E9"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сельского поселения.</w:t>
      </w:r>
    </w:p>
    <w:p w14:paraId="02F8DBEE"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Координатором реализации Программы является администрация сельского поселения, которая осуществляет текущее управление программой, мониторинг и подготовку ежегодного отчета об исполнении Программы.</w:t>
      </w:r>
    </w:p>
    <w:p w14:paraId="2019DF4D"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Координатор Программы является ответственным за ее реализацию.</w:t>
      </w:r>
    </w:p>
    <w:p w14:paraId="1B985C67"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41" w:name="_Toc114020456"/>
      <w:bookmarkStart w:id="42" w:name="_Toc178827204"/>
      <w:r w:rsidRPr="001D6C9F">
        <w:rPr>
          <w:rFonts w:eastAsia="Calibri"/>
          <w:b w:val="0"/>
          <w:bCs w:val="0"/>
        </w:rPr>
        <w:t>7.2. План-график работ по реализации программы</w:t>
      </w:r>
      <w:bookmarkEnd w:id="41"/>
      <w:bookmarkEnd w:id="42"/>
    </w:p>
    <w:p w14:paraId="3F1D9437"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План-график работ по реализации Программы должен соответствовать срокам, определенным в Программах инвестиционных проектов в электроснабжении, водоснабжении, водоотведении, газоснабжении.</w:t>
      </w:r>
    </w:p>
    <w:p w14:paraId="29AFD5DB" w14:textId="7678F963"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Разработка технических заданий для организаций коммунального комплекса в целях реализации Программы осуществляется в 202</w:t>
      </w:r>
      <w:r w:rsidR="004E6C9A" w:rsidRPr="00BA7EBC">
        <w:rPr>
          <w:rFonts w:ascii="Times New Roman" w:eastAsia="Times New Roman" w:hAnsi="Times New Roman" w:cs="Times New Roman"/>
          <w:sz w:val="28"/>
          <w:szCs w:val="28"/>
          <w:lang w:eastAsia="ru-RU"/>
        </w:rPr>
        <w:t>4</w:t>
      </w:r>
      <w:r w:rsidRPr="001D6C9F">
        <w:rPr>
          <w:rFonts w:ascii="Times New Roman" w:eastAsia="Times New Roman" w:hAnsi="Times New Roman" w:cs="Times New Roman"/>
          <w:sz w:val="28"/>
          <w:szCs w:val="28"/>
          <w:lang w:eastAsia="ru-RU"/>
        </w:rPr>
        <w:t>-20</w:t>
      </w:r>
      <w:r w:rsidR="004E6C9A" w:rsidRPr="00BA7EBC">
        <w:rPr>
          <w:rFonts w:ascii="Times New Roman" w:eastAsia="Times New Roman" w:hAnsi="Times New Roman" w:cs="Times New Roman"/>
          <w:sz w:val="28"/>
          <w:szCs w:val="28"/>
          <w:lang w:eastAsia="ru-RU"/>
        </w:rPr>
        <w:t>45</w:t>
      </w:r>
      <w:r w:rsidRPr="001D6C9F">
        <w:rPr>
          <w:rFonts w:ascii="Times New Roman" w:eastAsia="Times New Roman" w:hAnsi="Times New Roman" w:cs="Times New Roman"/>
          <w:sz w:val="28"/>
          <w:szCs w:val="28"/>
          <w:lang w:eastAsia="ru-RU"/>
        </w:rPr>
        <w:t>гг.</w:t>
      </w:r>
    </w:p>
    <w:p w14:paraId="59ABF95D"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43" w:name="_Toc114020457"/>
      <w:bookmarkStart w:id="44" w:name="_Toc178827205"/>
      <w:r w:rsidRPr="001D6C9F">
        <w:rPr>
          <w:rFonts w:eastAsia="Calibri"/>
          <w:b w:val="0"/>
          <w:bCs w:val="0"/>
        </w:rPr>
        <w:t>7.3. Порядок предоставления отчетности по выполнению программы</w:t>
      </w:r>
      <w:bookmarkEnd w:id="43"/>
      <w:bookmarkEnd w:id="44"/>
    </w:p>
    <w:p w14:paraId="358A5794"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Предоставление отчетности по выполнению мероприятий Программы осуществляется в рамках ежегодного мониторинга.</w:t>
      </w:r>
    </w:p>
    <w:p w14:paraId="174E86BC"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 xml:space="preserve">Целью </w:t>
      </w:r>
      <w:bookmarkStart w:id="45" w:name="OLE_LINK19"/>
      <w:r w:rsidRPr="001D6C9F">
        <w:rPr>
          <w:rFonts w:ascii="Times New Roman" w:eastAsia="Times New Roman" w:hAnsi="Times New Roman" w:cs="Times New Roman"/>
          <w:sz w:val="28"/>
          <w:szCs w:val="28"/>
          <w:lang w:eastAsia="ru-RU"/>
        </w:rPr>
        <w:t xml:space="preserve">мониторинга выполнения </w:t>
      </w:r>
      <w:bookmarkStart w:id="46" w:name="OLE_LINK18"/>
      <w:r w:rsidRPr="001D6C9F">
        <w:rPr>
          <w:rFonts w:ascii="Times New Roman" w:eastAsia="Times New Roman" w:hAnsi="Times New Roman" w:cs="Times New Roman"/>
          <w:sz w:val="28"/>
          <w:szCs w:val="28"/>
          <w:lang w:eastAsia="ru-RU"/>
        </w:rPr>
        <w:t xml:space="preserve">Программы </w:t>
      </w:r>
      <w:bookmarkEnd w:id="45"/>
      <w:bookmarkEnd w:id="46"/>
      <w:r w:rsidRPr="001D6C9F">
        <w:rPr>
          <w:rFonts w:ascii="Times New Roman" w:eastAsia="Times New Roman" w:hAnsi="Times New Roman" w:cs="Times New Roman"/>
          <w:sz w:val="28"/>
          <w:szCs w:val="28"/>
          <w:lang w:eastAsia="ru-RU"/>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47" w:name="sub_1"/>
      <w:r w:rsidRPr="001D6C9F">
        <w:rPr>
          <w:rFonts w:ascii="Times New Roman" w:eastAsia="Times New Roman" w:hAnsi="Times New Roman" w:cs="Times New Roman"/>
          <w:sz w:val="28"/>
          <w:szCs w:val="28"/>
          <w:lang w:eastAsia="ru-RU"/>
        </w:rPr>
        <w:t>коммунального комплекса, предусмотренных Программой.</w:t>
      </w:r>
    </w:p>
    <w:bookmarkEnd w:id="47"/>
    <w:p w14:paraId="3A939617"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Мониторинг Программы комплексного развития систем коммунальной инфраструктуры включает следующие этапы:</w:t>
      </w:r>
    </w:p>
    <w:p w14:paraId="4AF1C83F"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389BF533"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анализ данных о результатах планируемых и фактически реализуемых мероприятий по развитию систем коммунальной инфраструктуры;</w:t>
      </w:r>
    </w:p>
    <w:p w14:paraId="521A76F9"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сопоставление и сравнение значений целевых показателей во временном аспекте по факту выполнения прогноза.</w:t>
      </w:r>
    </w:p>
    <w:p w14:paraId="5C53194E"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14:paraId="7AFE9FEC"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Мониторинг и корректировка Программы осуществляются на основании следующих нормативных документов:</w:t>
      </w:r>
    </w:p>
    <w:p w14:paraId="154A11BB"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Федеральный закон от 30 декабря 2004года № 210-ФЗ «Об основах регулирования тарифов организаций коммунального комплекса»;</w:t>
      </w:r>
    </w:p>
    <w:p w14:paraId="5596E31D"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lastRenderedPageBreak/>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14:paraId="1893A182"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72A7C720" w14:textId="77777777" w:rsidR="001D6C9F" w:rsidRPr="001D6C9F" w:rsidRDefault="001D6C9F" w:rsidP="004E6C9A">
      <w:pPr>
        <w:numPr>
          <w:ilvl w:val="0"/>
          <w:numId w:val="5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Приказ Министерства регионального развития Российской Федерации от 28 октября 2013года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298EFABB" w14:textId="77777777" w:rsidR="001D6C9F" w:rsidRPr="001D6C9F" w:rsidRDefault="001D6C9F" w:rsidP="001D6C9F">
      <w:pPr>
        <w:pStyle w:val="a5"/>
        <w:keepNext w:val="0"/>
        <w:keepLines w:val="0"/>
        <w:spacing w:before="0" w:after="0"/>
        <w:ind w:firstLine="709"/>
        <w:outlineLvl w:val="9"/>
        <w:rPr>
          <w:rFonts w:eastAsia="Calibri"/>
          <w:b w:val="0"/>
          <w:bCs w:val="0"/>
        </w:rPr>
      </w:pPr>
      <w:bookmarkStart w:id="48" w:name="_Toc114020458"/>
      <w:bookmarkStart w:id="49" w:name="_Toc178827206"/>
      <w:r w:rsidRPr="001D6C9F">
        <w:rPr>
          <w:rFonts w:eastAsia="Calibri"/>
          <w:b w:val="0"/>
          <w:bCs w:val="0"/>
        </w:rPr>
        <w:t>7.4. Порядок и сроки корректировки программы</w:t>
      </w:r>
      <w:bookmarkEnd w:id="48"/>
      <w:bookmarkEnd w:id="49"/>
    </w:p>
    <w:p w14:paraId="6D35A52F"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По ежегодным результатам мониторинга осуществляется своевременная корректировка Программы.</w:t>
      </w:r>
    </w:p>
    <w:p w14:paraId="3E0EE054"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Решение о корректировке Программы принимается Администрацией сельского поселения по итогам ежегодного рассмотрения отчета о ходе реализации Программы.</w:t>
      </w:r>
    </w:p>
    <w:p w14:paraId="5BC0D1DA"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14:paraId="0F3F8226" w14:textId="77777777" w:rsidR="001D6C9F" w:rsidRPr="001D6C9F" w:rsidRDefault="001D6C9F" w:rsidP="001D6C9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p w14:paraId="06B94121" w14:textId="1515C3CB" w:rsidR="00BA7EBC" w:rsidRPr="00BA7EBC" w:rsidRDefault="00BA7EBC" w:rsidP="0039126E">
      <w:pPr>
        <w:pStyle w:val="a5"/>
        <w:keepNext w:val="0"/>
        <w:keepLines w:val="0"/>
        <w:spacing w:before="0" w:after="0"/>
        <w:ind w:firstLine="709"/>
        <w:outlineLvl w:val="9"/>
        <w:rPr>
          <w:rFonts w:eastAsia="Calibri"/>
          <w:b w:val="0"/>
          <w:bCs w:val="0"/>
        </w:rPr>
      </w:pPr>
      <w:bookmarkStart w:id="50" w:name="_Toc178827207"/>
      <w:bookmarkEnd w:id="0"/>
      <w:r w:rsidRPr="00BA7EBC">
        <w:rPr>
          <w:rFonts w:eastAsia="Calibri"/>
          <w:b w:val="0"/>
          <w:bCs w:val="0"/>
        </w:rPr>
        <w:t>Обосновывающие материалы Программы комплексного развития систем коммунальной инфраструктуры Кременкульского сельского поселения Сосновского муниципального района Челябинской области</w:t>
      </w:r>
      <w:bookmarkEnd w:id="50"/>
    </w:p>
    <w:p w14:paraId="2BFC69A6" w14:textId="6B5DC0C5" w:rsidR="00A124AD" w:rsidRPr="00BA7EBC" w:rsidRDefault="009D4106" w:rsidP="0039126E">
      <w:pPr>
        <w:pStyle w:val="a5"/>
        <w:keepNext w:val="0"/>
        <w:keepLines w:val="0"/>
        <w:spacing w:before="0" w:after="0"/>
        <w:ind w:firstLine="709"/>
        <w:outlineLvl w:val="9"/>
        <w:rPr>
          <w:rFonts w:eastAsia="Calibri"/>
          <w:b w:val="0"/>
          <w:bCs w:val="0"/>
        </w:rPr>
      </w:pPr>
      <w:bookmarkStart w:id="51" w:name="_Toc178827208"/>
      <w:r w:rsidRPr="00BA7EBC">
        <w:rPr>
          <w:rFonts w:eastAsia="Calibri"/>
          <w:b w:val="0"/>
          <w:bCs w:val="0"/>
        </w:rPr>
        <w:t>Р</w:t>
      </w:r>
      <w:r w:rsidR="004756CF" w:rsidRPr="00BA7EBC">
        <w:rPr>
          <w:rFonts w:eastAsia="Calibri"/>
          <w:b w:val="0"/>
          <w:bCs w:val="0"/>
        </w:rPr>
        <w:t>аздел</w:t>
      </w:r>
      <w:r w:rsidRPr="00BA7EBC">
        <w:rPr>
          <w:rFonts w:eastAsia="Calibri"/>
          <w:b w:val="0"/>
          <w:bCs w:val="0"/>
        </w:rPr>
        <w:t xml:space="preserve"> 1 П</w:t>
      </w:r>
      <w:r w:rsidR="004756CF" w:rsidRPr="00BA7EBC">
        <w:rPr>
          <w:rFonts w:eastAsia="Calibri"/>
          <w:b w:val="0"/>
          <w:bCs w:val="0"/>
        </w:rPr>
        <w:t>ерспективные показатели развития сельского поселения</w:t>
      </w:r>
      <w:bookmarkEnd w:id="51"/>
    </w:p>
    <w:p w14:paraId="0D6DD3E8" w14:textId="65359D10" w:rsidR="00A124AD" w:rsidRPr="00BA7EBC" w:rsidRDefault="003C3702" w:rsidP="0039126E">
      <w:pPr>
        <w:pStyle w:val="a5"/>
        <w:keepNext w:val="0"/>
        <w:keepLines w:val="0"/>
        <w:spacing w:before="0" w:after="0"/>
        <w:ind w:firstLine="709"/>
        <w:outlineLvl w:val="9"/>
        <w:rPr>
          <w:rFonts w:eastAsia="Calibri"/>
          <w:b w:val="0"/>
          <w:bCs w:val="0"/>
        </w:rPr>
      </w:pPr>
      <w:bookmarkStart w:id="52" w:name="_Toc178827209"/>
      <w:r w:rsidRPr="00BA7EBC">
        <w:rPr>
          <w:rFonts w:eastAsia="Calibri"/>
          <w:b w:val="0"/>
          <w:bCs w:val="0"/>
        </w:rPr>
        <w:t xml:space="preserve">1.1. </w:t>
      </w:r>
      <w:r w:rsidR="00A124AD" w:rsidRPr="00BA7EBC">
        <w:rPr>
          <w:rFonts w:eastAsia="Calibri"/>
          <w:b w:val="0"/>
          <w:bCs w:val="0"/>
        </w:rPr>
        <w:t>Характеристика</w:t>
      </w:r>
      <w:r w:rsidR="00BC0D51" w:rsidRPr="00BA7EBC">
        <w:rPr>
          <w:rFonts w:eastAsia="Calibri"/>
          <w:b w:val="0"/>
          <w:bCs w:val="0"/>
        </w:rPr>
        <w:t xml:space="preserve"> </w:t>
      </w:r>
      <w:r w:rsidR="00EC1BD5" w:rsidRPr="00BA7EBC">
        <w:rPr>
          <w:rFonts w:eastAsia="Calibri"/>
          <w:b w:val="0"/>
          <w:bCs w:val="0"/>
        </w:rPr>
        <w:t>сельского поселения</w:t>
      </w:r>
      <w:bookmarkEnd w:id="52"/>
    </w:p>
    <w:p w14:paraId="1E8C73A2" w14:textId="77777777" w:rsidR="003C3702" w:rsidRPr="00BA7EBC" w:rsidRDefault="003C3702" w:rsidP="0039126E">
      <w:pPr>
        <w:pStyle w:val="affff4"/>
      </w:pPr>
      <w:r w:rsidRPr="00BA7EBC">
        <w:t>Географическое положение и административное деление</w:t>
      </w:r>
    </w:p>
    <w:p w14:paraId="6F0B0299" w14:textId="243D2645" w:rsidR="003C3702" w:rsidRPr="00BA7EBC" w:rsidRDefault="003C3702" w:rsidP="0039126E">
      <w:pPr>
        <w:pStyle w:val="affff4"/>
      </w:pPr>
      <w:r w:rsidRPr="00BA7EBC">
        <w:t>Кременкульское сельское поселение расположено в Сосновском муниципальном районе Челябинской области и включает 14 населенных пунктов:</w:t>
      </w:r>
    </w:p>
    <w:p w14:paraId="522111C0" w14:textId="08788412" w:rsidR="003C3702" w:rsidRPr="00BA7EBC" w:rsidRDefault="003C3702" w:rsidP="0039126E">
      <w:pPr>
        <w:pStyle w:val="affff4"/>
      </w:pPr>
      <w:r w:rsidRPr="00BA7EBC">
        <w:t>села Кременкуль (административный центр) и Большие Харлуши, поселков Вавиловец, Западный, Пригородный, Садовый, Северный, Терема, деревень Альмеева, Костыли, Малиновка, Малышево, Мамаева, Осиновка.</w:t>
      </w:r>
    </w:p>
    <w:p w14:paraId="1998E660" w14:textId="77777777" w:rsidR="003C3702" w:rsidRPr="00BA7EBC" w:rsidRDefault="003C3702" w:rsidP="0039126E">
      <w:pPr>
        <w:pStyle w:val="affff4"/>
      </w:pPr>
      <w:r w:rsidRPr="00BA7EBC">
        <w:t>Поселение находится на расстоянии около 23 км от Челябинска и 30 км от районного центра, села Долгодеревенское.</w:t>
      </w:r>
    </w:p>
    <w:p w14:paraId="0DF043CB" w14:textId="77777777" w:rsidR="003C3702" w:rsidRPr="00BA7EBC" w:rsidRDefault="003C3702" w:rsidP="0039126E">
      <w:pPr>
        <w:pStyle w:val="affff4"/>
      </w:pPr>
      <w:r w:rsidRPr="00BA7EBC">
        <w:t>Климат</w:t>
      </w:r>
    </w:p>
    <w:p w14:paraId="316F4F21" w14:textId="77777777" w:rsidR="003C3702" w:rsidRPr="00BA7EBC" w:rsidRDefault="003C3702" w:rsidP="0039126E">
      <w:pPr>
        <w:pStyle w:val="affff4"/>
      </w:pPr>
      <w:r w:rsidRPr="00BA7EBC">
        <w:t xml:space="preserve">Климат территории континентальный, характеризующийся холодной продолжительной зимой и теплым сухим летом. Средняя температура самого холодного месяца января составляет -15,1°C. Высота снежного покрова достигает 30-40 см. Осадки выпадают преимущественно в виде снега зимой и дождей в теплое </w:t>
      </w:r>
      <w:r w:rsidRPr="00BA7EBC">
        <w:lastRenderedPageBreak/>
        <w:t>время года. Годовое количество осадков составляет около 400 мм. Преобладают юго-западные и северо-западные ветры со средней скоростью 3,5-4,5 м/с.</w:t>
      </w:r>
    </w:p>
    <w:p w14:paraId="016F545C" w14:textId="77777777" w:rsidR="003C3702" w:rsidRPr="00BA7EBC" w:rsidRDefault="003C3702" w:rsidP="0039126E">
      <w:pPr>
        <w:pStyle w:val="affff4"/>
      </w:pPr>
      <w:r w:rsidRPr="00BA7EBC">
        <w:t>Согласно СП 131.13330.2012, территория относится к климатическому подрайону IВ.</w:t>
      </w:r>
    </w:p>
    <w:p w14:paraId="5D9B00A2" w14:textId="77777777" w:rsidR="003C3702" w:rsidRPr="00BA7EBC" w:rsidRDefault="003C3702" w:rsidP="0039126E">
      <w:pPr>
        <w:pStyle w:val="affff4"/>
      </w:pPr>
      <w:r w:rsidRPr="00BA7EBC">
        <w:t>Рельеф и геология</w:t>
      </w:r>
    </w:p>
    <w:p w14:paraId="6C4B7780" w14:textId="77777777" w:rsidR="003C3702" w:rsidRPr="00BA7EBC" w:rsidRDefault="003C3702" w:rsidP="0039126E">
      <w:pPr>
        <w:pStyle w:val="affff4"/>
      </w:pPr>
      <w:r w:rsidRPr="00BA7EBC">
        <w:t>Рельеф местности холмистый, с общим уклоном в юго-восточном направлении к Шершневскому водохранилищу. Абсолютные отметки рельефа изменяются незначительно, не превышая 30 м. На территории поселения встречаются озера, болота и река Миасс.</w:t>
      </w:r>
    </w:p>
    <w:p w14:paraId="41DF461F" w14:textId="77777777" w:rsidR="003C3702" w:rsidRPr="00BA7EBC" w:rsidRDefault="003C3702" w:rsidP="0039126E">
      <w:pPr>
        <w:pStyle w:val="affff4"/>
      </w:pPr>
      <w:r w:rsidRPr="00BA7EBC">
        <w:t>Геологическое строение представлено преимущественно гранитами и осадочными породами (аллювий, палеоген).</w:t>
      </w:r>
    </w:p>
    <w:p w14:paraId="54BD1389" w14:textId="77777777" w:rsidR="003C3702" w:rsidRPr="00BA7EBC" w:rsidRDefault="003C3702" w:rsidP="0039126E">
      <w:pPr>
        <w:pStyle w:val="affff4"/>
      </w:pPr>
      <w:r w:rsidRPr="00BA7EBC">
        <w:t>Гидрогеологические условия</w:t>
      </w:r>
    </w:p>
    <w:p w14:paraId="59BEEA56" w14:textId="77777777" w:rsidR="003C3702" w:rsidRPr="00BA7EBC" w:rsidRDefault="003C3702" w:rsidP="0039126E">
      <w:pPr>
        <w:pStyle w:val="affff4"/>
      </w:pPr>
      <w:r w:rsidRPr="00BA7EBC">
        <w:t>Подземные воды залегают на небольшой глубине и имеют в основном гидрокарбонатный состав. Питание водоносных горизонтов осуществляется за счет атмосферных осадков.</w:t>
      </w:r>
    </w:p>
    <w:p w14:paraId="3E8E5515" w14:textId="25E83ED3" w:rsidR="00A124AD" w:rsidRPr="00BA7EBC" w:rsidRDefault="00774612" w:rsidP="0039126E">
      <w:pPr>
        <w:pStyle w:val="a5"/>
        <w:keepNext w:val="0"/>
        <w:keepLines w:val="0"/>
        <w:spacing w:before="0" w:after="0"/>
        <w:ind w:firstLine="709"/>
        <w:outlineLvl w:val="9"/>
        <w:rPr>
          <w:rFonts w:eastAsia="Calibri"/>
          <w:b w:val="0"/>
          <w:bCs w:val="0"/>
        </w:rPr>
      </w:pPr>
      <w:bookmarkStart w:id="53" w:name="_Toc178827210"/>
      <w:r w:rsidRPr="00BA7EBC">
        <w:rPr>
          <w:rFonts w:eastAsia="Calibri"/>
          <w:b w:val="0"/>
          <w:bCs w:val="0"/>
        </w:rPr>
        <w:t xml:space="preserve">1.2. </w:t>
      </w:r>
      <w:r w:rsidR="00A124AD" w:rsidRPr="00BA7EBC">
        <w:rPr>
          <w:rFonts w:eastAsia="Calibri"/>
          <w:b w:val="0"/>
          <w:bCs w:val="0"/>
        </w:rPr>
        <w:t>Прогноз</w:t>
      </w:r>
      <w:r w:rsidR="00BC0D51" w:rsidRPr="00BA7EBC">
        <w:rPr>
          <w:rFonts w:eastAsia="Calibri"/>
          <w:b w:val="0"/>
          <w:bCs w:val="0"/>
        </w:rPr>
        <w:t xml:space="preserve"> </w:t>
      </w:r>
      <w:r w:rsidR="00A124AD" w:rsidRPr="00BA7EBC">
        <w:rPr>
          <w:rFonts w:eastAsia="Calibri"/>
          <w:b w:val="0"/>
          <w:bCs w:val="0"/>
        </w:rPr>
        <w:t>численности</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состава</w:t>
      </w:r>
      <w:r w:rsidR="00BC0D51" w:rsidRPr="00BA7EBC">
        <w:rPr>
          <w:rFonts w:eastAsia="Calibri"/>
          <w:b w:val="0"/>
          <w:bCs w:val="0"/>
        </w:rPr>
        <w:t xml:space="preserve"> </w:t>
      </w:r>
      <w:r w:rsidR="00A124AD" w:rsidRPr="00BA7EBC">
        <w:rPr>
          <w:rFonts w:eastAsia="Calibri"/>
          <w:b w:val="0"/>
          <w:bCs w:val="0"/>
        </w:rPr>
        <w:t>населения</w:t>
      </w:r>
      <w:bookmarkEnd w:id="53"/>
    </w:p>
    <w:p w14:paraId="61D6ADCC" w14:textId="37609525" w:rsidR="004C4266" w:rsidRPr="00BA7EBC" w:rsidRDefault="004C4266" w:rsidP="0039126E">
      <w:pPr>
        <w:pStyle w:val="afff5"/>
        <w:ind w:firstLine="709"/>
        <w:rPr>
          <w:sz w:val="28"/>
          <w:szCs w:val="28"/>
        </w:rPr>
      </w:pPr>
      <w:r w:rsidRPr="00BA7EBC">
        <w:rPr>
          <w:sz w:val="28"/>
          <w:szCs w:val="28"/>
        </w:rPr>
        <w:t>Фактическая численность населения сельского поселения на 01 января 2024года составляет 22323 человек.</w:t>
      </w:r>
    </w:p>
    <w:p w14:paraId="6DC84B90" w14:textId="734965E3" w:rsidR="006327A0" w:rsidRPr="00BA7EBC" w:rsidRDefault="006327A0" w:rsidP="0039126E">
      <w:pPr>
        <w:pStyle w:val="afff5"/>
        <w:ind w:firstLine="709"/>
        <w:rPr>
          <w:sz w:val="28"/>
          <w:szCs w:val="28"/>
        </w:rPr>
      </w:pPr>
      <w:r w:rsidRPr="00BA7EBC">
        <w:rPr>
          <w:sz w:val="28"/>
          <w:szCs w:val="28"/>
        </w:rPr>
        <w:t>В</w:t>
      </w:r>
      <w:r w:rsidR="00BC0D51" w:rsidRPr="00BA7EBC">
        <w:rPr>
          <w:sz w:val="28"/>
          <w:szCs w:val="28"/>
        </w:rPr>
        <w:t xml:space="preserve"> </w:t>
      </w:r>
      <w:r w:rsidRPr="00BA7EBC">
        <w:rPr>
          <w:sz w:val="28"/>
          <w:szCs w:val="28"/>
        </w:rPr>
        <w:t>таблице</w:t>
      </w:r>
      <w:r w:rsidR="00BC0D51" w:rsidRPr="00BA7EBC">
        <w:rPr>
          <w:sz w:val="28"/>
          <w:szCs w:val="28"/>
        </w:rPr>
        <w:t xml:space="preserve"> </w:t>
      </w:r>
      <w:r w:rsidRPr="00BA7EBC">
        <w:rPr>
          <w:sz w:val="28"/>
          <w:szCs w:val="28"/>
        </w:rPr>
        <w:t>1.2.</w:t>
      </w:r>
      <w:r w:rsidR="00B929EC" w:rsidRPr="00BA7EBC">
        <w:rPr>
          <w:sz w:val="28"/>
          <w:szCs w:val="28"/>
        </w:rPr>
        <w:t>1</w:t>
      </w:r>
      <w:r w:rsidR="00BC0D51" w:rsidRPr="00BA7EBC">
        <w:rPr>
          <w:sz w:val="28"/>
          <w:szCs w:val="28"/>
        </w:rPr>
        <w:t xml:space="preserve"> </w:t>
      </w:r>
      <w:r w:rsidRPr="00BA7EBC">
        <w:rPr>
          <w:sz w:val="28"/>
          <w:szCs w:val="28"/>
        </w:rPr>
        <w:t>представлен</w:t>
      </w:r>
      <w:r w:rsidR="00BC0D51" w:rsidRPr="00BA7EBC">
        <w:rPr>
          <w:sz w:val="28"/>
          <w:szCs w:val="28"/>
        </w:rPr>
        <w:t xml:space="preserve"> </w:t>
      </w:r>
      <w:r w:rsidRPr="00BA7EBC">
        <w:rPr>
          <w:sz w:val="28"/>
          <w:szCs w:val="28"/>
        </w:rPr>
        <w:t>демографический</w:t>
      </w:r>
      <w:r w:rsidR="00BC0D51" w:rsidRPr="00BA7EBC">
        <w:rPr>
          <w:sz w:val="28"/>
          <w:szCs w:val="28"/>
        </w:rPr>
        <w:t xml:space="preserve"> </w:t>
      </w:r>
      <w:r w:rsidRPr="00BA7EBC">
        <w:rPr>
          <w:sz w:val="28"/>
          <w:szCs w:val="28"/>
        </w:rPr>
        <w:t>прогноз</w:t>
      </w:r>
      <w:r w:rsidR="00BC0D51" w:rsidRPr="00BA7EBC">
        <w:rPr>
          <w:sz w:val="28"/>
          <w:szCs w:val="28"/>
        </w:rPr>
        <w:t xml:space="preserve"> </w:t>
      </w:r>
      <w:r w:rsidRPr="00BA7EBC">
        <w:rPr>
          <w:sz w:val="28"/>
          <w:szCs w:val="28"/>
        </w:rPr>
        <w:t>в</w:t>
      </w:r>
      <w:r w:rsidR="00BC0D51" w:rsidRPr="00BA7EBC">
        <w:rPr>
          <w:sz w:val="28"/>
          <w:szCs w:val="28"/>
        </w:rPr>
        <w:t xml:space="preserve"> </w:t>
      </w:r>
      <w:r w:rsidRPr="00BA7EBC">
        <w:rPr>
          <w:sz w:val="28"/>
          <w:szCs w:val="28"/>
        </w:rPr>
        <w:t>расчете</w:t>
      </w:r>
      <w:r w:rsidR="00BC0D51" w:rsidRPr="00BA7EBC">
        <w:rPr>
          <w:sz w:val="28"/>
          <w:szCs w:val="28"/>
        </w:rPr>
        <w:t xml:space="preserve"> </w:t>
      </w:r>
      <w:r w:rsidRPr="00BA7EBC">
        <w:rPr>
          <w:sz w:val="28"/>
          <w:szCs w:val="28"/>
        </w:rPr>
        <w:t>на</w:t>
      </w:r>
      <w:r w:rsidR="00BC0D51" w:rsidRPr="00BA7EBC">
        <w:rPr>
          <w:sz w:val="28"/>
          <w:szCs w:val="28"/>
        </w:rPr>
        <w:t xml:space="preserve"> </w:t>
      </w:r>
      <w:r w:rsidR="000D4476" w:rsidRPr="00BA7EBC">
        <w:rPr>
          <w:sz w:val="28"/>
          <w:szCs w:val="28"/>
        </w:rPr>
        <w:t>20</w:t>
      </w:r>
      <w:r w:rsidR="000C3EC5" w:rsidRPr="00BA7EBC">
        <w:rPr>
          <w:sz w:val="28"/>
          <w:szCs w:val="28"/>
        </w:rPr>
        <w:t>45</w:t>
      </w:r>
      <w:r w:rsidR="00BC0D51" w:rsidRPr="00BA7EBC">
        <w:rPr>
          <w:sz w:val="28"/>
          <w:szCs w:val="28"/>
        </w:rPr>
        <w:t xml:space="preserve"> </w:t>
      </w:r>
      <w:r w:rsidRPr="00BA7EBC">
        <w:rPr>
          <w:sz w:val="28"/>
          <w:szCs w:val="28"/>
        </w:rPr>
        <w:t>год</w:t>
      </w:r>
      <w:r w:rsidR="00BC0D51" w:rsidRPr="00BA7EBC">
        <w:rPr>
          <w:sz w:val="28"/>
          <w:szCs w:val="28"/>
        </w:rPr>
        <w:t xml:space="preserve"> </w:t>
      </w:r>
      <w:r w:rsidRPr="00BA7EBC">
        <w:rPr>
          <w:sz w:val="28"/>
          <w:szCs w:val="28"/>
        </w:rPr>
        <w:t>методом</w:t>
      </w:r>
      <w:r w:rsidR="00BC0D51" w:rsidRPr="00BA7EBC">
        <w:rPr>
          <w:sz w:val="28"/>
          <w:szCs w:val="28"/>
        </w:rPr>
        <w:t xml:space="preserve"> </w:t>
      </w:r>
      <w:r w:rsidRPr="00BA7EBC">
        <w:rPr>
          <w:sz w:val="28"/>
          <w:szCs w:val="28"/>
        </w:rPr>
        <w:t>экстраполяции.</w:t>
      </w:r>
    </w:p>
    <w:p w14:paraId="4F97A976" w14:textId="70F03988" w:rsidR="008D29C0" w:rsidRPr="00BA7EBC" w:rsidRDefault="006327A0" w:rsidP="0039126E">
      <w:pPr>
        <w:pStyle w:val="aff0"/>
        <w:spacing w:before="0" w:after="0" w:line="240" w:lineRule="auto"/>
        <w:ind w:firstLine="709"/>
        <w:jc w:val="both"/>
        <w:rPr>
          <w:rFonts w:eastAsia="Calibri"/>
          <w:szCs w:val="28"/>
          <w:lang w:eastAsia="en-US"/>
        </w:rPr>
      </w:pPr>
      <w:bookmarkStart w:id="54" w:name="_Toc528548989"/>
      <w:r w:rsidRPr="00BA7EBC">
        <w:rPr>
          <w:rFonts w:eastAsia="Calibri"/>
          <w:szCs w:val="28"/>
          <w:lang w:eastAsia="en-US"/>
        </w:rPr>
        <w:t>Таблица</w:t>
      </w:r>
      <w:r w:rsidR="00BC0D51" w:rsidRPr="00BA7EBC">
        <w:rPr>
          <w:rFonts w:eastAsia="Calibri"/>
          <w:szCs w:val="28"/>
          <w:lang w:eastAsia="en-US"/>
        </w:rPr>
        <w:t xml:space="preserve"> </w:t>
      </w:r>
      <w:r w:rsidRPr="00BA7EBC">
        <w:rPr>
          <w:rFonts w:eastAsia="Calibri"/>
          <w:szCs w:val="28"/>
          <w:lang w:eastAsia="en-US"/>
        </w:rPr>
        <w:t>1.2.</w:t>
      </w:r>
      <w:r w:rsidR="00B929EC" w:rsidRPr="00BA7EBC">
        <w:rPr>
          <w:rFonts w:eastAsia="Calibri"/>
          <w:szCs w:val="28"/>
          <w:lang w:eastAsia="en-US"/>
        </w:rPr>
        <w:t xml:space="preserve">1. </w:t>
      </w:r>
      <w:r w:rsidR="008D29C0" w:rsidRPr="00BA7EBC">
        <w:rPr>
          <w:rFonts w:eastAsia="Calibri"/>
          <w:szCs w:val="28"/>
          <w:lang w:eastAsia="en-US"/>
        </w:rPr>
        <w:t>Демографический прогноз</w:t>
      </w:r>
      <w:r w:rsidR="000613A8" w:rsidRPr="00BA7EBC">
        <w:rPr>
          <w:rFonts w:eastAsia="Calibri"/>
          <w:szCs w:val="28"/>
          <w:lang w:eastAsia="en-US"/>
        </w:rPr>
        <w:t xml:space="preserve"> </w:t>
      </w:r>
      <w:r w:rsidR="00EC1BD5" w:rsidRPr="00BA7EBC">
        <w:rPr>
          <w:rFonts w:eastAsia="Calibri"/>
          <w:szCs w:val="28"/>
          <w:lang w:eastAsia="en-US"/>
        </w:rPr>
        <w:t>сельского поселения</w:t>
      </w:r>
    </w:p>
    <w:tbl>
      <w:tblPr>
        <w:tblW w:w="5000" w:type="pct"/>
        <w:tblLook w:val="04A0" w:firstRow="1" w:lastRow="0" w:firstColumn="1" w:lastColumn="0" w:noHBand="0" w:noVBand="1"/>
      </w:tblPr>
      <w:tblGrid>
        <w:gridCol w:w="3678"/>
        <w:gridCol w:w="3999"/>
        <w:gridCol w:w="1950"/>
      </w:tblGrid>
      <w:tr w:rsidR="000C3EC5" w:rsidRPr="00BA7EBC" w14:paraId="381FDF94" w14:textId="77777777" w:rsidTr="00897916">
        <w:trPr>
          <w:trHeight w:val="20"/>
          <w:tblHeader/>
        </w:trPr>
        <w:tc>
          <w:tcPr>
            <w:tcW w:w="1910" w:type="pct"/>
            <w:tcBorders>
              <w:top w:val="single" w:sz="4" w:space="0" w:color="auto"/>
              <w:left w:val="single" w:sz="4" w:space="0" w:color="auto"/>
              <w:bottom w:val="single" w:sz="4" w:space="0" w:color="auto"/>
              <w:right w:val="single" w:sz="4" w:space="0" w:color="auto"/>
            </w:tcBorders>
            <w:shd w:val="clear" w:color="auto" w:fill="auto"/>
            <w:hideMark/>
          </w:tcPr>
          <w:p w14:paraId="2B9CAA3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Населенный пункт</w:t>
            </w:r>
          </w:p>
        </w:tc>
        <w:tc>
          <w:tcPr>
            <w:tcW w:w="2077" w:type="pct"/>
            <w:tcBorders>
              <w:top w:val="single" w:sz="4" w:space="0" w:color="auto"/>
              <w:left w:val="nil"/>
              <w:bottom w:val="single" w:sz="4" w:space="0" w:color="auto"/>
              <w:right w:val="single" w:sz="4" w:space="0" w:color="auto"/>
            </w:tcBorders>
            <w:shd w:val="clear" w:color="auto" w:fill="auto"/>
            <w:hideMark/>
          </w:tcPr>
          <w:p w14:paraId="343BA57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Планировочная единица</w:t>
            </w:r>
          </w:p>
        </w:tc>
        <w:tc>
          <w:tcPr>
            <w:tcW w:w="1013" w:type="pct"/>
            <w:tcBorders>
              <w:top w:val="single" w:sz="4" w:space="0" w:color="auto"/>
              <w:left w:val="nil"/>
              <w:bottom w:val="single" w:sz="4" w:space="0" w:color="auto"/>
              <w:right w:val="single" w:sz="4" w:space="0" w:color="auto"/>
            </w:tcBorders>
            <w:shd w:val="clear" w:color="auto" w:fill="auto"/>
            <w:hideMark/>
          </w:tcPr>
          <w:p w14:paraId="6F47FF73"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Население, человек на 2045год</w:t>
            </w:r>
          </w:p>
        </w:tc>
      </w:tr>
      <w:tr w:rsidR="000C3EC5" w:rsidRPr="00BA7EBC" w14:paraId="624361C5" w14:textId="77777777" w:rsidTr="00897916">
        <w:trPr>
          <w:trHeight w:val="20"/>
        </w:trPr>
        <w:tc>
          <w:tcPr>
            <w:tcW w:w="1910" w:type="pct"/>
            <w:vMerge w:val="restart"/>
            <w:tcBorders>
              <w:top w:val="nil"/>
              <w:left w:val="single" w:sz="4" w:space="0" w:color="auto"/>
              <w:right w:val="single" w:sz="4" w:space="0" w:color="auto"/>
            </w:tcBorders>
            <w:shd w:val="clear" w:color="auto" w:fill="auto"/>
            <w:noWrap/>
            <w:hideMark/>
          </w:tcPr>
          <w:p w14:paraId="39D113E5" w14:textId="60784B4F"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 Кременкуль</w:t>
            </w:r>
          </w:p>
        </w:tc>
        <w:tc>
          <w:tcPr>
            <w:tcW w:w="2077" w:type="pct"/>
            <w:tcBorders>
              <w:top w:val="nil"/>
              <w:left w:val="nil"/>
              <w:bottom w:val="single" w:sz="4" w:space="0" w:color="auto"/>
              <w:right w:val="single" w:sz="4" w:space="0" w:color="auto"/>
            </w:tcBorders>
            <w:shd w:val="clear" w:color="auto" w:fill="auto"/>
            <w:noWrap/>
            <w:vAlign w:val="bottom"/>
            <w:hideMark/>
          </w:tcPr>
          <w:p w14:paraId="24F51DF2"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Северный ПР</w:t>
            </w:r>
          </w:p>
        </w:tc>
        <w:tc>
          <w:tcPr>
            <w:tcW w:w="1013" w:type="pct"/>
            <w:tcBorders>
              <w:top w:val="nil"/>
              <w:left w:val="nil"/>
              <w:bottom w:val="single" w:sz="4" w:space="0" w:color="auto"/>
              <w:right w:val="single" w:sz="4" w:space="0" w:color="auto"/>
            </w:tcBorders>
            <w:shd w:val="clear" w:color="auto" w:fill="auto"/>
            <w:noWrap/>
            <w:vAlign w:val="bottom"/>
            <w:hideMark/>
          </w:tcPr>
          <w:p w14:paraId="6A8A9A03"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4600</w:t>
            </w:r>
          </w:p>
        </w:tc>
      </w:tr>
      <w:tr w:rsidR="000C3EC5" w:rsidRPr="00BA7EBC" w14:paraId="1673A397"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4E0AA5FF" w14:textId="53A3A28F"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098F02E7"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Южый ПР</w:t>
            </w:r>
          </w:p>
        </w:tc>
        <w:tc>
          <w:tcPr>
            <w:tcW w:w="1013" w:type="pct"/>
            <w:tcBorders>
              <w:top w:val="nil"/>
              <w:left w:val="nil"/>
              <w:bottom w:val="single" w:sz="4" w:space="0" w:color="auto"/>
              <w:right w:val="single" w:sz="4" w:space="0" w:color="auto"/>
            </w:tcBorders>
            <w:shd w:val="clear" w:color="auto" w:fill="auto"/>
            <w:noWrap/>
            <w:vAlign w:val="bottom"/>
            <w:hideMark/>
          </w:tcPr>
          <w:p w14:paraId="4E6F1489"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8800</w:t>
            </w:r>
          </w:p>
        </w:tc>
      </w:tr>
      <w:tr w:rsidR="000C3EC5" w:rsidRPr="00BA7EBC" w14:paraId="6AEF4FD5" w14:textId="77777777" w:rsidTr="00897916">
        <w:trPr>
          <w:trHeight w:val="20"/>
        </w:trPr>
        <w:tc>
          <w:tcPr>
            <w:tcW w:w="1910" w:type="pct"/>
            <w:vMerge/>
            <w:tcBorders>
              <w:left w:val="single" w:sz="4" w:space="0" w:color="auto"/>
              <w:bottom w:val="single" w:sz="4" w:space="0" w:color="auto"/>
              <w:right w:val="single" w:sz="4" w:space="0" w:color="auto"/>
            </w:tcBorders>
            <w:shd w:val="clear" w:color="auto" w:fill="auto"/>
            <w:noWrap/>
            <w:hideMark/>
          </w:tcPr>
          <w:p w14:paraId="6D5786D5" w14:textId="777C6F4A"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51DC954F"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1</w:t>
            </w:r>
          </w:p>
        </w:tc>
        <w:tc>
          <w:tcPr>
            <w:tcW w:w="1013" w:type="pct"/>
            <w:tcBorders>
              <w:top w:val="nil"/>
              <w:left w:val="nil"/>
              <w:bottom w:val="single" w:sz="4" w:space="0" w:color="auto"/>
              <w:right w:val="single" w:sz="4" w:space="0" w:color="auto"/>
            </w:tcBorders>
            <w:shd w:val="clear" w:color="auto" w:fill="auto"/>
            <w:noWrap/>
            <w:vAlign w:val="bottom"/>
            <w:hideMark/>
          </w:tcPr>
          <w:p w14:paraId="1658E253"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400</w:t>
            </w:r>
          </w:p>
        </w:tc>
      </w:tr>
      <w:tr w:rsidR="000C3EC5" w:rsidRPr="00BA7EBC" w14:paraId="05071E92"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79D69BB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 Большие Харлуши</w:t>
            </w:r>
          </w:p>
        </w:tc>
        <w:tc>
          <w:tcPr>
            <w:tcW w:w="2077" w:type="pct"/>
            <w:tcBorders>
              <w:top w:val="nil"/>
              <w:left w:val="nil"/>
              <w:bottom w:val="single" w:sz="4" w:space="0" w:color="auto"/>
              <w:right w:val="single" w:sz="4" w:space="0" w:color="auto"/>
            </w:tcBorders>
            <w:shd w:val="clear" w:color="auto" w:fill="auto"/>
            <w:noWrap/>
            <w:vAlign w:val="bottom"/>
            <w:hideMark/>
          </w:tcPr>
          <w:p w14:paraId="392150C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4E2538F6"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7300</w:t>
            </w:r>
          </w:p>
        </w:tc>
      </w:tr>
      <w:tr w:rsidR="000C3EC5" w:rsidRPr="00BA7EBC" w14:paraId="5A28425A" w14:textId="77777777" w:rsidTr="00897916">
        <w:trPr>
          <w:trHeight w:val="20"/>
        </w:trPr>
        <w:tc>
          <w:tcPr>
            <w:tcW w:w="1910" w:type="pct"/>
            <w:vMerge w:val="restart"/>
            <w:tcBorders>
              <w:top w:val="nil"/>
              <w:left w:val="single" w:sz="4" w:space="0" w:color="auto"/>
              <w:right w:val="single" w:sz="4" w:space="0" w:color="auto"/>
            </w:tcBorders>
            <w:shd w:val="clear" w:color="auto" w:fill="auto"/>
            <w:noWrap/>
            <w:hideMark/>
          </w:tcPr>
          <w:p w14:paraId="7D2C7B69" w14:textId="67F53747" w:rsidR="000C3EC5" w:rsidRPr="00BA7EBC" w:rsidRDefault="000C3EC5" w:rsidP="0039126E">
            <w:pPr>
              <w:spacing w:after="0" w:line="240" w:lineRule="auto"/>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eastAsia="ru-RU"/>
              </w:rPr>
              <w:t>п. Садовый</w:t>
            </w:r>
          </w:p>
        </w:tc>
        <w:tc>
          <w:tcPr>
            <w:tcW w:w="2077" w:type="pct"/>
            <w:tcBorders>
              <w:top w:val="nil"/>
              <w:left w:val="nil"/>
              <w:bottom w:val="single" w:sz="4" w:space="0" w:color="auto"/>
              <w:right w:val="single" w:sz="4" w:space="0" w:color="auto"/>
            </w:tcBorders>
            <w:shd w:val="clear" w:color="auto" w:fill="auto"/>
            <w:noWrap/>
            <w:vAlign w:val="bottom"/>
            <w:hideMark/>
          </w:tcPr>
          <w:p w14:paraId="2E876A13"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Западный ПР</w:t>
            </w:r>
          </w:p>
        </w:tc>
        <w:tc>
          <w:tcPr>
            <w:tcW w:w="1013" w:type="pct"/>
            <w:tcBorders>
              <w:top w:val="nil"/>
              <w:left w:val="nil"/>
              <w:bottom w:val="single" w:sz="4" w:space="0" w:color="auto"/>
              <w:right w:val="single" w:sz="4" w:space="0" w:color="auto"/>
            </w:tcBorders>
            <w:shd w:val="clear" w:color="auto" w:fill="auto"/>
            <w:noWrap/>
            <w:vAlign w:val="bottom"/>
            <w:hideMark/>
          </w:tcPr>
          <w:p w14:paraId="1BFD295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13000</w:t>
            </w:r>
          </w:p>
        </w:tc>
      </w:tr>
      <w:tr w:rsidR="000C3EC5" w:rsidRPr="00BA7EBC" w14:paraId="53ED9720" w14:textId="77777777" w:rsidTr="00897916">
        <w:trPr>
          <w:trHeight w:val="20"/>
        </w:trPr>
        <w:tc>
          <w:tcPr>
            <w:tcW w:w="1910" w:type="pct"/>
            <w:vMerge/>
            <w:tcBorders>
              <w:left w:val="single" w:sz="4" w:space="0" w:color="auto"/>
              <w:bottom w:val="single" w:sz="4" w:space="0" w:color="auto"/>
              <w:right w:val="single" w:sz="4" w:space="0" w:color="auto"/>
            </w:tcBorders>
            <w:shd w:val="clear" w:color="auto" w:fill="auto"/>
            <w:noWrap/>
            <w:hideMark/>
          </w:tcPr>
          <w:p w14:paraId="55865CAC" w14:textId="1E25C32D"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1E9E147E"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Восточный ПР</w:t>
            </w:r>
          </w:p>
        </w:tc>
        <w:tc>
          <w:tcPr>
            <w:tcW w:w="1013" w:type="pct"/>
            <w:tcBorders>
              <w:top w:val="nil"/>
              <w:left w:val="nil"/>
              <w:bottom w:val="single" w:sz="4" w:space="0" w:color="auto"/>
              <w:right w:val="single" w:sz="4" w:space="0" w:color="auto"/>
            </w:tcBorders>
            <w:shd w:val="clear" w:color="auto" w:fill="auto"/>
            <w:noWrap/>
            <w:vAlign w:val="bottom"/>
            <w:hideMark/>
          </w:tcPr>
          <w:p w14:paraId="3184EFB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6500</w:t>
            </w:r>
          </w:p>
        </w:tc>
      </w:tr>
      <w:tr w:rsidR="000C3EC5" w:rsidRPr="00BA7EBC" w14:paraId="063A7D31" w14:textId="77777777" w:rsidTr="00897916">
        <w:trPr>
          <w:trHeight w:val="20"/>
        </w:trPr>
        <w:tc>
          <w:tcPr>
            <w:tcW w:w="1910" w:type="pct"/>
            <w:vMerge w:val="restart"/>
            <w:tcBorders>
              <w:top w:val="nil"/>
              <w:left w:val="single" w:sz="4" w:space="0" w:color="auto"/>
              <w:right w:val="single" w:sz="4" w:space="0" w:color="auto"/>
            </w:tcBorders>
            <w:shd w:val="clear" w:color="auto" w:fill="auto"/>
            <w:noWrap/>
            <w:hideMark/>
          </w:tcPr>
          <w:p w14:paraId="5CCB7752" w14:textId="677DF083" w:rsidR="000C3EC5" w:rsidRPr="00BA7EBC" w:rsidRDefault="000C3EC5" w:rsidP="0039126E">
            <w:pPr>
              <w:spacing w:after="0" w:line="240" w:lineRule="auto"/>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eastAsia="ru-RU"/>
              </w:rPr>
              <w:t>п. Северный</w:t>
            </w:r>
          </w:p>
        </w:tc>
        <w:tc>
          <w:tcPr>
            <w:tcW w:w="2077" w:type="pct"/>
            <w:tcBorders>
              <w:top w:val="nil"/>
              <w:left w:val="nil"/>
              <w:bottom w:val="single" w:sz="4" w:space="0" w:color="auto"/>
              <w:right w:val="single" w:sz="4" w:space="0" w:color="auto"/>
            </w:tcBorders>
            <w:shd w:val="clear" w:color="auto" w:fill="auto"/>
            <w:noWrap/>
            <w:vAlign w:val="bottom"/>
            <w:hideMark/>
          </w:tcPr>
          <w:p w14:paraId="04AD76AF"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Западный ПР</w:t>
            </w:r>
          </w:p>
        </w:tc>
        <w:tc>
          <w:tcPr>
            <w:tcW w:w="1013" w:type="pct"/>
            <w:tcBorders>
              <w:top w:val="nil"/>
              <w:left w:val="nil"/>
              <w:bottom w:val="single" w:sz="4" w:space="0" w:color="auto"/>
              <w:right w:val="single" w:sz="4" w:space="0" w:color="auto"/>
            </w:tcBorders>
            <w:shd w:val="clear" w:color="auto" w:fill="auto"/>
            <w:noWrap/>
            <w:vAlign w:val="bottom"/>
            <w:hideMark/>
          </w:tcPr>
          <w:p w14:paraId="0DAECEA6"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4200</w:t>
            </w:r>
          </w:p>
        </w:tc>
      </w:tr>
      <w:tr w:rsidR="000C3EC5" w:rsidRPr="00BA7EBC" w14:paraId="484E078C"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0CE16DD6" w14:textId="7407DF1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3F3F6496"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Восточный ПР</w:t>
            </w:r>
          </w:p>
        </w:tc>
        <w:tc>
          <w:tcPr>
            <w:tcW w:w="1013" w:type="pct"/>
            <w:tcBorders>
              <w:top w:val="nil"/>
              <w:left w:val="nil"/>
              <w:bottom w:val="single" w:sz="4" w:space="0" w:color="auto"/>
              <w:right w:val="single" w:sz="4" w:space="0" w:color="auto"/>
            </w:tcBorders>
            <w:shd w:val="clear" w:color="auto" w:fill="auto"/>
            <w:noWrap/>
            <w:vAlign w:val="bottom"/>
            <w:hideMark/>
          </w:tcPr>
          <w:p w14:paraId="7E02B10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7100</w:t>
            </w:r>
          </w:p>
        </w:tc>
      </w:tr>
      <w:tr w:rsidR="000C3EC5" w:rsidRPr="00BA7EBC" w14:paraId="4D2AE8FD" w14:textId="77777777" w:rsidTr="00897916">
        <w:trPr>
          <w:trHeight w:val="20"/>
        </w:trPr>
        <w:tc>
          <w:tcPr>
            <w:tcW w:w="1910" w:type="pct"/>
            <w:vMerge/>
            <w:tcBorders>
              <w:left w:val="single" w:sz="4" w:space="0" w:color="auto"/>
              <w:bottom w:val="single" w:sz="4" w:space="0" w:color="auto"/>
              <w:right w:val="single" w:sz="4" w:space="0" w:color="auto"/>
            </w:tcBorders>
            <w:shd w:val="clear" w:color="auto" w:fill="auto"/>
            <w:noWrap/>
            <w:hideMark/>
          </w:tcPr>
          <w:p w14:paraId="74847413" w14:textId="5072034B"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18660486"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3</w:t>
            </w:r>
          </w:p>
        </w:tc>
        <w:tc>
          <w:tcPr>
            <w:tcW w:w="1013" w:type="pct"/>
            <w:tcBorders>
              <w:top w:val="nil"/>
              <w:left w:val="nil"/>
              <w:bottom w:val="single" w:sz="4" w:space="0" w:color="auto"/>
              <w:right w:val="single" w:sz="4" w:space="0" w:color="auto"/>
            </w:tcBorders>
            <w:shd w:val="clear" w:color="auto" w:fill="auto"/>
            <w:noWrap/>
            <w:vAlign w:val="bottom"/>
            <w:hideMark/>
          </w:tcPr>
          <w:p w14:paraId="1CC859D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50</w:t>
            </w:r>
          </w:p>
        </w:tc>
      </w:tr>
      <w:tr w:rsidR="000C3EC5" w:rsidRPr="00BA7EBC" w14:paraId="18489BFE"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02391CF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Вавиловец</w:t>
            </w:r>
          </w:p>
        </w:tc>
        <w:tc>
          <w:tcPr>
            <w:tcW w:w="2077" w:type="pct"/>
            <w:tcBorders>
              <w:top w:val="nil"/>
              <w:left w:val="nil"/>
              <w:bottom w:val="single" w:sz="4" w:space="0" w:color="auto"/>
              <w:right w:val="single" w:sz="4" w:space="0" w:color="auto"/>
            </w:tcBorders>
            <w:shd w:val="clear" w:color="auto" w:fill="auto"/>
            <w:noWrap/>
            <w:vAlign w:val="bottom"/>
            <w:hideMark/>
          </w:tcPr>
          <w:p w14:paraId="6419B8A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49CEA97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3000</w:t>
            </w:r>
          </w:p>
        </w:tc>
      </w:tr>
      <w:tr w:rsidR="000C3EC5" w:rsidRPr="00BA7EBC" w14:paraId="263606C1"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34951D9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Малиновка</w:t>
            </w:r>
          </w:p>
        </w:tc>
        <w:tc>
          <w:tcPr>
            <w:tcW w:w="2077" w:type="pct"/>
            <w:tcBorders>
              <w:top w:val="nil"/>
              <w:left w:val="nil"/>
              <w:bottom w:val="single" w:sz="4" w:space="0" w:color="auto"/>
              <w:right w:val="single" w:sz="4" w:space="0" w:color="auto"/>
            </w:tcBorders>
            <w:shd w:val="clear" w:color="auto" w:fill="auto"/>
            <w:noWrap/>
            <w:vAlign w:val="bottom"/>
            <w:hideMark/>
          </w:tcPr>
          <w:p w14:paraId="579DEEA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60D9FFC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11550</w:t>
            </w:r>
          </w:p>
        </w:tc>
      </w:tr>
      <w:tr w:rsidR="000C3EC5" w:rsidRPr="00BA7EBC" w14:paraId="4ED50000"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01ADD9F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Осиновка</w:t>
            </w:r>
          </w:p>
        </w:tc>
        <w:tc>
          <w:tcPr>
            <w:tcW w:w="2077" w:type="pct"/>
            <w:tcBorders>
              <w:top w:val="nil"/>
              <w:left w:val="nil"/>
              <w:bottom w:val="single" w:sz="4" w:space="0" w:color="auto"/>
              <w:right w:val="single" w:sz="4" w:space="0" w:color="auto"/>
            </w:tcBorders>
            <w:shd w:val="clear" w:color="auto" w:fill="auto"/>
            <w:noWrap/>
            <w:vAlign w:val="bottom"/>
            <w:hideMark/>
          </w:tcPr>
          <w:p w14:paraId="058F363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621EB36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18350</w:t>
            </w:r>
          </w:p>
        </w:tc>
      </w:tr>
      <w:tr w:rsidR="000C3EC5" w:rsidRPr="00BA7EBC" w14:paraId="1C0FA577"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5C6DD42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Малышево</w:t>
            </w:r>
          </w:p>
        </w:tc>
        <w:tc>
          <w:tcPr>
            <w:tcW w:w="2077" w:type="pct"/>
            <w:tcBorders>
              <w:top w:val="nil"/>
              <w:left w:val="nil"/>
              <w:bottom w:val="single" w:sz="4" w:space="0" w:color="auto"/>
              <w:right w:val="single" w:sz="4" w:space="0" w:color="auto"/>
            </w:tcBorders>
            <w:shd w:val="clear" w:color="auto" w:fill="auto"/>
            <w:noWrap/>
            <w:vAlign w:val="bottom"/>
            <w:hideMark/>
          </w:tcPr>
          <w:p w14:paraId="7C70689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7F69E1F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150</w:t>
            </w:r>
          </w:p>
        </w:tc>
      </w:tr>
      <w:tr w:rsidR="000C3EC5" w:rsidRPr="00BA7EBC" w14:paraId="70F23675"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1F4B982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Костыли</w:t>
            </w:r>
          </w:p>
        </w:tc>
        <w:tc>
          <w:tcPr>
            <w:tcW w:w="2077" w:type="pct"/>
            <w:tcBorders>
              <w:top w:val="nil"/>
              <w:left w:val="nil"/>
              <w:bottom w:val="single" w:sz="4" w:space="0" w:color="auto"/>
              <w:right w:val="single" w:sz="4" w:space="0" w:color="auto"/>
            </w:tcBorders>
            <w:shd w:val="clear" w:color="auto" w:fill="auto"/>
            <w:noWrap/>
            <w:vAlign w:val="bottom"/>
            <w:hideMark/>
          </w:tcPr>
          <w:p w14:paraId="3217F1EC"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5BA8AC98"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700</w:t>
            </w:r>
          </w:p>
        </w:tc>
      </w:tr>
      <w:tr w:rsidR="000C3EC5" w:rsidRPr="00BA7EBC" w14:paraId="0652ACEE"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17200E48"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Мамаева</w:t>
            </w:r>
          </w:p>
        </w:tc>
        <w:tc>
          <w:tcPr>
            <w:tcW w:w="2077" w:type="pct"/>
            <w:tcBorders>
              <w:top w:val="nil"/>
              <w:left w:val="nil"/>
              <w:bottom w:val="single" w:sz="4" w:space="0" w:color="auto"/>
              <w:right w:val="single" w:sz="4" w:space="0" w:color="auto"/>
            </w:tcBorders>
            <w:shd w:val="clear" w:color="auto" w:fill="auto"/>
            <w:noWrap/>
            <w:vAlign w:val="bottom"/>
            <w:hideMark/>
          </w:tcPr>
          <w:p w14:paraId="43D0A9A9"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3709998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1400</w:t>
            </w:r>
          </w:p>
        </w:tc>
      </w:tr>
      <w:tr w:rsidR="000C3EC5" w:rsidRPr="00BA7EBC" w14:paraId="6823C079"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2CC0C96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Альмеева</w:t>
            </w:r>
          </w:p>
        </w:tc>
        <w:tc>
          <w:tcPr>
            <w:tcW w:w="2077" w:type="pct"/>
            <w:tcBorders>
              <w:top w:val="nil"/>
              <w:left w:val="nil"/>
              <w:bottom w:val="single" w:sz="4" w:space="0" w:color="auto"/>
              <w:right w:val="single" w:sz="4" w:space="0" w:color="auto"/>
            </w:tcBorders>
            <w:shd w:val="clear" w:color="auto" w:fill="auto"/>
            <w:noWrap/>
            <w:vAlign w:val="bottom"/>
            <w:hideMark/>
          </w:tcPr>
          <w:p w14:paraId="7AFA5A70"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716C7079"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700</w:t>
            </w:r>
          </w:p>
        </w:tc>
      </w:tr>
      <w:tr w:rsidR="000C3EC5" w:rsidRPr="00BA7EBC" w14:paraId="27C7265E" w14:textId="77777777" w:rsidTr="00897916">
        <w:trPr>
          <w:trHeight w:val="20"/>
        </w:trPr>
        <w:tc>
          <w:tcPr>
            <w:tcW w:w="1910" w:type="pct"/>
            <w:vMerge w:val="restart"/>
            <w:tcBorders>
              <w:top w:val="nil"/>
              <w:left w:val="single" w:sz="4" w:space="0" w:color="auto"/>
              <w:right w:val="single" w:sz="4" w:space="0" w:color="auto"/>
            </w:tcBorders>
            <w:shd w:val="clear" w:color="auto" w:fill="auto"/>
            <w:noWrap/>
            <w:hideMark/>
          </w:tcPr>
          <w:p w14:paraId="3E9BDF2A" w14:textId="69695D01"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Западный</w:t>
            </w:r>
          </w:p>
        </w:tc>
        <w:tc>
          <w:tcPr>
            <w:tcW w:w="2077" w:type="pct"/>
            <w:tcBorders>
              <w:top w:val="nil"/>
              <w:left w:val="nil"/>
              <w:bottom w:val="single" w:sz="4" w:space="0" w:color="auto"/>
              <w:right w:val="single" w:sz="4" w:space="0" w:color="auto"/>
            </w:tcBorders>
            <w:shd w:val="clear" w:color="auto" w:fill="auto"/>
            <w:noWrap/>
            <w:vAlign w:val="bottom"/>
            <w:hideMark/>
          </w:tcPr>
          <w:p w14:paraId="7CCD15BC"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Привиления</w:t>
            </w:r>
          </w:p>
        </w:tc>
        <w:tc>
          <w:tcPr>
            <w:tcW w:w="1013" w:type="pct"/>
            <w:tcBorders>
              <w:top w:val="nil"/>
              <w:left w:val="nil"/>
              <w:bottom w:val="single" w:sz="4" w:space="0" w:color="auto"/>
              <w:right w:val="single" w:sz="4" w:space="0" w:color="auto"/>
            </w:tcBorders>
            <w:shd w:val="clear" w:color="auto" w:fill="auto"/>
            <w:noWrap/>
            <w:vAlign w:val="bottom"/>
            <w:hideMark/>
          </w:tcPr>
          <w:p w14:paraId="62C7D870"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7150</w:t>
            </w:r>
          </w:p>
        </w:tc>
      </w:tr>
      <w:tr w:rsidR="000C3EC5" w:rsidRPr="00BA7EBC" w14:paraId="09323438"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1E17AA49" w14:textId="02546F49"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0CEC6699"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2</w:t>
            </w:r>
          </w:p>
        </w:tc>
        <w:tc>
          <w:tcPr>
            <w:tcW w:w="1013" w:type="pct"/>
            <w:tcBorders>
              <w:top w:val="nil"/>
              <w:left w:val="nil"/>
              <w:bottom w:val="single" w:sz="4" w:space="0" w:color="auto"/>
              <w:right w:val="single" w:sz="4" w:space="0" w:color="auto"/>
            </w:tcBorders>
            <w:shd w:val="clear" w:color="auto" w:fill="auto"/>
            <w:noWrap/>
            <w:vAlign w:val="bottom"/>
            <w:hideMark/>
          </w:tcPr>
          <w:p w14:paraId="6428B846"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8800</w:t>
            </w:r>
          </w:p>
        </w:tc>
      </w:tr>
      <w:tr w:rsidR="000C3EC5" w:rsidRPr="00BA7EBC" w14:paraId="0BE92F63"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6609F333" w14:textId="3EE845A2"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26C3E7D6"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3</w:t>
            </w:r>
          </w:p>
        </w:tc>
        <w:tc>
          <w:tcPr>
            <w:tcW w:w="1013" w:type="pct"/>
            <w:tcBorders>
              <w:top w:val="nil"/>
              <w:left w:val="nil"/>
              <w:bottom w:val="single" w:sz="4" w:space="0" w:color="auto"/>
              <w:right w:val="single" w:sz="4" w:space="0" w:color="auto"/>
            </w:tcBorders>
            <w:shd w:val="clear" w:color="auto" w:fill="auto"/>
            <w:noWrap/>
            <w:vAlign w:val="bottom"/>
            <w:hideMark/>
          </w:tcPr>
          <w:p w14:paraId="44A1BD5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16300</w:t>
            </w:r>
          </w:p>
        </w:tc>
      </w:tr>
      <w:tr w:rsidR="000C3EC5" w:rsidRPr="00BA7EBC" w14:paraId="206CF57A"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0BCBA3B6" w14:textId="575F159F"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1E54402E"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1 Центральный</w:t>
            </w:r>
          </w:p>
        </w:tc>
        <w:tc>
          <w:tcPr>
            <w:tcW w:w="1013" w:type="pct"/>
            <w:tcBorders>
              <w:top w:val="nil"/>
              <w:left w:val="nil"/>
              <w:bottom w:val="single" w:sz="4" w:space="0" w:color="auto"/>
              <w:right w:val="single" w:sz="4" w:space="0" w:color="auto"/>
            </w:tcBorders>
            <w:shd w:val="clear" w:color="auto" w:fill="auto"/>
            <w:noWrap/>
            <w:vAlign w:val="bottom"/>
            <w:hideMark/>
          </w:tcPr>
          <w:p w14:paraId="212EEDFE"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1200</w:t>
            </w:r>
          </w:p>
        </w:tc>
      </w:tr>
      <w:tr w:rsidR="000C3EC5" w:rsidRPr="00BA7EBC" w14:paraId="695B6737"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0F1218BF" w14:textId="5D031048"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444C1F8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2 Прибрежный</w:t>
            </w:r>
          </w:p>
        </w:tc>
        <w:tc>
          <w:tcPr>
            <w:tcW w:w="1013" w:type="pct"/>
            <w:tcBorders>
              <w:top w:val="nil"/>
              <w:left w:val="nil"/>
              <w:bottom w:val="single" w:sz="4" w:space="0" w:color="auto"/>
              <w:right w:val="single" w:sz="4" w:space="0" w:color="auto"/>
            </w:tcBorders>
            <w:shd w:val="clear" w:color="auto" w:fill="auto"/>
            <w:noWrap/>
            <w:vAlign w:val="bottom"/>
            <w:hideMark/>
          </w:tcPr>
          <w:p w14:paraId="3762EE4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1200</w:t>
            </w:r>
          </w:p>
        </w:tc>
      </w:tr>
      <w:tr w:rsidR="000C3EC5" w:rsidRPr="00BA7EBC" w14:paraId="1346B255"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729391E1" w14:textId="1AF71253"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225049F8"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3 Женева</w:t>
            </w:r>
          </w:p>
        </w:tc>
        <w:tc>
          <w:tcPr>
            <w:tcW w:w="1013" w:type="pct"/>
            <w:tcBorders>
              <w:top w:val="nil"/>
              <w:left w:val="nil"/>
              <w:bottom w:val="single" w:sz="4" w:space="0" w:color="auto"/>
              <w:right w:val="single" w:sz="4" w:space="0" w:color="auto"/>
            </w:tcBorders>
            <w:shd w:val="clear" w:color="auto" w:fill="auto"/>
            <w:noWrap/>
            <w:vAlign w:val="bottom"/>
            <w:hideMark/>
          </w:tcPr>
          <w:p w14:paraId="7D3271D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1300</w:t>
            </w:r>
          </w:p>
        </w:tc>
      </w:tr>
      <w:tr w:rsidR="000C3EC5" w:rsidRPr="00BA7EBC" w14:paraId="0EB65F7E"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1A341D5B" w14:textId="6DAB088F"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5C56E18E"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4 Женева 2</w:t>
            </w:r>
          </w:p>
        </w:tc>
        <w:tc>
          <w:tcPr>
            <w:tcW w:w="1013" w:type="pct"/>
            <w:tcBorders>
              <w:top w:val="nil"/>
              <w:left w:val="nil"/>
              <w:bottom w:val="single" w:sz="4" w:space="0" w:color="auto"/>
              <w:right w:val="single" w:sz="4" w:space="0" w:color="auto"/>
            </w:tcBorders>
            <w:shd w:val="clear" w:color="auto" w:fill="auto"/>
            <w:noWrap/>
            <w:vAlign w:val="bottom"/>
            <w:hideMark/>
          </w:tcPr>
          <w:p w14:paraId="0C17F8F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1100</w:t>
            </w:r>
          </w:p>
        </w:tc>
      </w:tr>
      <w:tr w:rsidR="000C3EC5" w:rsidRPr="00BA7EBC" w14:paraId="0F4B70CC"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057A16C1" w14:textId="5AB73A25"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37C7A382"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5 Залесье</w:t>
            </w:r>
          </w:p>
        </w:tc>
        <w:tc>
          <w:tcPr>
            <w:tcW w:w="1013" w:type="pct"/>
            <w:tcBorders>
              <w:top w:val="nil"/>
              <w:left w:val="nil"/>
              <w:bottom w:val="single" w:sz="4" w:space="0" w:color="auto"/>
              <w:right w:val="single" w:sz="4" w:space="0" w:color="auto"/>
            </w:tcBorders>
            <w:shd w:val="clear" w:color="auto" w:fill="auto"/>
            <w:noWrap/>
            <w:vAlign w:val="bottom"/>
            <w:hideMark/>
          </w:tcPr>
          <w:p w14:paraId="00D8915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3500</w:t>
            </w:r>
          </w:p>
        </w:tc>
      </w:tr>
      <w:tr w:rsidR="000C3EC5" w:rsidRPr="00BA7EBC" w14:paraId="1C6D767A"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5C330791" w14:textId="2D6CDD59"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2CB639A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6 Вишневая горка</w:t>
            </w:r>
          </w:p>
        </w:tc>
        <w:tc>
          <w:tcPr>
            <w:tcW w:w="1013" w:type="pct"/>
            <w:tcBorders>
              <w:top w:val="nil"/>
              <w:left w:val="nil"/>
              <w:bottom w:val="single" w:sz="4" w:space="0" w:color="auto"/>
              <w:right w:val="single" w:sz="4" w:space="0" w:color="auto"/>
            </w:tcBorders>
            <w:shd w:val="clear" w:color="auto" w:fill="auto"/>
            <w:noWrap/>
            <w:vAlign w:val="bottom"/>
            <w:hideMark/>
          </w:tcPr>
          <w:p w14:paraId="65CD9F8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5850</w:t>
            </w:r>
          </w:p>
        </w:tc>
      </w:tr>
      <w:tr w:rsidR="000C3EC5" w:rsidRPr="00BA7EBC" w14:paraId="7C57D082"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2E66F2E6" w14:textId="7B8842C4"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3E812D7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МР7</w:t>
            </w:r>
          </w:p>
        </w:tc>
        <w:tc>
          <w:tcPr>
            <w:tcW w:w="1013" w:type="pct"/>
            <w:tcBorders>
              <w:top w:val="nil"/>
              <w:left w:val="nil"/>
              <w:bottom w:val="single" w:sz="4" w:space="0" w:color="auto"/>
              <w:right w:val="single" w:sz="4" w:space="0" w:color="auto"/>
            </w:tcBorders>
            <w:shd w:val="clear" w:color="auto" w:fill="auto"/>
            <w:noWrap/>
            <w:vAlign w:val="bottom"/>
            <w:hideMark/>
          </w:tcPr>
          <w:p w14:paraId="7CB9BB6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3350</w:t>
            </w:r>
          </w:p>
        </w:tc>
      </w:tr>
      <w:tr w:rsidR="000C3EC5" w:rsidRPr="00BA7EBC" w14:paraId="22AC02A0"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4FE706EF" w14:textId="6D9BDDD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6D01D477"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Настина деревня</w:t>
            </w:r>
          </w:p>
        </w:tc>
        <w:tc>
          <w:tcPr>
            <w:tcW w:w="1013" w:type="pct"/>
            <w:tcBorders>
              <w:top w:val="nil"/>
              <w:left w:val="nil"/>
              <w:bottom w:val="single" w:sz="4" w:space="0" w:color="auto"/>
              <w:right w:val="single" w:sz="4" w:space="0" w:color="auto"/>
            </w:tcBorders>
            <w:shd w:val="clear" w:color="auto" w:fill="auto"/>
            <w:noWrap/>
            <w:vAlign w:val="bottom"/>
            <w:hideMark/>
          </w:tcPr>
          <w:p w14:paraId="7A40CAA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400</w:t>
            </w:r>
          </w:p>
        </w:tc>
      </w:tr>
      <w:tr w:rsidR="000C3EC5" w:rsidRPr="00BA7EBC" w14:paraId="7D614723"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3BED7B62" w14:textId="1360093B"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20A32E7A"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Заречный</w:t>
            </w:r>
          </w:p>
        </w:tc>
        <w:tc>
          <w:tcPr>
            <w:tcW w:w="1013" w:type="pct"/>
            <w:tcBorders>
              <w:top w:val="nil"/>
              <w:left w:val="nil"/>
              <w:bottom w:val="single" w:sz="4" w:space="0" w:color="auto"/>
              <w:right w:val="single" w:sz="4" w:space="0" w:color="auto"/>
            </w:tcBorders>
            <w:shd w:val="clear" w:color="auto" w:fill="auto"/>
            <w:noWrap/>
            <w:vAlign w:val="bottom"/>
            <w:hideMark/>
          </w:tcPr>
          <w:p w14:paraId="2F3AC9E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600</w:t>
            </w:r>
          </w:p>
        </w:tc>
      </w:tr>
      <w:tr w:rsidR="000C3EC5" w:rsidRPr="00BA7EBC" w14:paraId="54D2F0A1"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17F2F2D8" w14:textId="383A7F5B"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5E5AF5F3"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Холмс</w:t>
            </w:r>
          </w:p>
        </w:tc>
        <w:tc>
          <w:tcPr>
            <w:tcW w:w="1013" w:type="pct"/>
            <w:tcBorders>
              <w:top w:val="nil"/>
              <w:left w:val="nil"/>
              <w:bottom w:val="single" w:sz="4" w:space="0" w:color="auto"/>
              <w:right w:val="single" w:sz="4" w:space="0" w:color="auto"/>
            </w:tcBorders>
            <w:shd w:val="clear" w:color="auto" w:fill="auto"/>
            <w:noWrap/>
            <w:vAlign w:val="bottom"/>
            <w:hideMark/>
          </w:tcPr>
          <w:p w14:paraId="629A4EEE"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200</w:t>
            </w:r>
          </w:p>
        </w:tc>
      </w:tr>
      <w:tr w:rsidR="000C3EC5" w:rsidRPr="00BA7EBC" w14:paraId="15A83686"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3B66271B" w14:textId="3813B181"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58F70FBF"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1 Просторы</w:t>
            </w:r>
          </w:p>
        </w:tc>
        <w:tc>
          <w:tcPr>
            <w:tcW w:w="1013" w:type="pct"/>
            <w:tcBorders>
              <w:top w:val="nil"/>
              <w:left w:val="nil"/>
              <w:bottom w:val="single" w:sz="4" w:space="0" w:color="auto"/>
              <w:right w:val="single" w:sz="4" w:space="0" w:color="auto"/>
            </w:tcBorders>
            <w:shd w:val="clear" w:color="auto" w:fill="auto"/>
            <w:noWrap/>
            <w:vAlign w:val="bottom"/>
            <w:hideMark/>
          </w:tcPr>
          <w:p w14:paraId="19240388"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3500</w:t>
            </w:r>
          </w:p>
        </w:tc>
      </w:tr>
      <w:tr w:rsidR="000C3EC5" w:rsidRPr="00BA7EBC" w14:paraId="42C26679"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71407C68" w14:textId="163CF5FC"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51F197C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2 Просторы</w:t>
            </w:r>
          </w:p>
        </w:tc>
        <w:tc>
          <w:tcPr>
            <w:tcW w:w="1013" w:type="pct"/>
            <w:tcBorders>
              <w:top w:val="nil"/>
              <w:left w:val="nil"/>
              <w:bottom w:val="single" w:sz="4" w:space="0" w:color="auto"/>
              <w:right w:val="single" w:sz="4" w:space="0" w:color="auto"/>
            </w:tcBorders>
            <w:shd w:val="clear" w:color="auto" w:fill="auto"/>
            <w:noWrap/>
            <w:vAlign w:val="bottom"/>
            <w:hideMark/>
          </w:tcPr>
          <w:p w14:paraId="3C5923E2"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3990</w:t>
            </w:r>
          </w:p>
        </w:tc>
      </w:tr>
      <w:tr w:rsidR="000C3EC5" w:rsidRPr="00BA7EBC" w14:paraId="5D54C7C1"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36E213D6" w14:textId="29C925A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1A1FD77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3-4 Просторы</w:t>
            </w:r>
          </w:p>
        </w:tc>
        <w:tc>
          <w:tcPr>
            <w:tcW w:w="1013" w:type="pct"/>
            <w:tcBorders>
              <w:top w:val="nil"/>
              <w:left w:val="nil"/>
              <w:bottom w:val="single" w:sz="4" w:space="0" w:color="auto"/>
              <w:right w:val="single" w:sz="4" w:space="0" w:color="auto"/>
            </w:tcBorders>
            <w:shd w:val="clear" w:color="auto" w:fill="auto"/>
            <w:noWrap/>
            <w:vAlign w:val="bottom"/>
            <w:hideMark/>
          </w:tcPr>
          <w:p w14:paraId="5299476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17950</w:t>
            </w:r>
          </w:p>
        </w:tc>
      </w:tr>
      <w:tr w:rsidR="000C3EC5" w:rsidRPr="00BA7EBC" w14:paraId="77B572D5" w14:textId="77777777" w:rsidTr="00897916">
        <w:trPr>
          <w:trHeight w:val="20"/>
        </w:trPr>
        <w:tc>
          <w:tcPr>
            <w:tcW w:w="1910" w:type="pct"/>
            <w:vMerge/>
            <w:tcBorders>
              <w:left w:val="single" w:sz="4" w:space="0" w:color="auto"/>
              <w:bottom w:val="single" w:sz="4" w:space="0" w:color="auto"/>
              <w:right w:val="single" w:sz="4" w:space="0" w:color="auto"/>
            </w:tcBorders>
            <w:shd w:val="clear" w:color="auto" w:fill="auto"/>
            <w:noWrap/>
            <w:hideMark/>
          </w:tcPr>
          <w:p w14:paraId="18801DB1" w14:textId="290590B1"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05FFDC5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Белый Хутор</w:t>
            </w:r>
          </w:p>
        </w:tc>
        <w:tc>
          <w:tcPr>
            <w:tcW w:w="1013" w:type="pct"/>
            <w:tcBorders>
              <w:top w:val="nil"/>
              <w:left w:val="nil"/>
              <w:bottom w:val="single" w:sz="4" w:space="0" w:color="auto"/>
              <w:right w:val="single" w:sz="4" w:space="0" w:color="auto"/>
            </w:tcBorders>
            <w:shd w:val="clear" w:color="auto" w:fill="auto"/>
            <w:noWrap/>
            <w:vAlign w:val="bottom"/>
            <w:hideMark/>
          </w:tcPr>
          <w:p w14:paraId="43B451D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5500</w:t>
            </w:r>
          </w:p>
        </w:tc>
      </w:tr>
      <w:tr w:rsidR="000C3EC5" w:rsidRPr="00BA7EBC" w14:paraId="365C1C3E" w14:textId="77777777" w:rsidTr="00897916">
        <w:trPr>
          <w:trHeight w:val="20"/>
        </w:trPr>
        <w:tc>
          <w:tcPr>
            <w:tcW w:w="1910" w:type="pct"/>
            <w:vMerge w:val="restart"/>
            <w:tcBorders>
              <w:top w:val="nil"/>
              <w:left w:val="single" w:sz="4" w:space="0" w:color="auto"/>
              <w:right w:val="single" w:sz="4" w:space="0" w:color="auto"/>
            </w:tcBorders>
            <w:shd w:val="clear" w:color="auto" w:fill="auto"/>
            <w:noWrap/>
            <w:hideMark/>
          </w:tcPr>
          <w:p w14:paraId="070356A2" w14:textId="2DDE1F10" w:rsidR="000C3EC5" w:rsidRPr="00BA7EBC" w:rsidRDefault="000C3EC5" w:rsidP="0039126E">
            <w:pPr>
              <w:spacing w:after="0" w:line="240" w:lineRule="auto"/>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eastAsia="ru-RU"/>
              </w:rPr>
              <w:t>п. Пригородный</w:t>
            </w:r>
          </w:p>
        </w:tc>
        <w:tc>
          <w:tcPr>
            <w:tcW w:w="2077" w:type="pct"/>
            <w:tcBorders>
              <w:top w:val="nil"/>
              <w:left w:val="nil"/>
              <w:bottom w:val="single" w:sz="4" w:space="0" w:color="auto"/>
              <w:right w:val="single" w:sz="4" w:space="0" w:color="auto"/>
            </w:tcBorders>
            <w:shd w:val="clear" w:color="auto" w:fill="auto"/>
            <w:noWrap/>
            <w:vAlign w:val="bottom"/>
            <w:hideMark/>
          </w:tcPr>
          <w:p w14:paraId="261F451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1 Парковый премиум</w:t>
            </w:r>
          </w:p>
        </w:tc>
        <w:tc>
          <w:tcPr>
            <w:tcW w:w="1013" w:type="pct"/>
            <w:tcBorders>
              <w:top w:val="nil"/>
              <w:left w:val="nil"/>
              <w:bottom w:val="single" w:sz="4" w:space="0" w:color="auto"/>
              <w:right w:val="single" w:sz="4" w:space="0" w:color="auto"/>
            </w:tcBorders>
            <w:shd w:val="clear" w:color="auto" w:fill="auto"/>
            <w:noWrap/>
            <w:vAlign w:val="bottom"/>
            <w:hideMark/>
          </w:tcPr>
          <w:p w14:paraId="18A96A3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4200</w:t>
            </w:r>
          </w:p>
        </w:tc>
      </w:tr>
      <w:tr w:rsidR="000C3EC5" w:rsidRPr="00BA7EBC" w14:paraId="320F62B5"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06B437B7" w14:textId="4BCF1123"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4ACA1C01"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МР 2 </w:t>
            </w:r>
          </w:p>
        </w:tc>
        <w:tc>
          <w:tcPr>
            <w:tcW w:w="1013" w:type="pct"/>
            <w:tcBorders>
              <w:top w:val="nil"/>
              <w:left w:val="nil"/>
              <w:bottom w:val="single" w:sz="4" w:space="0" w:color="auto"/>
              <w:right w:val="single" w:sz="4" w:space="0" w:color="auto"/>
            </w:tcBorders>
            <w:shd w:val="clear" w:color="auto" w:fill="auto"/>
            <w:noWrap/>
            <w:vAlign w:val="bottom"/>
            <w:hideMark/>
          </w:tcPr>
          <w:p w14:paraId="46A138D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10092</w:t>
            </w:r>
          </w:p>
        </w:tc>
      </w:tr>
      <w:tr w:rsidR="000C3EC5" w:rsidRPr="00BA7EBC" w14:paraId="27E23C56" w14:textId="77777777" w:rsidTr="00897916">
        <w:trPr>
          <w:trHeight w:val="20"/>
        </w:trPr>
        <w:tc>
          <w:tcPr>
            <w:tcW w:w="1910" w:type="pct"/>
            <w:vMerge/>
            <w:tcBorders>
              <w:left w:val="single" w:sz="4" w:space="0" w:color="auto"/>
              <w:right w:val="single" w:sz="4" w:space="0" w:color="auto"/>
            </w:tcBorders>
            <w:shd w:val="clear" w:color="auto" w:fill="auto"/>
            <w:noWrap/>
            <w:hideMark/>
          </w:tcPr>
          <w:p w14:paraId="134A8D3A" w14:textId="47666768"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2E18AAE2"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1</w:t>
            </w:r>
          </w:p>
        </w:tc>
        <w:tc>
          <w:tcPr>
            <w:tcW w:w="1013" w:type="pct"/>
            <w:tcBorders>
              <w:top w:val="nil"/>
              <w:left w:val="nil"/>
              <w:bottom w:val="single" w:sz="4" w:space="0" w:color="auto"/>
              <w:right w:val="single" w:sz="4" w:space="0" w:color="auto"/>
            </w:tcBorders>
            <w:shd w:val="clear" w:color="auto" w:fill="auto"/>
            <w:noWrap/>
            <w:vAlign w:val="bottom"/>
            <w:hideMark/>
          </w:tcPr>
          <w:p w14:paraId="03607E8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7056</w:t>
            </w:r>
          </w:p>
        </w:tc>
      </w:tr>
      <w:tr w:rsidR="000C3EC5" w:rsidRPr="00BA7EBC" w14:paraId="2A65C66A" w14:textId="77777777" w:rsidTr="00897916">
        <w:trPr>
          <w:trHeight w:val="20"/>
        </w:trPr>
        <w:tc>
          <w:tcPr>
            <w:tcW w:w="1910" w:type="pct"/>
            <w:vMerge/>
            <w:tcBorders>
              <w:left w:val="single" w:sz="4" w:space="0" w:color="auto"/>
              <w:bottom w:val="single" w:sz="4" w:space="0" w:color="auto"/>
              <w:right w:val="single" w:sz="4" w:space="0" w:color="auto"/>
            </w:tcBorders>
            <w:shd w:val="clear" w:color="auto" w:fill="auto"/>
            <w:noWrap/>
            <w:hideMark/>
          </w:tcPr>
          <w:p w14:paraId="2D31736E" w14:textId="0B295C83"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p>
        </w:tc>
        <w:tc>
          <w:tcPr>
            <w:tcW w:w="2077" w:type="pct"/>
            <w:tcBorders>
              <w:top w:val="nil"/>
              <w:left w:val="nil"/>
              <w:bottom w:val="single" w:sz="4" w:space="0" w:color="auto"/>
              <w:right w:val="single" w:sz="4" w:space="0" w:color="auto"/>
            </w:tcBorders>
            <w:shd w:val="clear" w:color="auto" w:fill="auto"/>
            <w:noWrap/>
            <w:vAlign w:val="bottom"/>
            <w:hideMark/>
          </w:tcPr>
          <w:p w14:paraId="5D2601AD"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1</w:t>
            </w:r>
          </w:p>
        </w:tc>
        <w:tc>
          <w:tcPr>
            <w:tcW w:w="1013" w:type="pct"/>
            <w:tcBorders>
              <w:top w:val="nil"/>
              <w:left w:val="nil"/>
              <w:bottom w:val="single" w:sz="4" w:space="0" w:color="auto"/>
              <w:right w:val="single" w:sz="4" w:space="0" w:color="auto"/>
            </w:tcBorders>
            <w:shd w:val="clear" w:color="auto" w:fill="auto"/>
            <w:noWrap/>
            <w:vAlign w:val="bottom"/>
            <w:hideMark/>
          </w:tcPr>
          <w:p w14:paraId="161B24F7"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15696</w:t>
            </w:r>
          </w:p>
        </w:tc>
      </w:tr>
      <w:tr w:rsidR="000C3EC5" w:rsidRPr="00BA7EBC" w14:paraId="031BB05B" w14:textId="77777777" w:rsidTr="00897916">
        <w:trPr>
          <w:trHeight w:val="20"/>
        </w:trPr>
        <w:tc>
          <w:tcPr>
            <w:tcW w:w="1910" w:type="pct"/>
            <w:tcBorders>
              <w:top w:val="nil"/>
              <w:left w:val="single" w:sz="4" w:space="0" w:color="auto"/>
              <w:bottom w:val="single" w:sz="4" w:space="0" w:color="auto"/>
              <w:right w:val="single" w:sz="4" w:space="0" w:color="auto"/>
            </w:tcBorders>
            <w:shd w:val="clear" w:color="auto" w:fill="auto"/>
            <w:noWrap/>
            <w:hideMark/>
          </w:tcPr>
          <w:p w14:paraId="1D798A34"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Терема</w:t>
            </w:r>
          </w:p>
        </w:tc>
        <w:tc>
          <w:tcPr>
            <w:tcW w:w="2077" w:type="pct"/>
            <w:tcBorders>
              <w:top w:val="nil"/>
              <w:left w:val="nil"/>
              <w:bottom w:val="single" w:sz="4" w:space="0" w:color="auto"/>
              <w:right w:val="single" w:sz="4" w:space="0" w:color="auto"/>
            </w:tcBorders>
            <w:shd w:val="clear" w:color="auto" w:fill="auto"/>
            <w:noWrap/>
            <w:vAlign w:val="bottom"/>
            <w:hideMark/>
          </w:tcPr>
          <w:p w14:paraId="5AB7C17C"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013" w:type="pct"/>
            <w:tcBorders>
              <w:top w:val="nil"/>
              <w:left w:val="nil"/>
              <w:bottom w:val="single" w:sz="4" w:space="0" w:color="auto"/>
              <w:right w:val="single" w:sz="4" w:space="0" w:color="auto"/>
            </w:tcBorders>
            <w:shd w:val="clear" w:color="auto" w:fill="auto"/>
            <w:noWrap/>
            <w:vAlign w:val="bottom"/>
            <w:hideMark/>
          </w:tcPr>
          <w:p w14:paraId="56868EA8"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49340</w:t>
            </w:r>
          </w:p>
        </w:tc>
      </w:tr>
    </w:tbl>
    <w:p w14:paraId="22522A72" w14:textId="5F5F9474" w:rsidR="00A124AD" w:rsidRPr="00BA7EBC" w:rsidRDefault="00774612" w:rsidP="0039126E">
      <w:pPr>
        <w:pStyle w:val="a5"/>
        <w:keepNext w:val="0"/>
        <w:keepLines w:val="0"/>
        <w:spacing w:before="0" w:after="0"/>
        <w:ind w:firstLine="709"/>
        <w:outlineLvl w:val="9"/>
        <w:rPr>
          <w:rFonts w:eastAsia="Calibri"/>
          <w:b w:val="0"/>
          <w:bCs w:val="0"/>
        </w:rPr>
      </w:pPr>
      <w:bookmarkStart w:id="55" w:name="_Toc178827211"/>
      <w:bookmarkEnd w:id="54"/>
      <w:r w:rsidRPr="00BA7EBC">
        <w:rPr>
          <w:rFonts w:eastAsia="Calibri"/>
          <w:b w:val="0"/>
          <w:bCs w:val="0"/>
        </w:rPr>
        <w:t xml:space="preserve">1.3. </w:t>
      </w:r>
      <w:r w:rsidR="00A124AD" w:rsidRPr="00BA7EBC">
        <w:rPr>
          <w:rFonts w:eastAsia="Calibri"/>
          <w:b w:val="0"/>
          <w:bCs w:val="0"/>
        </w:rPr>
        <w:t>Прогноз</w:t>
      </w:r>
      <w:r w:rsidR="00BC0D51" w:rsidRPr="00BA7EBC">
        <w:rPr>
          <w:rFonts w:eastAsia="Calibri"/>
          <w:b w:val="0"/>
          <w:bCs w:val="0"/>
        </w:rPr>
        <w:t xml:space="preserve"> </w:t>
      </w:r>
      <w:r w:rsidR="00A124AD" w:rsidRPr="00BA7EBC">
        <w:rPr>
          <w:rFonts w:eastAsia="Calibri"/>
          <w:b w:val="0"/>
          <w:bCs w:val="0"/>
        </w:rPr>
        <w:t>развития</w:t>
      </w:r>
      <w:r w:rsidR="00BC0D51" w:rsidRPr="00BA7EBC">
        <w:rPr>
          <w:rFonts w:eastAsia="Calibri"/>
          <w:b w:val="0"/>
          <w:bCs w:val="0"/>
        </w:rPr>
        <w:t xml:space="preserve"> </w:t>
      </w:r>
      <w:r w:rsidR="00A124AD" w:rsidRPr="00BA7EBC">
        <w:rPr>
          <w:rFonts w:eastAsia="Calibri"/>
          <w:b w:val="0"/>
          <w:bCs w:val="0"/>
        </w:rPr>
        <w:t>промышленности</w:t>
      </w:r>
      <w:bookmarkEnd w:id="55"/>
    </w:p>
    <w:p w14:paraId="643CB422" w14:textId="77777777" w:rsidR="002C371B" w:rsidRPr="00BA7EBC" w:rsidRDefault="002C371B" w:rsidP="0039126E">
      <w:pPr>
        <w:pStyle w:val="afff5"/>
        <w:ind w:firstLine="709"/>
        <w:rPr>
          <w:sz w:val="28"/>
          <w:szCs w:val="28"/>
        </w:rPr>
      </w:pPr>
      <w:r w:rsidRPr="00BA7EBC">
        <w:rPr>
          <w:sz w:val="28"/>
          <w:szCs w:val="28"/>
        </w:rPr>
        <w:t>В настоящее время производственная зона поселения представлена разноплановым комплексом предприятий:</w:t>
      </w:r>
    </w:p>
    <w:p w14:paraId="07D76BA0" w14:textId="587E525E" w:rsidR="002C371B" w:rsidRPr="00BA7EBC" w:rsidRDefault="002C371B" w:rsidP="0039126E">
      <w:pPr>
        <w:pStyle w:val="afff5"/>
        <w:numPr>
          <w:ilvl w:val="0"/>
          <w:numId w:val="30"/>
        </w:numPr>
        <w:ind w:left="0" w:firstLine="851"/>
        <w:rPr>
          <w:sz w:val="28"/>
          <w:szCs w:val="28"/>
        </w:rPr>
      </w:pPr>
      <w:r w:rsidRPr="00BA7EBC">
        <w:rPr>
          <w:sz w:val="28"/>
          <w:szCs w:val="28"/>
        </w:rPr>
        <w:t>Горнодобывающая промышленность: разработка карьеров</w:t>
      </w:r>
      <w:r w:rsidR="004C4266" w:rsidRPr="00BA7EBC">
        <w:rPr>
          <w:sz w:val="28"/>
          <w:szCs w:val="28"/>
        </w:rPr>
        <w:t xml:space="preserve"> с песком, строительных камней</w:t>
      </w:r>
      <w:r w:rsidR="00A51B3B" w:rsidRPr="00BA7EBC">
        <w:rPr>
          <w:sz w:val="28"/>
          <w:szCs w:val="28"/>
        </w:rPr>
        <w:t>;</w:t>
      </w:r>
    </w:p>
    <w:p w14:paraId="69A6BB36" w14:textId="5B98ECCD" w:rsidR="00A51B3B" w:rsidRPr="00BA7EBC" w:rsidRDefault="00A51B3B" w:rsidP="0039126E">
      <w:pPr>
        <w:pStyle w:val="afff5"/>
        <w:numPr>
          <w:ilvl w:val="0"/>
          <w:numId w:val="30"/>
        </w:numPr>
        <w:ind w:left="0" w:firstLine="851"/>
        <w:rPr>
          <w:sz w:val="28"/>
          <w:szCs w:val="28"/>
        </w:rPr>
      </w:pPr>
      <w:r w:rsidRPr="00BA7EBC">
        <w:rPr>
          <w:sz w:val="28"/>
          <w:szCs w:val="28"/>
        </w:rPr>
        <w:t>Сельскохозяйственная деятельность;</w:t>
      </w:r>
    </w:p>
    <w:p w14:paraId="6EC2B313" w14:textId="3CED5D3F" w:rsidR="002C371B" w:rsidRPr="00BA7EBC" w:rsidRDefault="002C371B" w:rsidP="0039126E">
      <w:pPr>
        <w:pStyle w:val="afff5"/>
        <w:numPr>
          <w:ilvl w:val="0"/>
          <w:numId w:val="30"/>
        </w:numPr>
        <w:ind w:left="0" w:firstLine="851"/>
        <w:rPr>
          <w:sz w:val="28"/>
          <w:szCs w:val="28"/>
        </w:rPr>
      </w:pPr>
      <w:r w:rsidRPr="00BA7EBC">
        <w:rPr>
          <w:sz w:val="28"/>
          <w:szCs w:val="28"/>
        </w:rPr>
        <w:t>Коммунальное хозяйство и складские помещения</w:t>
      </w:r>
      <w:r w:rsidR="00A51B3B" w:rsidRPr="00BA7EBC">
        <w:rPr>
          <w:sz w:val="28"/>
          <w:szCs w:val="28"/>
        </w:rPr>
        <w:t>.</w:t>
      </w:r>
    </w:p>
    <w:p w14:paraId="3E5CCCA0" w14:textId="77777777" w:rsidR="002C371B" w:rsidRPr="00BA7EBC" w:rsidRDefault="002C371B" w:rsidP="0039126E">
      <w:pPr>
        <w:pStyle w:val="afff5"/>
        <w:ind w:firstLine="709"/>
        <w:rPr>
          <w:sz w:val="28"/>
          <w:szCs w:val="28"/>
        </w:rPr>
      </w:pPr>
      <w:r w:rsidRPr="00BA7EBC">
        <w:rPr>
          <w:sz w:val="28"/>
          <w:szCs w:val="28"/>
        </w:rPr>
        <w:t>Несмотря на разнообразие, данная зона сохраняет свое функциональное назначение и может быть оптимизирована путем проведения мероприятий по благоустройству с обязательным соблюдением санитарно-защитных зон. Это позволит улучшить экологическую обстановку, повысить безопасность труда и создать более комфортные условия для работников.</w:t>
      </w:r>
    </w:p>
    <w:p w14:paraId="0922DF2F" w14:textId="77777777" w:rsidR="002C371B" w:rsidRPr="00BA7EBC" w:rsidRDefault="002C371B" w:rsidP="0039126E">
      <w:pPr>
        <w:pStyle w:val="afff5"/>
        <w:ind w:firstLine="709"/>
        <w:rPr>
          <w:sz w:val="28"/>
          <w:szCs w:val="28"/>
        </w:rPr>
      </w:pPr>
      <w:r w:rsidRPr="00BA7EBC">
        <w:rPr>
          <w:sz w:val="28"/>
          <w:szCs w:val="28"/>
        </w:rPr>
        <w:t>Перспективы развития производственной зоны</w:t>
      </w:r>
    </w:p>
    <w:p w14:paraId="19D8C560" w14:textId="77777777" w:rsidR="002C371B" w:rsidRPr="00BA7EBC" w:rsidRDefault="002C371B" w:rsidP="0039126E">
      <w:pPr>
        <w:pStyle w:val="afff5"/>
        <w:ind w:firstLine="709"/>
        <w:rPr>
          <w:sz w:val="28"/>
          <w:szCs w:val="28"/>
        </w:rPr>
      </w:pPr>
      <w:r w:rsidRPr="00BA7EBC">
        <w:rPr>
          <w:sz w:val="28"/>
          <w:szCs w:val="28"/>
        </w:rPr>
        <w:t>Планируется расширение и модернизация производственного комплекса поселения. Для этого будут осваиваться новые территории, выделенные под промышленную зону. При этом необходимо учитывать следующие аспекты:</w:t>
      </w:r>
    </w:p>
    <w:p w14:paraId="2C18A94D" w14:textId="77777777" w:rsidR="002C371B" w:rsidRPr="00BA7EBC" w:rsidRDefault="002C371B" w:rsidP="0039126E">
      <w:pPr>
        <w:pStyle w:val="afff5"/>
        <w:numPr>
          <w:ilvl w:val="0"/>
          <w:numId w:val="30"/>
        </w:numPr>
        <w:ind w:left="0" w:firstLine="851"/>
        <w:rPr>
          <w:sz w:val="28"/>
          <w:szCs w:val="28"/>
        </w:rPr>
      </w:pPr>
      <w:r w:rsidRPr="00BA7EBC">
        <w:rPr>
          <w:sz w:val="28"/>
          <w:szCs w:val="28"/>
        </w:rPr>
        <w:t>Совместимость производств: Размещение новых предприятий должно осуществляться с учетом их технологических особенностей и требований к окружающей среде, чтобы исключить негативное воздействие друг на друга.</w:t>
      </w:r>
    </w:p>
    <w:p w14:paraId="4923B601" w14:textId="471CEA0E" w:rsidR="002C371B" w:rsidRPr="00BA7EBC" w:rsidRDefault="002C371B" w:rsidP="0039126E">
      <w:pPr>
        <w:pStyle w:val="afff5"/>
        <w:numPr>
          <w:ilvl w:val="0"/>
          <w:numId w:val="30"/>
        </w:numPr>
        <w:ind w:left="0" w:firstLine="851"/>
        <w:rPr>
          <w:sz w:val="28"/>
          <w:szCs w:val="28"/>
        </w:rPr>
      </w:pPr>
      <w:r w:rsidRPr="00BA7EBC">
        <w:rPr>
          <w:sz w:val="28"/>
          <w:szCs w:val="28"/>
        </w:rPr>
        <w:t xml:space="preserve">Инженерная инфраструктура: необходимо обеспечить новые производственные объекты необходимыми инженерными коммуникациями </w:t>
      </w:r>
      <w:r w:rsidRPr="00BA7EBC">
        <w:rPr>
          <w:sz w:val="28"/>
          <w:szCs w:val="28"/>
        </w:rPr>
        <w:lastRenderedPageBreak/>
        <w:t>(водоснабжение, электроснабжение, газоснабжение, канализация, транспортные развязки).</w:t>
      </w:r>
    </w:p>
    <w:p w14:paraId="7A0A25B1" w14:textId="322E3350" w:rsidR="002C371B" w:rsidRPr="00BA7EBC" w:rsidRDefault="002C371B" w:rsidP="0039126E">
      <w:pPr>
        <w:pStyle w:val="afff5"/>
        <w:numPr>
          <w:ilvl w:val="0"/>
          <w:numId w:val="30"/>
        </w:numPr>
        <w:ind w:left="0" w:firstLine="851"/>
        <w:rPr>
          <w:sz w:val="28"/>
          <w:szCs w:val="28"/>
        </w:rPr>
      </w:pPr>
      <w:r w:rsidRPr="00BA7EBC">
        <w:rPr>
          <w:sz w:val="28"/>
          <w:szCs w:val="28"/>
        </w:rPr>
        <w:t>Экологическая безопасность: при проектировании и строительстве новых предприятий следует уделять особое внимание вопросам охраны окружающей среды. Необходимо минимизировать выбросы вредных веществ в атмосферу и водоемы, а также правильно утилизировать отходы производства.</w:t>
      </w:r>
    </w:p>
    <w:p w14:paraId="7254F5A1" w14:textId="42E87C10" w:rsidR="002C371B" w:rsidRPr="00BA7EBC" w:rsidRDefault="002C371B" w:rsidP="0039126E">
      <w:pPr>
        <w:pStyle w:val="afff5"/>
        <w:numPr>
          <w:ilvl w:val="0"/>
          <w:numId w:val="30"/>
        </w:numPr>
        <w:ind w:left="0" w:firstLine="851"/>
        <w:rPr>
          <w:sz w:val="28"/>
          <w:szCs w:val="28"/>
        </w:rPr>
      </w:pPr>
      <w:r w:rsidRPr="00BA7EBC">
        <w:rPr>
          <w:sz w:val="28"/>
          <w:szCs w:val="28"/>
        </w:rPr>
        <w:t>Социальная инфраструктура: развитие промышленной зоны должно сопровождаться созданием соответствующей социальной инфраструктуры (жилье для работников, объекты здравоохранения, образования, культуры и отдыха).</w:t>
      </w:r>
    </w:p>
    <w:p w14:paraId="406004EB" w14:textId="77777777" w:rsidR="002C371B" w:rsidRPr="00BA7EBC" w:rsidRDefault="002C371B" w:rsidP="0039126E">
      <w:pPr>
        <w:pStyle w:val="afff5"/>
        <w:ind w:firstLine="709"/>
        <w:rPr>
          <w:sz w:val="28"/>
          <w:szCs w:val="28"/>
        </w:rPr>
      </w:pPr>
      <w:r w:rsidRPr="00BA7EBC">
        <w:rPr>
          <w:sz w:val="28"/>
          <w:szCs w:val="28"/>
        </w:rPr>
        <w:t>Основные направления развития производственной зоны:</w:t>
      </w:r>
    </w:p>
    <w:p w14:paraId="3EA986B6" w14:textId="2DA1E9BC" w:rsidR="002C371B" w:rsidRPr="00BA7EBC" w:rsidRDefault="002C371B" w:rsidP="0039126E">
      <w:pPr>
        <w:pStyle w:val="afff5"/>
        <w:numPr>
          <w:ilvl w:val="0"/>
          <w:numId w:val="30"/>
        </w:numPr>
        <w:ind w:left="0" w:firstLine="851"/>
        <w:rPr>
          <w:sz w:val="28"/>
          <w:szCs w:val="28"/>
        </w:rPr>
      </w:pPr>
      <w:r w:rsidRPr="00BA7EBC">
        <w:rPr>
          <w:sz w:val="28"/>
          <w:szCs w:val="28"/>
        </w:rPr>
        <w:t>Диверсификация производства: расширение номенклатуры выпускаемой продукции за счет привлечения новых инвесторов и создания совместных предприятий.</w:t>
      </w:r>
    </w:p>
    <w:p w14:paraId="08A1B7B5" w14:textId="60563769" w:rsidR="002C371B" w:rsidRPr="00BA7EBC" w:rsidRDefault="002C371B" w:rsidP="0039126E">
      <w:pPr>
        <w:pStyle w:val="afff5"/>
        <w:numPr>
          <w:ilvl w:val="0"/>
          <w:numId w:val="30"/>
        </w:numPr>
        <w:ind w:left="0" w:firstLine="851"/>
        <w:rPr>
          <w:sz w:val="28"/>
          <w:szCs w:val="28"/>
        </w:rPr>
      </w:pPr>
      <w:r w:rsidRPr="00BA7EBC">
        <w:rPr>
          <w:sz w:val="28"/>
          <w:szCs w:val="28"/>
        </w:rPr>
        <w:t>Модернизация существующих производств: обновление технологического оборудования, внедрение энергосберегающих технологий, повышение производительности труда.</w:t>
      </w:r>
    </w:p>
    <w:p w14:paraId="3F114816" w14:textId="09A23B52" w:rsidR="002C371B" w:rsidRPr="00BA7EBC" w:rsidRDefault="002C371B" w:rsidP="0039126E">
      <w:pPr>
        <w:pStyle w:val="afff5"/>
        <w:numPr>
          <w:ilvl w:val="0"/>
          <w:numId w:val="30"/>
        </w:numPr>
        <w:ind w:left="0" w:firstLine="851"/>
        <w:rPr>
          <w:sz w:val="28"/>
          <w:szCs w:val="28"/>
        </w:rPr>
      </w:pPr>
      <w:r w:rsidRPr="00BA7EBC">
        <w:rPr>
          <w:sz w:val="28"/>
          <w:szCs w:val="28"/>
        </w:rPr>
        <w:t>Создание технопарков: создание специализированных площадок для размещения инновационных предприятий, ориентированных на разработку и производство высокотехнологичной продукции.</w:t>
      </w:r>
    </w:p>
    <w:p w14:paraId="01CEFBC0" w14:textId="69EA54F1" w:rsidR="002C371B" w:rsidRPr="00BA7EBC" w:rsidRDefault="002C371B" w:rsidP="0039126E">
      <w:pPr>
        <w:pStyle w:val="afff5"/>
        <w:numPr>
          <w:ilvl w:val="0"/>
          <w:numId w:val="30"/>
        </w:numPr>
        <w:ind w:left="0" w:firstLine="709"/>
        <w:rPr>
          <w:sz w:val="28"/>
          <w:szCs w:val="28"/>
        </w:rPr>
      </w:pPr>
      <w:r w:rsidRPr="00BA7EBC">
        <w:rPr>
          <w:sz w:val="28"/>
          <w:szCs w:val="28"/>
        </w:rPr>
        <w:t>Развитие кластерного подхода: объединение предприятий, работающих в смежных отраслях, для создания эффективных производственных цепочек</w:t>
      </w:r>
      <w:r w:rsidR="004C4266" w:rsidRPr="00BA7EBC">
        <w:rPr>
          <w:sz w:val="28"/>
          <w:szCs w:val="28"/>
        </w:rPr>
        <w:t xml:space="preserve">. На данный момент формируется приборостроительный кластер на территории деревни </w:t>
      </w:r>
      <w:r w:rsidR="00A51B3B" w:rsidRPr="00BA7EBC">
        <w:rPr>
          <w:sz w:val="28"/>
          <w:szCs w:val="28"/>
        </w:rPr>
        <w:t>Малиновка.</w:t>
      </w:r>
    </w:p>
    <w:p w14:paraId="20B8BA9F" w14:textId="1C764F5A" w:rsidR="00A124AD" w:rsidRPr="00BA7EBC" w:rsidRDefault="00774612" w:rsidP="0039126E">
      <w:pPr>
        <w:pStyle w:val="a5"/>
        <w:keepNext w:val="0"/>
        <w:keepLines w:val="0"/>
        <w:spacing w:before="0" w:after="0"/>
        <w:ind w:firstLine="709"/>
        <w:outlineLvl w:val="9"/>
        <w:rPr>
          <w:rFonts w:eastAsia="Calibri"/>
          <w:b w:val="0"/>
          <w:bCs w:val="0"/>
        </w:rPr>
      </w:pPr>
      <w:bookmarkStart w:id="56" w:name="_Toc178827212"/>
      <w:r w:rsidRPr="00BA7EBC">
        <w:rPr>
          <w:rFonts w:eastAsia="Calibri"/>
          <w:b w:val="0"/>
          <w:bCs w:val="0"/>
        </w:rPr>
        <w:t>1.4.</w:t>
      </w:r>
      <w:r w:rsidR="00377A42" w:rsidRPr="00BA7EBC">
        <w:rPr>
          <w:rFonts w:eastAsia="Calibri"/>
          <w:b w:val="0"/>
          <w:bCs w:val="0"/>
        </w:rPr>
        <w:t xml:space="preserve"> </w:t>
      </w:r>
      <w:r w:rsidR="00A124AD" w:rsidRPr="00BA7EBC">
        <w:rPr>
          <w:rFonts w:eastAsia="Calibri"/>
          <w:b w:val="0"/>
          <w:bCs w:val="0"/>
        </w:rPr>
        <w:t>Прогноз</w:t>
      </w:r>
      <w:r w:rsidR="00BC0D51" w:rsidRPr="00BA7EBC">
        <w:rPr>
          <w:rFonts w:eastAsia="Calibri"/>
          <w:b w:val="0"/>
          <w:bCs w:val="0"/>
        </w:rPr>
        <w:t xml:space="preserve"> </w:t>
      </w:r>
      <w:r w:rsidR="00A124AD" w:rsidRPr="00BA7EBC">
        <w:rPr>
          <w:rFonts w:eastAsia="Calibri"/>
          <w:b w:val="0"/>
          <w:bCs w:val="0"/>
        </w:rPr>
        <w:t>развития</w:t>
      </w:r>
      <w:r w:rsidR="00BC0D51" w:rsidRPr="00BA7EBC">
        <w:rPr>
          <w:rFonts w:eastAsia="Calibri"/>
          <w:b w:val="0"/>
          <w:bCs w:val="0"/>
        </w:rPr>
        <w:t xml:space="preserve"> </w:t>
      </w:r>
      <w:r w:rsidR="00A124AD" w:rsidRPr="00BA7EBC">
        <w:rPr>
          <w:rFonts w:eastAsia="Calibri"/>
          <w:b w:val="0"/>
          <w:bCs w:val="0"/>
        </w:rPr>
        <w:t>застройки</w:t>
      </w:r>
      <w:r w:rsidR="00BC0D51" w:rsidRPr="00BA7EBC">
        <w:rPr>
          <w:rFonts w:eastAsia="Calibri"/>
          <w:b w:val="0"/>
          <w:bCs w:val="0"/>
        </w:rPr>
        <w:t xml:space="preserve"> </w:t>
      </w:r>
      <w:r w:rsidR="00EC1BD5" w:rsidRPr="00BA7EBC">
        <w:rPr>
          <w:rFonts w:eastAsia="Calibri"/>
          <w:b w:val="0"/>
          <w:bCs w:val="0"/>
        </w:rPr>
        <w:t>сельского поселения</w:t>
      </w:r>
      <w:bookmarkEnd w:id="56"/>
    </w:p>
    <w:p w14:paraId="5AE03A5A" w14:textId="77777777" w:rsidR="00400F64" w:rsidRPr="00BA7EBC" w:rsidRDefault="00400F64" w:rsidP="0039126E">
      <w:pPr>
        <w:pStyle w:val="afff5"/>
        <w:ind w:firstLine="709"/>
        <w:rPr>
          <w:sz w:val="28"/>
          <w:szCs w:val="28"/>
        </w:rPr>
      </w:pPr>
      <w:r w:rsidRPr="00BA7EBC">
        <w:rPr>
          <w:sz w:val="28"/>
          <w:szCs w:val="28"/>
        </w:rPr>
        <w:t>Генеральным планом предлагается как освоение свободных от застройки территорий, так и реконструкция, модернизация и капитальный ремонт существующего жилищного фонда.</w:t>
      </w:r>
    </w:p>
    <w:p w14:paraId="449E2530" w14:textId="7B913326" w:rsidR="002070BF" w:rsidRPr="00BA7EBC" w:rsidRDefault="002070BF" w:rsidP="0039126E">
      <w:pPr>
        <w:pStyle w:val="afff5"/>
        <w:ind w:firstLine="709"/>
        <w:rPr>
          <w:sz w:val="28"/>
          <w:szCs w:val="28"/>
        </w:rPr>
      </w:pPr>
      <w:r w:rsidRPr="00BA7EBC">
        <w:rPr>
          <w:sz w:val="28"/>
          <w:szCs w:val="28"/>
        </w:rPr>
        <w:t>Согласно схемам территориального планирования Челябинской области, утвержденным постановлениями Правительства Челябинской области от 30</w:t>
      </w:r>
      <w:r w:rsidR="00A51B3B" w:rsidRPr="00BA7EBC">
        <w:rPr>
          <w:sz w:val="28"/>
          <w:szCs w:val="28"/>
        </w:rPr>
        <w:t xml:space="preserve"> апреля </w:t>
      </w:r>
      <w:r w:rsidRPr="00BA7EBC">
        <w:rPr>
          <w:sz w:val="28"/>
          <w:szCs w:val="28"/>
        </w:rPr>
        <w:t>2021</w:t>
      </w:r>
      <w:r w:rsidR="00A51B3B" w:rsidRPr="00BA7EBC">
        <w:rPr>
          <w:sz w:val="28"/>
          <w:szCs w:val="28"/>
        </w:rPr>
        <w:t>года</w:t>
      </w:r>
      <w:r w:rsidRPr="00BA7EBC">
        <w:rPr>
          <w:sz w:val="28"/>
          <w:szCs w:val="28"/>
        </w:rPr>
        <w:t xml:space="preserve"> № 172-п и № 173-п, Сосновский район, особенно его западная, юго-западная и северная части, включая территорию Кременкульского сельского поселения, определен как перспективная пригородная зона с высоким спросом на земельные участки.</w:t>
      </w:r>
    </w:p>
    <w:p w14:paraId="02057935" w14:textId="77777777" w:rsidR="002070BF" w:rsidRPr="00BA7EBC" w:rsidRDefault="002070BF" w:rsidP="0039126E">
      <w:pPr>
        <w:pStyle w:val="afff5"/>
        <w:ind w:firstLine="709"/>
        <w:rPr>
          <w:sz w:val="28"/>
          <w:szCs w:val="28"/>
        </w:rPr>
      </w:pPr>
      <w:r w:rsidRPr="00BA7EBC">
        <w:rPr>
          <w:sz w:val="28"/>
          <w:szCs w:val="28"/>
        </w:rPr>
        <w:t>Эта тенденция подтверждается "Стратегией социально-экономического развития Сосновского муниципального района Челябинской области на период до 2035 года", которая является логическим продолжением аналогичной стратегии Челябинской области.</w:t>
      </w:r>
    </w:p>
    <w:p w14:paraId="18A2DB33" w14:textId="440F9326" w:rsidR="00400F64" w:rsidRPr="00BA7EBC" w:rsidRDefault="00400F64" w:rsidP="0039126E">
      <w:pPr>
        <w:pStyle w:val="afff5"/>
        <w:ind w:firstLine="709"/>
        <w:rPr>
          <w:rFonts w:eastAsia="Calibri"/>
          <w:sz w:val="28"/>
          <w:szCs w:val="28"/>
        </w:rPr>
      </w:pPr>
      <w:r w:rsidRPr="00BA7EBC">
        <w:rPr>
          <w:sz w:val="28"/>
          <w:szCs w:val="28"/>
        </w:rPr>
        <w:t xml:space="preserve">В соответствии с </w:t>
      </w:r>
      <w:r w:rsidR="002070BF" w:rsidRPr="00BA7EBC">
        <w:rPr>
          <w:sz w:val="28"/>
          <w:szCs w:val="28"/>
        </w:rPr>
        <w:t xml:space="preserve">утвержденными Генеральными планами Кременкульского сельского поселения </w:t>
      </w:r>
      <w:r w:rsidRPr="00BA7EBC">
        <w:rPr>
          <w:sz w:val="28"/>
          <w:szCs w:val="28"/>
        </w:rPr>
        <w:t>в таблице 1.4.1. представлена характеристика</w:t>
      </w:r>
      <w:r w:rsidRPr="00BA7EBC">
        <w:rPr>
          <w:rFonts w:eastAsia="Calibri"/>
          <w:sz w:val="28"/>
          <w:szCs w:val="28"/>
        </w:rPr>
        <w:t xml:space="preserve"> планируемого развития территории сельского поселения по плотности застройки.</w:t>
      </w:r>
    </w:p>
    <w:p w14:paraId="6E178F88" w14:textId="0B718A09" w:rsidR="00C633CD" w:rsidRPr="00BA7EBC" w:rsidRDefault="00C633CD"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 xml:space="preserve">Таблица 1.4.1. </w:t>
      </w:r>
      <w:r w:rsidR="002070BF" w:rsidRPr="00BA7EBC">
        <w:rPr>
          <w:rFonts w:eastAsia="Calibri"/>
          <w:szCs w:val="28"/>
          <w:lang w:eastAsia="en-US"/>
        </w:rPr>
        <w:t>Прогноз развития застройки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612"/>
        <w:gridCol w:w="2403"/>
      </w:tblGrid>
      <w:tr w:rsidR="00002F1B" w:rsidRPr="00BA7EBC" w14:paraId="2025F3D0" w14:textId="77777777" w:rsidTr="00897916">
        <w:trPr>
          <w:trHeight w:val="20"/>
          <w:tblHeader/>
        </w:trPr>
        <w:tc>
          <w:tcPr>
            <w:tcW w:w="1876" w:type="pct"/>
            <w:shd w:val="clear" w:color="auto" w:fill="auto"/>
            <w:hideMark/>
          </w:tcPr>
          <w:p w14:paraId="4D8D9B2B"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Населенный пункт</w:t>
            </w:r>
          </w:p>
        </w:tc>
        <w:tc>
          <w:tcPr>
            <w:tcW w:w="1876" w:type="pct"/>
            <w:shd w:val="clear" w:color="auto" w:fill="auto"/>
            <w:hideMark/>
          </w:tcPr>
          <w:p w14:paraId="4C86A699"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Планировочная единица</w:t>
            </w:r>
          </w:p>
        </w:tc>
        <w:tc>
          <w:tcPr>
            <w:tcW w:w="1248" w:type="pct"/>
            <w:shd w:val="clear" w:color="auto" w:fill="auto"/>
            <w:hideMark/>
          </w:tcPr>
          <w:p w14:paraId="64B21D9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Жилищный фонд тыс. кв. на 2045год</w:t>
            </w:r>
          </w:p>
        </w:tc>
      </w:tr>
      <w:tr w:rsidR="00616AB3" w:rsidRPr="00BA7EBC" w14:paraId="2CEA76AA" w14:textId="77777777" w:rsidTr="00897916">
        <w:trPr>
          <w:trHeight w:val="20"/>
        </w:trPr>
        <w:tc>
          <w:tcPr>
            <w:tcW w:w="1876" w:type="pct"/>
            <w:vMerge w:val="restart"/>
            <w:shd w:val="clear" w:color="auto" w:fill="auto"/>
            <w:noWrap/>
            <w:hideMark/>
          </w:tcPr>
          <w:p w14:paraId="6B0730C0" w14:textId="75F87BB5"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 Кременкуль</w:t>
            </w:r>
          </w:p>
        </w:tc>
        <w:tc>
          <w:tcPr>
            <w:tcW w:w="1876" w:type="pct"/>
            <w:shd w:val="clear" w:color="auto" w:fill="auto"/>
            <w:noWrap/>
            <w:vAlign w:val="bottom"/>
            <w:hideMark/>
          </w:tcPr>
          <w:p w14:paraId="0DE62CD0"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Северный ПР</w:t>
            </w:r>
          </w:p>
        </w:tc>
        <w:tc>
          <w:tcPr>
            <w:tcW w:w="1248" w:type="pct"/>
            <w:shd w:val="clear" w:color="auto" w:fill="auto"/>
            <w:noWrap/>
            <w:vAlign w:val="bottom"/>
            <w:hideMark/>
          </w:tcPr>
          <w:p w14:paraId="5251F32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180.800</w:t>
            </w:r>
          </w:p>
        </w:tc>
      </w:tr>
      <w:tr w:rsidR="00616AB3" w:rsidRPr="00BA7EBC" w14:paraId="2B6B3D23" w14:textId="77777777" w:rsidTr="00897916">
        <w:trPr>
          <w:trHeight w:val="20"/>
        </w:trPr>
        <w:tc>
          <w:tcPr>
            <w:tcW w:w="1876" w:type="pct"/>
            <w:vMerge/>
            <w:shd w:val="clear" w:color="auto" w:fill="auto"/>
            <w:noWrap/>
            <w:hideMark/>
          </w:tcPr>
          <w:p w14:paraId="39D71A85" w14:textId="4C5057F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C21341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Южый ПР</w:t>
            </w:r>
          </w:p>
        </w:tc>
        <w:tc>
          <w:tcPr>
            <w:tcW w:w="1248" w:type="pct"/>
            <w:shd w:val="clear" w:color="auto" w:fill="auto"/>
            <w:noWrap/>
            <w:vAlign w:val="bottom"/>
            <w:hideMark/>
          </w:tcPr>
          <w:p w14:paraId="70D80CAD"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406.150</w:t>
            </w:r>
          </w:p>
        </w:tc>
      </w:tr>
      <w:tr w:rsidR="00616AB3" w:rsidRPr="00BA7EBC" w14:paraId="7F8969A3" w14:textId="77777777" w:rsidTr="00897916">
        <w:trPr>
          <w:trHeight w:val="20"/>
        </w:trPr>
        <w:tc>
          <w:tcPr>
            <w:tcW w:w="1876" w:type="pct"/>
            <w:vMerge/>
            <w:shd w:val="clear" w:color="auto" w:fill="auto"/>
            <w:noWrap/>
            <w:hideMark/>
          </w:tcPr>
          <w:p w14:paraId="4C153DF5" w14:textId="70DFC29D"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65F6BC7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1</w:t>
            </w:r>
          </w:p>
        </w:tc>
        <w:tc>
          <w:tcPr>
            <w:tcW w:w="1248" w:type="pct"/>
            <w:shd w:val="clear" w:color="auto" w:fill="auto"/>
            <w:noWrap/>
            <w:vAlign w:val="bottom"/>
            <w:hideMark/>
          </w:tcPr>
          <w:p w14:paraId="45A9009D"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18.450</w:t>
            </w:r>
          </w:p>
        </w:tc>
      </w:tr>
      <w:tr w:rsidR="00002F1B" w:rsidRPr="00BA7EBC" w14:paraId="073F5DCA" w14:textId="77777777" w:rsidTr="00897916">
        <w:trPr>
          <w:trHeight w:val="20"/>
        </w:trPr>
        <w:tc>
          <w:tcPr>
            <w:tcW w:w="1876" w:type="pct"/>
            <w:shd w:val="clear" w:color="auto" w:fill="auto"/>
            <w:noWrap/>
            <w:hideMark/>
          </w:tcPr>
          <w:p w14:paraId="55A693E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 Большие Харлуши</w:t>
            </w:r>
          </w:p>
        </w:tc>
        <w:tc>
          <w:tcPr>
            <w:tcW w:w="1876" w:type="pct"/>
            <w:shd w:val="clear" w:color="auto" w:fill="auto"/>
            <w:noWrap/>
            <w:vAlign w:val="bottom"/>
            <w:hideMark/>
          </w:tcPr>
          <w:p w14:paraId="7285620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020EA793"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336.920</w:t>
            </w:r>
          </w:p>
        </w:tc>
      </w:tr>
      <w:tr w:rsidR="00616AB3" w:rsidRPr="00BA7EBC" w14:paraId="3681B1AF" w14:textId="77777777" w:rsidTr="00897916">
        <w:trPr>
          <w:trHeight w:val="20"/>
        </w:trPr>
        <w:tc>
          <w:tcPr>
            <w:tcW w:w="1876" w:type="pct"/>
            <w:vMerge w:val="restart"/>
            <w:shd w:val="clear" w:color="auto" w:fill="auto"/>
            <w:noWrap/>
            <w:hideMark/>
          </w:tcPr>
          <w:p w14:paraId="24FDC862" w14:textId="022C3703"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Садовый </w:t>
            </w:r>
          </w:p>
        </w:tc>
        <w:tc>
          <w:tcPr>
            <w:tcW w:w="1876" w:type="pct"/>
            <w:shd w:val="clear" w:color="auto" w:fill="auto"/>
            <w:noWrap/>
            <w:vAlign w:val="bottom"/>
            <w:hideMark/>
          </w:tcPr>
          <w:p w14:paraId="36FD125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Западный ПР</w:t>
            </w:r>
          </w:p>
        </w:tc>
        <w:tc>
          <w:tcPr>
            <w:tcW w:w="1248" w:type="pct"/>
            <w:shd w:val="clear" w:color="auto" w:fill="auto"/>
            <w:noWrap/>
            <w:vAlign w:val="bottom"/>
            <w:hideMark/>
          </w:tcPr>
          <w:p w14:paraId="25B5476C"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406.960</w:t>
            </w:r>
          </w:p>
        </w:tc>
      </w:tr>
      <w:tr w:rsidR="00616AB3" w:rsidRPr="00BA7EBC" w14:paraId="4E23F0D7" w14:textId="77777777" w:rsidTr="00897916">
        <w:trPr>
          <w:trHeight w:val="20"/>
        </w:trPr>
        <w:tc>
          <w:tcPr>
            <w:tcW w:w="1876" w:type="pct"/>
            <w:vMerge/>
            <w:shd w:val="clear" w:color="auto" w:fill="auto"/>
            <w:noWrap/>
            <w:hideMark/>
          </w:tcPr>
          <w:p w14:paraId="288A49F0" w14:textId="3D8E5E18"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5C433AF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Восточный ПР</w:t>
            </w:r>
          </w:p>
        </w:tc>
        <w:tc>
          <w:tcPr>
            <w:tcW w:w="1248" w:type="pct"/>
            <w:shd w:val="clear" w:color="auto" w:fill="auto"/>
            <w:noWrap/>
            <w:vAlign w:val="bottom"/>
            <w:hideMark/>
          </w:tcPr>
          <w:p w14:paraId="1A3A6AE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219.240</w:t>
            </w:r>
          </w:p>
        </w:tc>
      </w:tr>
      <w:tr w:rsidR="00616AB3" w:rsidRPr="00BA7EBC" w14:paraId="19AC272C" w14:textId="77777777" w:rsidTr="00897916">
        <w:trPr>
          <w:trHeight w:val="20"/>
        </w:trPr>
        <w:tc>
          <w:tcPr>
            <w:tcW w:w="1876" w:type="pct"/>
            <w:vMerge w:val="restart"/>
            <w:shd w:val="clear" w:color="auto" w:fill="auto"/>
            <w:noWrap/>
            <w:hideMark/>
          </w:tcPr>
          <w:p w14:paraId="53DB488A" w14:textId="6B4B6C8D"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Северный</w:t>
            </w:r>
          </w:p>
        </w:tc>
        <w:tc>
          <w:tcPr>
            <w:tcW w:w="1876" w:type="pct"/>
            <w:shd w:val="clear" w:color="auto" w:fill="auto"/>
            <w:noWrap/>
            <w:vAlign w:val="bottom"/>
            <w:hideMark/>
          </w:tcPr>
          <w:p w14:paraId="1E7AA735"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Западный ПР</w:t>
            </w:r>
          </w:p>
        </w:tc>
        <w:tc>
          <w:tcPr>
            <w:tcW w:w="1248" w:type="pct"/>
            <w:shd w:val="clear" w:color="auto" w:fill="auto"/>
            <w:noWrap/>
            <w:vAlign w:val="bottom"/>
            <w:hideMark/>
          </w:tcPr>
          <w:p w14:paraId="626D644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116.280</w:t>
            </w:r>
          </w:p>
        </w:tc>
      </w:tr>
      <w:tr w:rsidR="00616AB3" w:rsidRPr="00BA7EBC" w14:paraId="6CAF753B" w14:textId="77777777" w:rsidTr="00897916">
        <w:trPr>
          <w:trHeight w:val="20"/>
        </w:trPr>
        <w:tc>
          <w:tcPr>
            <w:tcW w:w="1876" w:type="pct"/>
            <w:vMerge/>
            <w:shd w:val="clear" w:color="auto" w:fill="auto"/>
            <w:noWrap/>
            <w:hideMark/>
          </w:tcPr>
          <w:p w14:paraId="7C678BBD" w14:textId="68BF8E6E"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2B68B9D0"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Восточный ПР</w:t>
            </w:r>
          </w:p>
        </w:tc>
        <w:tc>
          <w:tcPr>
            <w:tcW w:w="1248" w:type="pct"/>
            <w:shd w:val="clear" w:color="auto" w:fill="auto"/>
            <w:noWrap/>
            <w:vAlign w:val="bottom"/>
            <w:hideMark/>
          </w:tcPr>
          <w:p w14:paraId="6BAD269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250.960</w:t>
            </w:r>
          </w:p>
        </w:tc>
      </w:tr>
      <w:tr w:rsidR="00616AB3" w:rsidRPr="00BA7EBC" w14:paraId="680AB55B" w14:textId="77777777" w:rsidTr="00897916">
        <w:trPr>
          <w:trHeight w:val="20"/>
        </w:trPr>
        <w:tc>
          <w:tcPr>
            <w:tcW w:w="1876" w:type="pct"/>
            <w:vMerge/>
            <w:shd w:val="clear" w:color="auto" w:fill="auto"/>
            <w:noWrap/>
            <w:hideMark/>
          </w:tcPr>
          <w:p w14:paraId="22313FC3" w14:textId="717307DC"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5667E1E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3</w:t>
            </w:r>
          </w:p>
        </w:tc>
        <w:tc>
          <w:tcPr>
            <w:tcW w:w="1248" w:type="pct"/>
            <w:shd w:val="clear" w:color="auto" w:fill="auto"/>
            <w:noWrap/>
            <w:vAlign w:val="bottom"/>
            <w:hideMark/>
          </w:tcPr>
          <w:p w14:paraId="6A52080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2.300</w:t>
            </w:r>
          </w:p>
        </w:tc>
      </w:tr>
      <w:tr w:rsidR="00002F1B" w:rsidRPr="00BA7EBC" w14:paraId="719A1D54" w14:textId="77777777" w:rsidTr="00897916">
        <w:trPr>
          <w:trHeight w:val="20"/>
        </w:trPr>
        <w:tc>
          <w:tcPr>
            <w:tcW w:w="1876" w:type="pct"/>
            <w:shd w:val="clear" w:color="auto" w:fill="auto"/>
            <w:noWrap/>
            <w:hideMark/>
          </w:tcPr>
          <w:p w14:paraId="7DDC427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Вавиловец</w:t>
            </w:r>
          </w:p>
        </w:tc>
        <w:tc>
          <w:tcPr>
            <w:tcW w:w="1876" w:type="pct"/>
            <w:shd w:val="clear" w:color="auto" w:fill="auto"/>
            <w:noWrap/>
            <w:vAlign w:val="bottom"/>
            <w:hideMark/>
          </w:tcPr>
          <w:p w14:paraId="05EECA5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34D52FD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138.470</w:t>
            </w:r>
          </w:p>
        </w:tc>
      </w:tr>
      <w:tr w:rsidR="00002F1B" w:rsidRPr="00BA7EBC" w14:paraId="06841C62" w14:textId="77777777" w:rsidTr="00897916">
        <w:trPr>
          <w:trHeight w:val="20"/>
        </w:trPr>
        <w:tc>
          <w:tcPr>
            <w:tcW w:w="1876" w:type="pct"/>
            <w:shd w:val="clear" w:color="auto" w:fill="auto"/>
            <w:noWrap/>
            <w:hideMark/>
          </w:tcPr>
          <w:p w14:paraId="40641CD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Малиновка</w:t>
            </w:r>
          </w:p>
        </w:tc>
        <w:tc>
          <w:tcPr>
            <w:tcW w:w="1876" w:type="pct"/>
            <w:shd w:val="clear" w:color="auto" w:fill="auto"/>
            <w:noWrap/>
            <w:vAlign w:val="bottom"/>
            <w:hideMark/>
          </w:tcPr>
          <w:p w14:paraId="5BB46C81"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33B3745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504.800</w:t>
            </w:r>
          </w:p>
        </w:tc>
      </w:tr>
      <w:tr w:rsidR="00002F1B" w:rsidRPr="00BA7EBC" w14:paraId="32B1A494" w14:textId="77777777" w:rsidTr="00897916">
        <w:trPr>
          <w:trHeight w:val="20"/>
        </w:trPr>
        <w:tc>
          <w:tcPr>
            <w:tcW w:w="1876" w:type="pct"/>
            <w:shd w:val="clear" w:color="auto" w:fill="auto"/>
            <w:noWrap/>
            <w:hideMark/>
          </w:tcPr>
          <w:p w14:paraId="1541941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Осиновка</w:t>
            </w:r>
          </w:p>
        </w:tc>
        <w:tc>
          <w:tcPr>
            <w:tcW w:w="1876" w:type="pct"/>
            <w:shd w:val="clear" w:color="auto" w:fill="auto"/>
            <w:noWrap/>
            <w:vAlign w:val="bottom"/>
            <w:hideMark/>
          </w:tcPr>
          <w:p w14:paraId="0FDB5B4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6D495E40"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846.930</w:t>
            </w:r>
          </w:p>
        </w:tc>
      </w:tr>
      <w:tr w:rsidR="00002F1B" w:rsidRPr="00BA7EBC" w14:paraId="39DEA82C" w14:textId="77777777" w:rsidTr="00897916">
        <w:trPr>
          <w:trHeight w:val="20"/>
        </w:trPr>
        <w:tc>
          <w:tcPr>
            <w:tcW w:w="1876" w:type="pct"/>
            <w:shd w:val="clear" w:color="auto" w:fill="auto"/>
            <w:noWrap/>
            <w:hideMark/>
          </w:tcPr>
          <w:p w14:paraId="640387D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Малышево</w:t>
            </w:r>
          </w:p>
        </w:tc>
        <w:tc>
          <w:tcPr>
            <w:tcW w:w="1876" w:type="pct"/>
            <w:shd w:val="clear" w:color="auto" w:fill="auto"/>
            <w:noWrap/>
            <w:vAlign w:val="bottom"/>
            <w:hideMark/>
          </w:tcPr>
          <w:p w14:paraId="767E7D1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6D92F56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6.940</w:t>
            </w:r>
          </w:p>
        </w:tc>
      </w:tr>
      <w:tr w:rsidR="00002F1B" w:rsidRPr="00BA7EBC" w14:paraId="6D839A11" w14:textId="77777777" w:rsidTr="00897916">
        <w:trPr>
          <w:trHeight w:val="20"/>
        </w:trPr>
        <w:tc>
          <w:tcPr>
            <w:tcW w:w="1876" w:type="pct"/>
            <w:shd w:val="clear" w:color="auto" w:fill="auto"/>
            <w:noWrap/>
            <w:hideMark/>
          </w:tcPr>
          <w:p w14:paraId="2DE67BC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Костыли</w:t>
            </w:r>
          </w:p>
        </w:tc>
        <w:tc>
          <w:tcPr>
            <w:tcW w:w="1876" w:type="pct"/>
            <w:shd w:val="clear" w:color="auto" w:fill="auto"/>
            <w:noWrap/>
            <w:vAlign w:val="bottom"/>
            <w:hideMark/>
          </w:tcPr>
          <w:p w14:paraId="7E2721F5"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3E4EBBB3"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32.300</w:t>
            </w:r>
          </w:p>
        </w:tc>
      </w:tr>
      <w:tr w:rsidR="00002F1B" w:rsidRPr="00BA7EBC" w14:paraId="74B863BC" w14:textId="77777777" w:rsidTr="00897916">
        <w:trPr>
          <w:trHeight w:val="20"/>
        </w:trPr>
        <w:tc>
          <w:tcPr>
            <w:tcW w:w="1876" w:type="pct"/>
            <w:shd w:val="clear" w:color="auto" w:fill="auto"/>
            <w:noWrap/>
            <w:hideMark/>
          </w:tcPr>
          <w:p w14:paraId="6CBA686C"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Мамаева</w:t>
            </w:r>
          </w:p>
        </w:tc>
        <w:tc>
          <w:tcPr>
            <w:tcW w:w="1876" w:type="pct"/>
            <w:shd w:val="clear" w:color="auto" w:fill="auto"/>
            <w:noWrap/>
            <w:vAlign w:val="bottom"/>
            <w:hideMark/>
          </w:tcPr>
          <w:p w14:paraId="4644E6F4"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5C5CF1E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64.600</w:t>
            </w:r>
          </w:p>
        </w:tc>
      </w:tr>
      <w:tr w:rsidR="00002F1B" w:rsidRPr="00BA7EBC" w14:paraId="4FA1BD00" w14:textId="77777777" w:rsidTr="00897916">
        <w:trPr>
          <w:trHeight w:val="20"/>
        </w:trPr>
        <w:tc>
          <w:tcPr>
            <w:tcW w:w="1876" w:type="pct"/>
            <w:shd w:val="clear" w:color="auto" w:fill="auto"/>
            <w:noWrap/>
            <w:hideMark/>
          </w:tcPr>
          <w:p w14:paraId="60D70E11"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Альмеева</w:t>
            </w:r>
          </w:p>
        </w:tc>
        <w:tc>
          <w:tcPr>
            <w:tcW w:w="1876" w:type="pct"/>
            <w:shd w:val="clear" w:color="auto" w:fill="auto"/>
            <w:noWrap/>
            <w:vAlign w:val="bottom"/>
            <w:hideMark/>
          </w:tcPr>
          <w:p w14:paraId="35439C3C"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7DCD7F83"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32.300</w:t>
            </w:r>
          </w:p>
        </w:tc>
      </w:tr>
      <w:tr w:rsidR="00616AB3" w:rsidRPr="00BA7EBC" w14:paraId="12687742" w14:textId="77777777" w:rsidTr="00897916">
        <w:trPr>
          <w:trHeight w:val="20"/>
        </w:trPr>
        <w:tc>
          <w:tcPr>
            <w:tcW w:w="1876" w:type="pct"/>
            <w:vMerge w:val="restart"/>
            <w:shd w:val="clear" w:color="auto" w:fill="auto"/>
            <w:noWrap/>
            <w:hideMark/>
          </w:tcPr>
          <w:p w14:paraId="0ADC7EF2" w14:textId="16D90EF9"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Западный</w:t>
            </w:r>
          </w:p>
        </w:tc>
        <w:tc>
          <w:tcPr>
            <w:tcW w:w="1876" w:type="pct"/>
            <w:shd w:val="clear" w:color="auto" w:fill="auto"/>
            <w:noWrap/>
            <w:vAlign w:val="bottom"/>
            <w:hideMark/>
          </w:tcPr>
          <w:p w14:paraId="47FECA81"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Привиления</w:t>
            </w:r>
          </w:p>
        </w:tc>
        <w:tc>
          <w:tcPr>
            <w:tcW w:w="1248" w:type="pct"/>
            <w:shd w:val="clear" w:color="auto" w:fill="auto"/>
            <w:noWrap/>
            <w:vAlign w:val="bottom"/>
            <w:hideMark/>
          </w:tcPr>
          <w:p w14:paraId="14AB805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254.000</w:t>
            </w:r>
          </w:p>
        </w:tc>
      </w:tr>
      <w:tr w:rsidR="00616AB3" w:rsidRPr="00BA7EBC" w14:paraId="65B8220A" w14:textId="77777777" w:rsidTr="00897916">
        <w:trPr>
          <w:trHeight w:val="20"/>
        </w:trPr>
        <w:tc>
          <w:tcPr>
            <w:tcW w:w="1876" w:type="pct"/>
            <w:vMerge/>
            <w:shd w:val="clear" w:color="auto" w:fill="auto"/>
            <w:noWrap/>
            <w:hideMark/>
          </w:tcPr>
          <w:p w14:paraId="4CB3E209" w14:textId="29410C7D"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2BF362E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2</w:t>
            </w:r>
          </w:p>
        </w:tc>
        <w:tc>
          <w:tcPr>
            <w:tcW w:w="1248" w:type="pct"/>
            <w:shd w:val="clear" w:color="auto" w:fill="auto"/>
            <w:noWrap/>
            <w:vAlign w:val="bottom"/>
            <w:hideMark/>
          </w:tcPr>
          <w:p w14:paraId="3326773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210.500</w:t>
            </w:r>
          </w:p>
        </w:tc>
      </w:tr>
      <w:tr w:rsidR="00616AB3" w:rsidRPr="00BA7EBC" w14:paraId="6D5EBCED" w14:textId="77777777" w:rsidTr="00897916">
        <w:trPr>
          <w:trHeight w:val="20"/>
        </w:trPr>
        <w:tc>
          <w:tcPr>
            <w:tcW w:w="1876" w:type="pct"/>
            <w:vMerge/>
            <w:shd w:val="clear" w:color="auto" w:fill="auto"/>
            <w:noWrap/>
            <w:hideMark/>
          </w:tcPr>
          <w:p w14:paraId="63FEC826" w14:textId="4187631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405156E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3</w:t>
            </w:r>
          </w:p>
        </w:tc>
        <w:tc>
          <w:tcPr>
            <w:tcW w:w="1248" w:type="pct"/>
            <w:shd w:val="clear" w:color="auto" w:fill="auto"/>
            <w:noWrap/>
            <w:vAlign w:val="bottom"/>
            <w:hideMark/>
          </w:tcPr>
          <w:p w14:paraId="0B80F5B4"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389.800</w:t>
            </w:r>
          </w:p>
        </w:tc>
      </w:tr>
      <w:tr w:rsidR="00616AB3" w:rsidRPr="00BA7EBC" w14:paraId="1FE41600" w14:textId="77777777" w:rsidTr="00897916">
        <w:trPr>
          <w:trHeight w:val="20"/>
        </w:trPr>
        <w:tc>
          <w:tcPr>
            <w:tcW w:w="1876" w:type="pct"/>
            <w:vMerge/>
            <w:shd w:val="clear" w:color="auto" w:fill="auto"/>
            <w:noWrap/>
            <w:hideMark/>
          </w:tcPr>
          <w:p w14:paraId="6682B553" w14:textId="397BF241"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3F731A4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1 Центральный</w:t>
            </w:r>
          </w:p>
        </w:tc>
        <w:tc>
          <w:tcPr>
            <w:tcW w:w="1248" w:type="pct"/>
            <w:shd w:val="clear" w:color="auto" w:fill="auto"/>
            <w:noWrap/>
            <w:vAlign w:val="bottom"/>
            <w:hideMark/>
          </w:tcPr>
          <w:p w14:paraId="3DC3E990"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57.600</w:t>
            </w:r>
          </w:p>
        </w:tc>
      </w:tr>
      <w:tr w:rsidR="00616AB3" w:rsidRPr="00BA7EBC" w14:paraId="097C9A90" w14:textId="77777777" w:rsidTr="00897916">
        <w:trPr>
          <w:trHeight w:val="20"/>
        </w:trPr>
        <w:tc>
          <w:tcPr>
            <w:tcW w:w="1876" w:type="pct"/>
            <w:vMerge/>
            <w:shd w:val="clear" w:color="auto" w:fill="auto"/>
            <w:noWrap/>
            <w:hideMark/>
          </w:tcPr>
          <w:p w14:paraId="0C2CCBEE" w14:textId="75EED2AA"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2D981957"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2 Прибрежный</w:t>
            </w:r>
          </w:p>
        </w:tc>
        <w:tc>
          <w:tcPr>
            <w:tcW w:w="1248" w:type="pct"/>
            <w:shd w:val="clear" w:color="auto" w:fill="auto"/>
            <w:noWrap/>
            <w:vAlign w:val="bottom"/>
            <w:hideMark/>
          </w:tcPr>
          <w:p w14:paraId="3F10FB11"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55.400</w:t>
            </w:r>
          </w:p>
        </w:tc>
      </w:tr>
      <w:tr w:rsidR="00616AB3" w:rsidRPr="00BA7EBC" w14:paraId="6BFCD444" w14:textId="77777777" w:rsidTr="00897916">
        <w:trPr>
          <w:trHeight w:val="20"/>
        </w:trPr>
        <w:tc>
          <w:tcPr>
            <w:tcW w:w="1876" w:type="pct"/>
            <w:vMerge/>
            <w:shd w:val="clear" w:color="auto" w:fill="auto"/>
            <w:noWrap/>
            <w:hideMark/>
          </w:tcPr>
          <w:p w14:paraId="0C42428F" w14:textId="6A612995"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65001CEC"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3 Женева</w:t>
            </w:r>
          </w:p>
        </w:tc>
        <w:tc>
          <w:tcPr>
            <w:tcW w:w="1248" w:type="pct"/>
            <w:shd w:val="clear" w:color="auto" w:fill="auto"/>
            <w:noWrap/>
            <w:vAlign w:val="bottom"/>
            <w:hideMark/>
          </w:tcPr>
          <w:p w14:paraId="506273A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47.100</w:t>
            </w:r>
          </w:p>
        </w:tc>
      </w:tr>
      <w:tr w:rsidR="00616AB3" w:rsidRPr="00BA7EBC" w14:paraId="585E48FB" w14:textId="77777777" w:rsidTr="00897916">
        <w:trPr>
          <w:trHeight w:val="20"/>
        </w:trPr>
        <w:tc>
          <w:tcPr>
            <w:tcW w:w="1876" w:type="pct"/>
            <w:vMerge/>
            <w:shd w:val="clear" w:color="auto" w:fill="auto"/>
            <w:noWrap/>
            <w:hideMark/>
          </w:tcPr>
          <w:p w14:paraId="5D6830C8" w14:textId="6A097B98"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124611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4 Женева 2</w:t>
            </w:r>
          </w:p>
        </w:tc>
        <w:tc>
          <w:tcPr>
            <w:tcW w:w="1248" w:type="pct"/>
            <w:shd w:val="clear" w:color="auto" w:fill="auto"/>
            <w:noWrap/>
            <w:vAlign w:val="bottom"/>
            <w:hideMark/>
          </w:tcPr>
          <w:p w14:paraId="6BAC9F0B"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42.700</w:t>
            </w:r>
          </w:p>
        </w:tc>
      </w:tr>
      <w:tr w:rsidR="00616AB3" w:rsidRPr="00BA7EBC" w14:paraId="26A68519" w14:textId="77777777" w:rsidTr="00897916">
        <w:trPr>
          <w:trHeight w:val="20"/>
        </w:trPr>
        <w:tc>
          <w:tcPr>
            <w:tcW w:w="1876" w:type="pct"/>
            <w:vMerge/>
            <w:shd w:val="clear" w:color="auto" w:fill="auto"/>
            <w:noWrap/>
            <w:hideMark/>
          </w:tcPr>
          <w:p w14:paraId="34229E6D" w14:textId="4E86BDCF"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2F247BE3"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5 Залесье</w:t>
            </w:r>
          </w:p>
        </w:tc>
        <w:tc>
          <w:tcPr>
            <w:tcW w:w="1248" w:type="pct"/>
            <w:shd w:val="clear" w:color="auto" w:fill="auto"/>
            <w:noWrap/>
            <w:vAlign w:val="bottom"/>
            <w:hideMark/>
          </w:tcPr>
          <w:p w14:paraId="25B1877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105.000</w:t>
            </w:r>
          </w:p>
        </w:tc>
      </w:tr>
      <w:tr w:rsidR="00616AB3" w:rsidRPr="00BA7EBC" w14:paraId="705CAB83" w14:textId="77777777" w:rsidTr="00897916">
        <w:trPr>
          <w:trHeight w:val="20"/>
        </w:trPr>
        <w:tc>
          <w:tcPr>
            <w:tcW w:w="1876" w:type="pct"/>
            <w:vMerge/>
            <w:shd w:val="clear" w:color="auto" w:fill="auto"/>
            <w:noWrap/>
            <w:hideMark/>
          </w:tcPr>
          <w:p w14:paraId="5D4CD1A5" w14:textId="1EEA99C9"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67137E4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6 Вишневая горка</w:t>
            </w:r>
          </w:p>
        </w:tc>
        <w:tc>
          <w:tcPr>
            <w:tcW w:w="1248" w:type="pct"/>
            <w:shd w:val="clear" w:color="auto" w:fill="auto"/>
            <w:noWrap/>
            <w:vAlign w:val="bottom"/>
            <w:hideMark/>
          </w:tcPr>
          <w:p w14:paraId="71E16E98"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344.600</w:t>
            </w:r>
          </w:p>
        </w:tc>
      </w:tr>
      <w:tr w:rsidR="00616AB3" w:rsidRPr="00BA7EBC" w14:paraId="6DDEC092" w14:textId="77777777" w:rsidTr="00897916">
        <w:trPr>
          <w:trHeight w:val="20"/>
        </w:trPr>
        <w:tc>
          <w:tcPr>
            <w:tcW w:w="1876" w:type="pct"/>
            <w:vMerge/>
            <w:shd w:val="clear" w:color="auto" w:fill="auto"/>
            <w:noWrap/>
            <w:hideMark/>
          </w:tcPr>
          <w:p w14:paraId="2E2CA8D1" w14:textId="3FC90BB6"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25526E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МР7</w:t>
            </w:r>
          </w:p>
        </w:tc>
        <w:tc>
          <w:tcPr>
            <w:tcW w:w="1248" w:type="pct"/>
            <w:shd w:val="clear" w:color="auto" w:fill="auto"/>
            <w:noWrap/>
            <w:vAlign w:val="bottom"/>
            <w:hideMark/>
          </w:tcPr>
          <w:p w14:paraId="17C14E1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132.000</w:t>
            </w:r>
          </w:p>
        </w:tc>
      </w:tr>
      <w:tr w:rsidR="00616AB3" w:rsidRPr="00BA7EBC" w14:paraId="65E1D3F5" w14:textId="77777777" w:rsidTr="00897916">
        <w:trPr>
          <w:trHeight w:val="20"/>
        </w:trPr>
        <w:tc>
          <w:tcPr>
            <w:tcW w:w="1876" w:type="pct"/>
            <w:vMerge/>
            <w:shd w:val="clear" w:color="auto" w:fill="auto"/>
            <w:noWrap/>
            <w:hideMark/>
          </w:tcPr>
          <w:p w14:paraId="158E928F" w14:textId="7149E941"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1999329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Настина деревня</w:t>
            </w:r>
          </w:p>
        </w:tc>
        <w:tc>
          <w:tcPr>
            <w:tcW w:w="1248" w:type="pct"/>
            <w:shd w:val="clear" w:color="auto" w:fill="auto"/>
            <w:noWrap/>
            <w:vAlign w:val="bottom"/>
            <w:hideMark/>
          </w:tcPr>
          <w:p w14:paraId="2537B9DB"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18.400</w:t>
            </w:r>
          </w:p>
        </w:tc>
      </w:tr>
      <w:tr w:rsidR="00616AB3" w:rsidRPr="00BA7EBC" w14:paraId="3279E4DE" w14:textId="77777777" w:rsidTr="00897916">
        <w:trPr>
          <w:trHeight w:val="20"/>
        </w:trPr>
        <w:tc>
          <w:tcPr>
            <w:tcW w:w="1876" w:type="pct"/>
            <w:vMerge/>
            <w:shd w:val="clear" w:color="auto" w:fill="auto"/>
            <w:noWrap/>
            <w:hideMark/>
          </w:tcPr>
          <w:p w14:paraId="238D5032" w14:textId="790C5B43"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7F4A611B"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Заречный</w:t>
            </w:r>
          </w:p>
        </w:tc>
        <w:tc>
          <w:tcPr>
            <w:tcW w:w="1248" w:type="pct"/>
            <w:shd w:val="clear" w:color="auto" w:fill="auto"/>
            <w:noWrap/>
            <w:vAlign w:val="bottom"/>
            <w:hideMark/>
          </w:tcPr>
          <w:p w14:paraId="637C4BE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27.700</w:t>
            </w:r>
          </w:p>
        </w:tc>
      </w:tr>
      <w:tr w:rsidR="00616AB3" w:rsidRPr="00BA7EBC" w14:paraId="34E9A0DF" w14:textId="77777777" w:rsidTr="00897916">
        <w:trPr>
          <w:trHeight w:val="20"/>
        </w:trPr>
        <w:tc>
          <w:tcPr>
            <w:tcW w:w="1876" w:type="pct"/>
            <w:vMerge/>
            <w:shd w:val="clear" w:color="auto" w:fill="auto"/>
            <w:noWrap/>
            <w:hideMark/>
          </w:tcPr>
          <w:p w14:paraId="094DF8B6" w14:textId="790E9130"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F4B0C5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Холмс</w:t>
            </w:r>
          </w:p>
        </w:tc>
        <w:tc>
          <w:tcPr>
            <w:tcW w:w="1248" w:type="pct"/>
            <w:shd w:val="clear" w:color="auto" w:fill="auto"/>
            <w:noWrap/>
            <w:vAlign w:val="bottom"/>
            <w:hideMark/>
          </w:tcPr>
          <w:p w14:paraId="4D258EF1"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9.200</w:t>
            </w:r>
          </w:p>
        </w:tc>
      </w:tr>
      <w:tr w:rsidR="00616AB3" w:rsidRPr="00BA7EBC" w14:paraId="44BECC48" w14:textId="77777777" w:rsidTr="00897916">
        <w:trPr>
          <w:trHeight w:val="20"/>
        </w:trPr>
        <w:tc>
          <w:tcPr>
            <w:tcW w:w="1876" w:type="pct"/>
            <w:vMerge/>
            <w:shd w:val="clear" w:color="auto" w:fill="auto"/>
            <w:noWrap/>
            <w:hideMark/>
          </w:tcPr>
          <w:p w14:paraId="01CD6561" w14:textId="4A78FE93"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3FB6EFF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1 Просторы</w:t>
            </w:r>
          </w:p>
        </w:tc>
        <w:tc>
          <w:tcPr>
            <w:tcW w:w="1248" w:type="pct"/>
            <w:shd w:val="clear" w:color="auto" w:fill="auto"/>
            <w:noWrap/>
            <w:vAlign w:val="bottom"/>
            <w:hideMark/>
          </w:tcPr>
          <w:p w14:paraId="6820934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115.000</w:t>
            </w:r>
          </w:p>
        </w:tc>
      </w:tr>
      <w:tr w:rsidR="00616AB3" w:rsidRPr="00BA7EBC" w14:paraId="3938BA1C" w14:textId="77777777" w:rsidTr="00897916">
        <w:trPr>
          <w:trHeight w:val="20"/>
        </w:trPr>
        <w:tc>
          <w:tcPr>
            <w:tcW w:w="1876" w:type="pct"/>
            <w:vMerge/>
            <w:shd w:val="clear" w:color="auto" w:fill="auto"/>
            <w:noWrap/>
            <w:hideMark/>
          </w:tcPr>
          <w:p w14:paraId="66AFB68D" w14:textId="4DFB1D6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7DFB3B9A"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ЖР 2 Просторы</w:t>
            </w:r>
          </w:p>
        </w:tc>
        <w:tc>
          <w:tcPr>
            <w:tcW w:w="1248" w:type="pct"/>
            <w:shd w:val="clear" w:color="auto" w:fill="auto"/>
            <w:noWrap/>
            <w:vAlign w:val="bottom"/>
            <w:hideMark/>
          </w:tcPr>
          <w:p w14:paraId="2A2A70D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151.000</w:t>
            </w:r>
          </w:p>
        </w:tc>
      </w:tr>
      <w:tr w:rsidR="00616AB3" w:rsidRPr="00BA7EBC" w14:paraId="6E045961" w14:textId="77777777" w:rsidTr="00897916">
        <w:trPr>
          <w:trHeight w:val="20"/>
        </w:trPr>
        <w:tc>
          <w:tcPr>
            <w:tcW w:w="1876" w:type="pct"/>
            <w:vMerge/>
            <w:shd w:val="clear" w:color="auto" w:fill="auto"/>
            <w:noWrap/>
            <w:hideMark/>
          </w:tcPr>
          <w:p w14:paraId="50488642" w14:textId="54E0E1A1"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95373C3"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3-4 Просторы</w:t>
            </w:r>
          </w:p>
        </w:tc>
        <w:tc>
          <w:tcPr>
            <w:tcW w:w="1248" w:type="pct"/>
            <w:shd w:val="clear" w:color="auto" w:fill="auto"/>
            <w:noWrap/>
            <w:vAlign w:val="bottom"/>
            <w:hideMark/>
          </w:tcPr>
          <w:p w14:paraId="618CB4E3"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550.000</w:t>
            </w:r>
          </w:p>
        </w:tc>
      </w:tr>
      <w:tr w:rsidR="00616AB3" w:rsidRPr="00BA7EBC" w14:paraId="3F4BC3CF" w14:textId="77777777" w:rsidTr="00897916">
        <w:trPr>
          <w:trHeight w:val="20"/>
        </w:trPr>
        <w:tc>
          <w:tcPr>
            <w:tcW w:w="1876" w:type="pct"/>
            <w:vMerge/>
            <w:shd w:val="clear" w:color="auto" w:fill="auto"/>
            <w:noWrap/>
            <w:hideMark/>
          </w:tcPr>
          <w:p w14:paraId="37E5D42D" w14:textId="73FA3EE0"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7099898"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Белый Хутор</w:t>
            </w:r>
          </w:p>
        </w:tc>
        <w:tc>
          <w:tcPr>
            <w:tcW w:w="1248" w:type="pct"/>
            <w:shd w:val="clear" w:color="auto" w:fill="auto"/>
            <w:noWrap/>
            <w:vAlign w:val="bottom"/>
            <w:hideMark/>
          </w:tcPr>
          <w:p w14:paraId="162FB55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169.000</w:t>
            </w:r>
          </w:p>
        </w:tc>
      </w:tr>
      <w:tr w:rsidR="00616AB3" w:rsidRPr="00BA7EBC" w14:paraId="7BB64184" w14:textId="77777777" w:rsidTr="00897916">
        <w:trPr>
          <w:trHeight w:val="20"/>
        </w:trPr>
        <w:tc>
          <w:tcPr>
            <w:tcW w:w="1876" w:type="pct"/>
            <w:vMerge w:val="restart"/>
            <w:shd w:val="clear" w:color="auto" w:fill="auto"/>
            <w:noWrap/>
            <w:hideMark/>
          </w:tcPr>
          <w:p w14:paraId="58A3BECE" w14:textId="74CD4710"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Пригородный</w:t>
            </w:r>
          </w:p>
        </w:tc>
        <w:tc>
          <w:tcPr>
            <w:tcW w:w="1876" w:type="pct"/>
            <w:shd w:val="clear" w:color="auto" w:fill="auto"/>
            <w:noWrap/>
            <w:vAlign w:val="bottom"/>
            <w:hideMark/>
          </w:tcPr>
          <w:p w14:paraId="1CDBC02D"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МР 1 Парковый премиум</w:t>
            </w:r>
          </w:p>
        </w:tc>
        <w:tc>
          <w:tcPr>
            <w:tcW w:w="1248" w:type="pct"/>
            <w:shd w:val="clear" w:color="auto" w:fill="auto"/>
            <w:noWrap/>
            <w:vAlign w:val="bottom"/>
            <w:hideMark/>
          </w:tcPr>
          <w:p w14:paraId="356841E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126</w:t>
            </w:r>
          </w:p>
        </w:tc>
      </w:tr>
      <w:tr w:rsidR="00616AB3" w:rsidRPr="00BA7EBC" w14:paraId="11B53A3C" w14:textId="77777777" w:rsidTr="00897916">
        <w:trPr>
          <w:trHeight w:val="20"/>
        </w:trPr>
        <w:tc>
          <w:tcPr>
            <w:tcW w:w="1876" w:type="pct"/>
            <w:vMerge/>
            <w:shd w:val="clear" w:color="auto" w:fill="auto"/>
            <w:noWrap/>
            <w:hideMark/>
          </w:tcPr>
          <w:p w14:paraId="19FC6109" w14:textId="7353812B"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02236852"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МР 2 </w:t>
            </w:r>
          </w:p>
        </w:tc>
        <w:tc>
          <w:tcPr>
            <w:tcW w:w="1248" w:type="pct"/>
            <w:shd w:val="clear" w:color="auto" w:fill="auto"/>
            <w:noWrap/>
            <w:vAlign w:val="bottom"/>
            <w:hideMark/>
          </w:tcPr>
          <w:p w14:paraId="2365C14C"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302.73</w:t>
            </w:r>
          </w:p>
        </w:tc>
      </w:tr>
      <w:tr w:rsidR="00616AB3" w:rsidRPr="00BA7EBC" w14:paraId="2F0798E9" w14:textId="77777777" w:rsidTr="00897916">
        <w:trPr>
          <w:trHeight w:val="20"/>
        </w:trPr>
        <w:tc>
          <w:tcPr>
            <w:tcW w:w="1876" w:type="pct"/>
            <w:vMerge/>
            <w:shd w:val="clear" w:color="auto" w:fill="auto"/>
            <w:noWrap/>
            <w:hideMark/>
          </w:tcPr>
          <w:p w14:paraId="7087CE0F" w14:textId="4116E29D"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24F9137B"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1</w:t>
            </w:r>
          </w:p>
        </w:tc>
        <w:tc>
          <w:tcPr>
            <w:tcW w:w="1248" w:type="pct"/>
            <w:shd w:val="clear" w:color="auto" w:fill="auto"/>
            <w:noWrap/>
            <w:vAlign w:val="bottom"/>
            <w:hideMark/>
          </w:tcPr>
          <w:p w14:paraId="026D1D3F"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211.68</w:t>
            </w:r>
          </w:p>
        </w:tc>
      </w:tr>
      <w:tr w:rsidR="00616AB3" w:rsidRPr="00BA7EBC" w14:paraId="5B649378" w14:textId="77777777" w:rsidTr="00897916">
        <w:trPr>
          <w:trHeight w:val="20"/>
        </w:trPr>
        <w:tc>
          <w:tcPr>
            <w:tcW w:w="1876" w:type="pct"/>
            <w:vMerge/>
            <w:shd w:val="clear" w:color="auto" w:fill="auto"/>
            <w:noWrap/>
            <w:hideMark/>
          </w:tcPr>
          <w:p w14:paraId="5181DDC4" w14:textId="2C4CA42E"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p>
        </w:tc>
        <w:tc>
          <w:tcPr>
            <w:tcW w:w="1876" w:type="pct"/>
            <w:shd w:val="clear" w:color="auto" w:fill="auto"/>
            <w:noWrap/>
            <w:vAlign w:val="bottom"/>
            <w:hideMark/>
          </w:tcPr>
          <w:p w14:paraId="7E257EBE"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КВ 1</w:t>
            </w:r>
          </w:p>
        </w:tc>
        <w:tc>
          <w:tcPr>
            <w:tcW w:w="1248" w:type="pct"/>
            <w:shd w:val="clear" w:color="auto" w:fill="auto"/>
            <w:noWrap/>
            <w:vAlign w:val="bottom"/>
            <w:hideMark/>
          </w:tcPr>
          <w:p w14:paraId="7F7C375B"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470.88</w:t>
            </w:r>
          </w:p>
        </w:tc>
      </w:tr>
      <w:tr w:rsidR="00002F1B" w:rsidRPr="00BA7EBC" w14:paraId="33D9A377" w14:textId="77777777" w:rsidTr="00897916">
        <w:trPr>
          <w:trHeight w:val="20"/>
        </w:trPr>
        <w:tc>
          <w:tcPr>
            <w:tcW w:w="1876" w:type="pct"/>
            <w:shd w:val="clear" w:color="auto" w:fill="auto"/>
            <w:noWrap/>
            <w:hideMark/>
          </w:tcPr>
          <w:p w14:paraId="3C7A54B6"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Терема</w:t>
            </w:r>
          </w:p>
        </w:tc>
        <w:tc>
          <w:tcPr>
            <w:tcW w:w="1876" w:type="pct"/>
            <w:shd w:val="clear" w:color="auto" w:fill="auto"/>
            <w:noWrap/>
            <w:vAlign w:val="bottom"/>
            <w:hideMark/>
          </w:tcPr>
          <w:p w14:paraId="3C109618"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w:t>
            </w:r>
          </w:p>
        </w:tc>
        <w:tc>
          <w:tcPr>
            <w:tcW w:w="1248" w:type="pct"/>
            <w:shd w:val="clear" w:color="auto" w:fill="auto"/>
            <w:noWrap/>
            <w:vAlign w:val="bottom"/>
            <w:hideMark/>
          </w:tcPr>
          <w:p w14:paraId="635AF799" w14:textId="77777777" w:rsidR="00616AB3" w:rsidRPr="00BA7EBC" w:rsidRDefault="00616AB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1534.61</w:t>
            </w:r>
          </w:p>
        </w:tc>
      </w:tr>
    </w:tbl>
    <w:p w14:paraId="404B04B0" w14:textId="325D0A39" w:rsidR="00A124AD" w:rsidRPr="00BA7EBC" w:rsidRDefault="00774612" w:rsidP="0039126E">
      <w:pPr>
        <w:pStyle w:val="a5"/>
        <w:keepNext w:val="0"/>
        <w:keepLines w:val="0"/>
        <w:spacing w:before="0" w:after="0"/>
        <w:ind w:firstLine="709"/>
        <w:outlineLvl w:val="9"/>
        <w:rPr>
          <w:rFonts w:eastAsia="Calibri"/>
          <w:b w:val="0"/>
          <w:bCs w:val="0"/>
        </w:rPr>
      </w:pPr>
      <w:bookmarkStart w:id="57" w:name="_Toc178827213"/>
      <w:r w:rsidRPr="00BA7EBC">
        <w:rPr>
          <w:rFonts w:eastAsia="Calibri"/>
          <w:b w:val="0"/>
          <w:bCs w:val="0"/>
        </w:rPr>
        <w:t xml:space="preserve">1.5. </w:t>
      </w:r>
      <w:r w:rsidR="00A124AD" w:rsidRPr="00BA7EBC">
        <w:rPr>
          <w:rFonts w:eastAsia="Calibri"/>
          <w:b w:val="0"/>
          <w:bCs w:val="0"/>
        </w:rPr>
        <w:t>Прогноз</w:t>
      </w:r>
      <w:r w:rsidR="00BC0D51" w:rsidRPr="00BA7EBC">
        <w:rPr>
          <w:rFonts w:eastAsia="Calibri"/>
          <w:b w:val="0"/>
          <w:bCs w:val="0"/>
        </w:rPr>
        <w:t xml:space="preserve"> </w:t>
      </w:r>
      <w:r w:rsidR="00A124AD" w:rsidRPr="00BA7EBC">
        <w:rPr>
          <w:rFonts w:eastAsia="Calibri"/>
          <w:b w:val="0"/>
          <w:bCs w:val="0"/>
        </w:rPr>
        <w:t>изменения</w:t>
      </w:r>
      <w:r w:rsidR="00BC0D51" w:rsidRPr="00BA7EBC">
        <w:rPr>
          <w:rFonts w:eastAsia="Calibri"/>
          <w:b w:val="0"/>
          <w:bCs w:val="0"/>
        </w:rPr>
        <w:t xml:space="preserve"> </w:t>
      </w:r>
      <w:r w:rsidR="00A124AD" w:rsidRPr="00BA7EBC">
        <w:rPr>
          <w:rFonts w:eastAsia="Calibri"/>
          <w:b w:val="0"/>
          <w:bCs w:val="0"/>
        </w:rPr>
        <w:t>доходов</w:t>
      </w:r>
      <w:r w:rsidR="00BC0D51" w:rsidRPr="00BA7EBC">
        <w:rPr>
          <w:rFonts w:eastAsia="Calibri"/>
          <w:b w:val="0"/>
          <w:bCs w:val="0"/>
        </w:rPr>
        <w:t xml:space="preserve"> </w:t>
      </w:r>
      <w:r w:rsidR="00A124AD" w:rsidRPr="00BA7EBC">
        <w:rPr>
          <w:rFonts w:eastAsia="Calibri"/>
          <w:b w:val="0"/>
          <w:bCs w:val="0"/>
        </w:rPr>
        <w:t>населения</w:t>
      </w:r>
      <w:bookmarkEnd w:id="57"/>
    </w:p>
    <w:p w14:paraId="6F035979" w14:textId="77777777" w:rsidR="000613A8" w:rsidRPr="00BA7EBC" w:rsidRDefault="006327A0" w:rsidP="0039126E">
      <w:pPr>
        <w:pStyle w:val="afff5"/>
        <w:ind w:firstLine="709"/>
        <w:rPr>
          <w:sz w:val="28"/>
          <w:szCs w:val="28"/>
        </w:rPr>
      </w:pPr>
      <w:r w:rsidRPr="00BA7EBC">
        <w:rPr>
          <w:sz w:val="28"/>
          <w:szCs w:val="28"/>
        </w:rPr>
        <w:t>Прогноз</w:t>
      </w:r>
      <w:r w:rsidR="00BC0D51" w:rsidRPr="00BA7EBC">
        <w:rPr>
          <w:sz w:val="28"/>
          <w:szCs w:val="28"/>
        </w:rPr>
        <w:t xml:space="preserve"> </w:t>
      </w:r>
      <w:r w:rsidRPr="00BA7EBC">
        <w:rPr>
          <w:sz w:val="28"/>
          <w:szCs w:val="28"/>
        </w:rPr>
        <w:t>изменения</w:t>
      </w:r>
      <w:r w:rsidR="00BC0D51" w:rsidRPr="00BA7EBC">
        <w:rPr>
          <w:sz w:val="28"/>
          <w:szCs w:val="28"/>
        </w:rPr>
        <w:t xml:space="preserve"> </w:t>
      </w:r>
      <w:r w:rsidRPr="00BA7EBC">
        <w:rPr>
          <w:sz w:val="28"/>
          <w:szCs w:val="28"/>
        </w:rPr>
        <w:t>доходов</w:t>
      </w:r>
      <w:r w:rsidR="00BC0D51" w:rsidRPr="00BA7EBC">
        <w:rPr>
          <w:sz w:val="28"/>
          <w:szCs w:val="28"/>
        </w:rPr>
        <w:t xml:space="preserve"> </w:t>
      </w:r>
      <w:r w:rsidRPr="00BA7EBC">
        <w:rPr>
          <w:sz w:val="28"/>
          <w:szCs w:val="28"/>
        </w:rPr>
        <w:t>населения,</w:t>
      </w:r>
      <w:r w:rsidR="00BC0D51" w:rsidRPr="00BA7EBC">
        <w:rPr>
          <w:sz w:val="28"/>
          <w:szCs w:val="28"/>
        </w:rPr>
        <w:t xml:space="preserve"> </w:t>
      </w:r>
      <w:r w:rsidRPr="00BA7EBC">
        <w:rPr>
          <w:sz w:val="28"/>
          <w:szCs w:val="28"/>
        </w:rPr>
        <w:t>будучи</w:t>
      </w:r>
      <w:r w:rsidR="00BC0D51" w:rsidRPr="00BA7EBC">
        <w:rPr>
          <w:sz w:val="28"/>
          <w:szCs w:val="28"/>
        </w:rPr>
        <w:t xml:space="preserve"> </w:t>
      </w:r>
      <w:r w:rsidRPr="00BA7EBC">
        <w:rPr>
          <w:sz w:val="28"/>
          <w:szCs w:val="28"/>
        </w:rPr>
        <w:t>неотъемлемым</w:t>
      </w:r>
      <w:r w:rsidR="00BC0D51" w:rsidRPr="00BA7EBC">
        <w:rPr>
          <w:sz w:val="28"/>
          <w:szCs w:val="28"/>
        </w:rPr>
        <w:t xml:space="preserve"> </w:t>
      </w:r>
      <w:r w:rsidRPr="00BA7EBC">
        <w:rPr>
          <w:sz w:val="28"/>
          <w:szCs w:val="28"/>
        </w:rPr>
        <w:t>элементом</w:t>
      </w:r>
      <w:r w:rsidR="00BC0D51" w:rsidRPr="00BA7EBC">
        <w:rPr>
          <w:sz w:val="28"/>
          <w:szCs w:val="28"/>
        </w:rPr>
        <w:t xml:space="preserve"> </w:t>
      </w:r>
      <w:r w:rsidRPr="00BA7EBC">
        <w:rPr>
          <w:sz w:val="28"/>
          <w:szCs w:val="28"/>
        </w:rPr>
        <w:t>тарифной</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бюджетной</w:t>
      </w:r>
      <w:r w:rsidR="00BC0D51" w:rsidRPr="00BA7EBC">
        <w:rPr>
          <w:sz w:val="28"/>
          <w:szCs w:val="28"/>
        </w:rPr>
        <w:t xml:space="preserve"> </w:t>
      </w:r>
      <w:r w:rsidRPr="00BA7EBC">
        <w:rPr>
          <w:sz w:val="28"/>
          <w:szCs w:val="28"/>
        </w:rPr>
        <w:t>политики,</w:t>
      </w:r>
      <w:r w:rsidR="00BC0D51" w:rsidRPr="00BA7EBC">
        <w:rPr>
          <w:sz w:val="28"/>
          <w:szCs w:val="28"/>
        </w:rPr>
        <w:t xml:space="preserve"> </w:t>
      </w:r>
      <w:r w:rsidRPr="00BA7EBC">
        <w:rPr>
          <w:sz w:val="28"/>
          <w:szCs w:val="28"/>
        </w:rPr>
        <w:t>взаимосвязан</w:t>
      </w:r>
      <w:r w:rsidR="00BC0D51" w:rsidRPr="00BA7EBC">
        <w:rPr>
          <w:sz w:val="28"/>
          <w:szCs w:val="28"/>
        </w:rPr>
        <w:t xml:space="preserve"> </w:t>
      </w:r>
      <w:r w:rsidRPr="00BA7EBC">
        <w:rPr>
          <w:sz w:val="28"/>
          <w:szCs w:val="28"/>
        </w:rPr>
        <w:t>с</w:t>
      </w:r>
      <w:r w:rsidR="00BC0D51" w:rsidRPr="00BA7EBC">
        <w:rPr>
          <w:sz w:val="28"/>
          <w:szCs w:val="28"/>
        </w:rPr>
        <w:t xml:space="preserve"> </w:t>
      </w:r>
      <w:r w:rsidRPr="00BA7EBC">
        <w:rPr>
          <w:sz w:val="28"/>
          <w:szCs w:val="28"/>
        </w:rPr>
        <w:t>разработкой</w:t>
      </w:r>
      <w:r w:rsidR="00BC0D51" w:rsidRPr="00BA7EBC">
        <w:rPr>
          <w:sz w:val="28"/>
          <w:szCs w:val="28"/>
        </w:rPr>
        <w:t xml:space="preserve"> </w:t>
      </w:r>
      <w:r w:rsidRPr="00BA7EBC">
        <w:rPr>
          <w:sz w:val="28"/>
          <w:szCs w:val="28"/>
        </w:rPr>
        <w:t>таких</w:t>
      </w:r>
      <w:r w:rsidR="00BC0D51" w:rsidRPr="00BA7EBC">
        <w:rPr>
          <w:sz w:val="28"/>
          <w:szCs w:val="28"/>
        </w:rPr>
        <w:t xml:space="preserve"> </w:t>
      </w:r>
      <w:r w:rsidRPr="00BA7EBC">
        <w:rPr>
          <w:sz w:val="28"/>
          <w:szCs w:val="28"/>
        </w:rPr>
        <w:lastRenderedPageBreak/>
        <w:t>мероприятий</w:t>
      </w:r>
      <w:r w:rsidR="00BC0D51" w:rsidRPr="00BA7EBC">
        <w:rPr>
          <w:sz w:val="28"/>
          <w:szCs w:val="28"/>
        </w:rPr>
        <w:t xml:space="preserve"> </w:t>
      </w:r>
      <w:r w:rsidRPr="00BA7EBC">
        <w:rPr>
          <w:sz w:val="28"/>
          <w:szCs w:val="28"/>
        </w:rPr>
        <w:t>по</w:t>
      </w:r>
      <w:r w:rsidR="00BC0D51" w:rsidRPr="00BA7EBC">
        <w:rPr>
          <w:sz w:val="28"/>
          <w:szCs w:val="28"/>
        </w:rPr>
        <w:t xml:space="preserve"> </w:t>
      </w:r>
      <w:r w:rsidRPr="00BA7EBC">
        <w:rPr>
          <w:sz w:val="28"/>
          <w:szCs w:val="28"/>
        </w:rPr>
        <w:t>развитию</w:t>
      </w:r>
      <w:r w:rsidR="00BC0D51" w:rsidRPr="00BA7EBC">
        <w:rPr>
          <w:sz w:val="28"/>
          <w:szCs w:val="28"/>
        </w:rPr>
        <w:t xml:space="preserve"> </w:t>
      </w:r>
      <w:r w:rsidRPr="00BA7EBC">
        <w:rPr>
          <w:sz w:val="28"/>
          <w:szCs w:val="28"/>
        </w:rPr>
        <w:t>систем</w:t>
      </w:r>
      <w:r w:rsidR="00BC0D51" w:rsidRPr="00BA7EBC">
        <w:rPr>
          <w:sz w:val="28"/>
          <w:szCs w:val="28"/>
        </w:rPr>
        <w:t xml:space="preserve"> </w:t>
      </w:r>
      <w:r w:rsidRPr="00BA7EBC">
        <w:rPr>
          <w:sz w:val="28"/>
          <w:szCs w:val="28"/>
        </w:rPr>
        <w:t>коммунальной</w:t>
      </w:r>
      <w:r w:rsidR="00BC0D51" w:rsidRPr="00BA7EBC">
        <w:rPr>
          <w:sz w:val="28"/>
          <w:szCs w:val="28"/>
        </w:rPr>
        <w:t xml:space="preserve"> </w:t>
      </w:r>
      <w:r w:rsidRPr="00BA7EBC">
        <w:rPr>
          <w:sz w:val="28"/>
          <w:szCs w:val="28"/>
        </w:rPr>
        <w:t>инфраструктуры,</w:t>
      </w:r>
      <w:r w:rsidR="00BC0D51" w:rsidRPr="00BA7EBC">
        <w:rPr>
          <w:sz w:val="28"/>
          <w:szCs w:val="28"/>
        </w:rPr>
        <w:t xml:space="preserve"> </w:t>
      </w:r>
      <w:r w:rsidRPr="00BA7EBC">
        <w:rPr>
          <w:sz w:val="28"/>
          <w:szCs w:val="28"/>
        </w:rPr>
        <w:t>практическая</w:t>
      </w:r>
      <w:r w:rsidR="00BC0D51" w:rsidRPr="00BA7EBC">
        <w:rPr>
          <w:sz w:val="28"/>
          <w:szCs w:val="28"/>
        </w:rPr>
        <w:t xml:space="preserve"> </w:t>
      </w:r>
      <w:r w:rsidRPr="00BA7EBC">
        <w:rPr>
          <w:sz w:val="28"/>
          <w:szCs w:val="28"/>
        </w:rPr>
        <w:t>реализация</w:t>
      </w:r>
      <w:r w:rsidR="00BC0D51" w:rsidRPr="00BA7EBC">
        <w:rPr>
          <w:sz w:val="28"/>
          <w:szCs w:val="28"/>
        </w:rPr>
        <w:t xml:space="preserve"> </w:t>
      </w:r>
      <w:r w:rsidRPr="00BA7EBC">
        <w:rPr>
          <w:sz w:val="28"/>
          <w:szCs w:val="28"/>
        </w:rPr>
        <w:t>которых</w:t>
      </w:r>
      <w:r w:rsidR="00BC0D51" w:rsidRPr="00BA7EBC">
        <w:rPr>
          <w:sz w:val="28"/>
          <w:szCs w:val="28"/>
        </w:rPr>
        <w:t xml:space="preserve"> </w:t>
      </w:r>
      <w:r w:rsidRPr="00BA7EBC">
        <w:rPr>
          <w:sz w:val="28"/>
          <w:szCs w:val="28"/>
        </w:rPr>
        <w:t>должна</w:t>
      </w:r>
      <w:r w:rsidR="00BC0D51" w:rsidRPr="00BA7EBC">
        <w:rPr>
          <w:sz w:val="28"/>
          <w:szCs w:val="28"/>
        </w:rPr>
        <w:t xml:space="preserve"> </w:t>
      </w:r>
      <w:r w:rsidRPr="00BA7EBC">
        <w:rPr>
          <w:sz w:val="28"/>
          <w:szCs w:val="28"/>
        </w:rPr>
        <w:t>обеспечить</w:t>
      </w:r>
      <w:r w:rsidR="00BC0D51" w:rsidRPr="00BA7EBC">
        <w:rPr>
          <w:sz w:val="28"/>
          <w:szCs w:val="28"/>
        </w:rPr>
        <w:t xml:space="preserve"> </w:t>
      </w:r>
      <w:r w:rsidRPr="00BA7EBC">
        <w:rPr>
          <w:sz w:val="28"/>
          <w:szCs w:val="28"/>
        </w:rPr>
        <w:t>доступность</w:t>
      </w:r>
      <w:r w:rsidR="00BC0D51" w:rsidRPr="00BA7EBC">
        <w:rPr>
          <w:sz w:val="28"/>
          <w:szCs w:val="28"/>
        </w:rPr>
        <w:t xml:space="preserve"> </w:t>
      </w:r>
      <w:r w:rsidRPr="00BA7EBC">
        <w:rPr>
          <w:sz w:val="28"/>
          <w:szCs w:val="28"/>
        </w:rPr>
        <w:t>приобретения</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оплаты</w:t>
      </w:r>
      <w:r w:rsidR="00BC0D51" w:rsidRPr="00BA7EBC">
        <w:rPr>
          <w:sz w:val="28"/>
          <w:szCs w:val="28"/>
        </w:rPr>
        <w:t xml:space="preserve"> </w:t>
      </w:r>
      <w:r w:rsidRPr="00BA7EBC">
        <w:rPr>
          <w:sz w:val="28"/>
          <w:szCs w:val="28"/>
        </w:rPr>
        <w:t>потребителями</w:t>
      </w:r>
      <w:r w:rsidR="00BC0D51" w:rsidRPr="00BA7EBC">
        <w:rPr>
          <w:sz w:val="28"/>
          <w:szCs w:val="28"/>
        </w:rPr>
        <w:t xml:space="preserve"> </w:t>
      </w:r>
      <w:r w:rsidRPr="00BA7EBC">
        <w:rPr>
          <w:sz w:val="28"/>
          <w:szCs w:val="28"/>
        </w:rPr>
        <w:t>соответствующих</w:t>
      </w:r>
      <w:r w:rsidR="00BC0D51" w:rsidRPr="00BA7EBC">
        <w:rPr>
          <w:sz w:val="28"/>
          <w:szCs w:val="28"/>
        </w:rPr>
        <w:t xml:space="preserve"> </w:t>
      </w:r>
      <w:r w:rsidRPr="00BA7EBC">
        <w:rPr>
          <w:sz w:val="28"/>
          <w:szCs w:val="28"/>
        </w:rPr>
        <w:t>товаров</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услуг</w:t>
      </w:r>
      <w:r w:rsidR="00BC0D51" w:rsidRPr="00BA7EBC">
        <w:rPr>
          <w:sz w:val="28"/>
          <w:szCs w:val="28"/>
        </w:rPr>
        <w:t xml:space="preserve"> </w:t>
      </w:r>
      <w:r w:rsidRPr="00BA7EBC">
        <w:rPr>
          <w:sz w:val="28"/>
          <w:szCs w:val="28"/>
        </w:rPr>
        <w:t>организаций</w:t>
      </w:r>
      <w:r w:rsidR="00BC0D51" w:rsidRPr="00BA7EBC">
        <w:rPr>
          <w:sz w:val="28"/>
          <w:szCs w:val="28"/>
        </w:rPr>
        <w:t xml:space="preserve"> </w:t>
      </w:r>
      <w:r w:rsidRPr="00BA7EBC">
        <w:rPr>
          <w:sz w:val="28"/>
          <w:szCs w:val="28"/>
        </w:rPr>
        <w:t>ЖКХ.</w:t>
      </w:r>
      <w:r w:rsidR="00BC0D51" w:rsidRPr="00BA7EBC">
        <w:rPr>
          <w:sz w:val="28"/>
          <w:szCs w:val="28"/>
        </w:rPr>
        <w:t xml:space="preserve"> </w:t>
      </w:r>
      <w:r w:rsidRPr="00BA7EBC">
        <w:rPr>
          <w:sz w:val="28"/>
          <w:szCs w:val="28"/>
        </w:rPr>
        <w:t>С</w:t>
      </w:r>
      <w:r w:rsidR="00BC0D51" w:rsidRPr="00BA7EBC">
        <w:rPr>
          <w:sz w:val="28"/>
          <w:szCs w:val="28"/>
        </w:rPr>
        <w:t xml:space="preserve"> </w:t>
      </w:r>
      <w:r w:rsidRPr="00BA7EBC">
        <w:rPr>
          <w:sz w:val="28"/>
          <w:szCs w:val="28"/>
        </w:rPr>
        <w:t>точки</w:t>
      </w:r>
      <w:r w:rsidR="00BC0D51" w:rsidRPr="00BA7EBC">
        <w:rPr>
          <w:sz w:val="28"/>
          <w:szCs w:val="28"/>
        </w:rPr>
        <w:t xml:space="preserve"> </w:t>
      </w:r>
      <w:r w:rsidRPr="00BA7EBC">
        <w:rPr>
          <w:sz w:val="28"/>
          <w:szCs w:val="28"/>
        </w:rPr>
        <w:t>зрения</w:t>
      </w:r>
      <w:r w:rsidR="00BC0D51" w:rsidRPr="00BA7EBC">
        <w:rPr>
          <w:sz w:val="28"/>
          <w:szCs w:val="28"/>
        </w:rPr>
        <w:t xml:space="preserve"> </w:t>
      </w:r>
      <w:r w:rsidRPr="00BA7EBC">
        <w:rPr>
          <w:sz w:val="28"/>
          <w:szCs w:val="28"/>
        </w:rPr>
        <w:t>содержательного</w:t>
      </w:r>
      <w:r w:rsidR="00BC0D51" w:rsidRPr="00BA7EBC">
        <w:rPr>
          <w:sz w:val="28"/>
          <w:szCs w:val="28"/>
        </w:rPr>
        <w:t xml:space="preserve"> </w:t>
      </w:r>
      <w:r w:rsidRPr="00BA7EBC">
        <w:rPr>
          <w:sz w:val="28"/>
          <w:szCs w:val="28"/>
        </w:rPr>
        <w:t>аспекта,</w:t>
      </w:r>
      <w:r w:rsidR="00BC0D51" w:rsidRPr="00BA7EBC">
        <w:rPr>
          <w:sz w:val="28"/>
          <w:szCs w:val="28"/>
        </w:rPr>
        <w:t xml:space="preserve"> </w:t>
      </w:r>
      <w:r w:rsidRPr="00BA7EBC">
        <w:rPr>
          <w:sz w:val="28"/>
          <w:szCs w:val="28"/>
        </w:rPr>
        <w:t>доходы</w:t>
      </w:r>
      <w:r w:rsidR="00BC0D51" w:rsidRPr="00BA7EBC">
        <w:rPr>
          <w:sz w:val="28"/>
          <w:szCs w:val="28"/>
        </w:rPr>
        <w:t xml:space="preserve"> </w:t>
      </w:r>
      <w:r w:rsidRPr="00BA7EBC">
        <w:rPr>
          <w:sz w:val="28"/>
          <w:szCs w:val="28"/>
        </w:rPr>
        <w:t>населения</w:t>
      </w:r>
      <w:r w:rsidR="00BC0D51" w:rsidRPr="00BA7EBC">
        <w:rPr>
          <w:sz w:val="28"/>
          <w:szCs w:val="28"/>
        </w:rPr>
        <w:t xml:space="preserve"> </w:t>
      </w:r>
      <w:r w:rsidRPr="00BA7EBC">
        <w:rPr>
          <w:sz w:val="28"/>
          <w:szCs w:val="28"/>
        </w:rPr>
        <w:t>могут</w:t>
      </w:r>
      <w:r w:rsidR="00BC0D51" w:rsidRPr="00BA7EBC">
        <w:rPr>
          <w:sz w:val="28"/>
          <w:szCs w:val="28"/>
        </w:rPr>
        <w:t xml:space="preserve"> </w:t>
      </w:r>
      <w:r w:rsidRPr="00BA7EBC">
        <w:rPr>
          <w:sz w:val="28"/>
          <w:szCs w:val="28"/>
        </w:rPr>
        <w:t>включать</w:t>
      </w:r>
      <w:r w:rsidR="00BC0D51" w:rsidRPr="00BA7EBC">
        <w:rPr>
          <w:sz w:val="28"/>
          <w:szCs w:val="28"/>
        </w:rPr>
        <w:t xml:space="preserve"> </w:t>
      </w:r>
      <w:r w:rsidRPr="00BA7EBC">
        <w:rPr>
          <w:sz w:val="28"/>
          <w:szCs w:val="28"/>
        </w:rPr>
        <w:t>как</w:t>
      </w:r>
      <w:r w:rsidR="00BC0D51" w:rsidRPr="00BA7EBC">
        <w:rPr>
          <w:sz w:val="28"/>
          <w:szCs w:val="28"/>
        </w:rPr>
        <w:t xml:space="preserve"> </w:t>
      </w:r>
      <w:r w:rsidRPr="00BA7EBC">
        <w:rPr>
          <w:sz w:val="28"/>
          <w:szCs w:val="28"/>
        </w:rPr>
        <w:t>денежные,</w:t>
      </w:r>
      <w:r w:rsidR="00BC0D51" w:rsidRPr="00BA7EBC">
        <w:rPr>
          <w:sz w:val="28"/>
          <w:szCs w:val="28"/>
        </w:rPr>
        <w:t xml:space="preserve"> </w:t>
      </w:r>
      <w:r w:rsidRPr="00BA7EBC">
        <w:rPr>
          <w:sz w:val="28"/>
          <w:szCs w:val="28"/>
        </w:rPr>
        <w:t>так</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натуральные</w:t>
      </w:r>
      <w:r w:rsidR="00BC0D51" w:rsidRPr="00BA7EBC">
        <w:rPr>
          <w:sz w:val="28"/>
          <w:szCs w:val="28"/>
        </w:rPr>
        <w:t xml:space="preserve"> </w:t>
      </w:r>
      <w:r w:rsidRPr="00BA7EBC">
        <w:rPr>
          <w:sz w:val="28"/>
          <w:szCs w:val="28"/>
        </w:rPr>
        <w:t>материальные</w:t>
      </w:r>
      <w:r w:rsidR="00BC0D51" w:rsidRPr="00BA7EBC">
        <w:rPr>
          <w:sz w:val="28"/>
          <w:szCs w:val="28"/>
        </w:rPr>
        <w:t xml:space="preserve"> </w:t>
      </w:r>
      <w:r w:rsidRPr="00BA7EBC">
        <w:rPr>
          <w:sz w:val="28"/>
          <w:szCs w:val="28"/>
        </w:rPr>
        <w:t>ценности.</w:t>
      </w:r>
    </w:p>
    <w:p w14:paraId="5030FF7F" w14:textId="77777777" w:rsidR="002070BF" w:rsidRPr="00BA7EBC" w:rsidRDefault="006327A0" w:rsidP="0039126E">
      <w:pPr>
        <w:pStyle w:val="afff5"/>
        <w:ind w:firstLine="709"/>
        <w:rPr>
          <w:sz w:val="28"/>
          <w:szCs w:val="28"/>
        </w:rPr>
      </w:pPr>
      <w:r w:rsidRPr="00BA7EBC">
        <w:rPr>
          <w:sz w:val="28"/>
          <w:szCs w:val="28"/>
        </w:rPr>
        <w:t>Однако</w:t>
      </w:r>
      <w:r w:rsidR="00BC0D51" w:rsidRPr="00BA7EBC">
        <w:rPr>
          <w:sz w:val="28"/>
          <w:szCs w:val="28"/>
        </w:rPr>
        <w:t xml:space="preserve"> </w:t>
      </w:r>
      <w:r w:rsidRPr="00BA7EBC">
        <w:rPr>
          <w:sz w:val="28"/>
          <w:szCs w:val="28"/>
        </w:rPr>
        <w:t>при</w:t>
      </w:r>
      <w:r w:rsidR="00BC0D51" w:rsidRPr="00BA7EBC">
        <w:rPr>
          <w:sz w:val="28"/>
          <w:szCs w:val="28"/>
        </w:rPr>
        <w:t xml:space="preserve"> </w:t>
      </w:r>
      <w:r w:rsidRPr="00BA7EBC">
        <w:rPr>
          <w:sz w:val="28"/>
          <w:szCs w:val="28"/>
        </w:rPr>
        <w:t>проведении</w:t>
      </w:r>
      <w:r w:rsidR="00BC0D51" w:rsidRPr="00BA7EBC">
        <w:rPr>
          <w:sz w:val="28"/>
          <w:szCs w:val="28"/>
        </w:rPr>
        <w:t xml:space="preserve"> </w:t>
      </w:r>
      <w:r w:rsidRPr="00BA7EBC">
        <w:rPr>
          <w:sz w:val="28"/>
          <w:szCs w:val="28"/>
        </w:rPr>
        <w:t>анализа</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построении</w:t>
      </w:r>
      <w:r w:rsidR="00BC0D51" w:rsidRPr="00BA7EBC">
        <w:rPr>
          <w:sz w:val="28"/>
          <w:szCs w:val="28"/>
        </w:rPr>
        <w:t xml:space="preserve"> </w:t>
      </w:r>
      <w:r w:rsidRPr="00BA7EBC">
        <w:rPr>
          <w:sz w:val="28"/>
          <w:szCs w:val="28"/>
        </w:rPr>
        <w:t>прогноза</w:t>
      </w:r>
      <w:r w:rsidR="00BC0D51" w:rsidRPr="00BA7EBC">
        <w:rPr>
          <w:sz w:val="28"/>
          <w:szCs w:val="28"/>
        </w:rPr>
        <w:t xml:space="preserve"> </w:t>
      </w:r>
      <w:r w:rsidRPr="00BA7EBC">
        <w:rPr>
          <w:sz w:val="28"/>
          <w:szCs w:val="28"/>
        </w:rPr>
        <w:t>применяются</w:t>
      </w:r>
      <w:r w:rsidR="00BC0D51" w:rsidRPr="00BA7EBC">
        <w:rPr>
          <w:sz w:val="28"/>
          <w:szCs w:val="28"/>
        </w:rPr>
        <w:t xml:space="preserve"> </w:t>
      </w:r>
      <w:r w:rsidRPr="00BA7EBC">
        <w:rPr>
          <w:sz w:val="28"/>
          <w:szCs w:val="28"/>
        </w:rPr>
        <w:t>лишь</w:t>
      </w:r>
      <w:r w:rsidR="00BC0D51" w:rsidRPr="00BA7EBC">
        <w:rPr>
          <w:sz w:val="28"/>
          <w:szCs w:val="28"/>
        </w:rPr>
        <w:t xml:space="preserve"> </w:t>
      </w:r>
      <w:r w:rsidRPr="00BA7EBC">
        <w:rPr>
          <w:sz w:val="28"/>
          <w:szCs w:val="28"/>
        </w:rPr>
        <w:t>те</w:t>
      </w:r>
      <w:r w:rsidR="00BC0D51" w:rsidRPr="00BA7EBC">
        <w:rPr>
          <w:sz w:val="28"/>
          <w:szCs w:val="28"/>
        </w:rPr>
        <w:t xml:space="preserve"> </w:t>
      </w:r>
      <w:r w:rsidRPr="00BA7EBC">
        <w:rPr>
          <w:sz w:val="28"/>
          <w:szCs w:val="28"/>
        </w:rPr>
        <w:t>доходы,</w:t>
      </w:r>
      <w:r w:rsidR="00BC0D51" w:rsidRPr="00BA7EBC">
        <w:rPr>
          <w:sz w:val="28"/>
          <w:szCs w:val="28"/>
        </w:rPr>
        <w:t xml:space="preserve"> </w:t>
      </w:r>
      <w:r w:rsidRPr="00BA7EBC">
        <w:rPr>
          <w:sz w:val="28"/>
          <w:szCs w:val="28"/>
        </w:rPr>
        <w:t>которые</w:t>
      </w:r>
      <w:r w:rsidR="00BC0D51" w:rsidRPr="00BA7EBC">
        <w:rPr>
          <w:sz w:val="28"/>
          <w:szCs w:val="28"/>
        </w:rPr>
        <w:t xml:space="preserve"> </w:t>
      </w:r>
      <w:r w:rsidRPr="00BA7EBC">
        <w:rPr>
          <w:sz w:val="28"/>
          <w:szCs w:val="28"/>
        </w:rPr>
        <w:t>имеют</w:t>
      </w:r>
      <w:r w:rsidR="00BC0D51" w:rsidRPr="00BA7EBC">
        <w:rPr>
          <w:sz w:val="28"/>
          <w:szCs w:val="28"/>
        </w:rPr>
        <w:t xml:space="preserve"> </w:t>
      </w:r>
      <w:r w:rsidRPr="00BA7EBC">
        <w:rPr>
          <w:sz w:val="28"/>
          <w:szCs w:val="28"/>
        </w:rPr>
        <w:t>стоимостное</w:t>
      </w:r>
      <w:r w:rsidR="00BC0D51" w:rsidRPr="00BA7EBC">
        <w:rPr>
          <w:sz w:val="28"/>
          <w:szCs w:val="28"/>
        </w:rPr>
        <w:t xml:space="preserve"> </w:t>
      </w:r>
      <w:r w:rsidRPr="00BA7EBC">
        <w:rPr>
          <w:sz w:val="28"/>
          <w:szCs w:val="28"/>
        </w:rPr>
        <w:t>выражение</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используются</w:t>
      </w:r>
      <w:r w:rsidR="00BC0D51" w:rsidRPr="00BA7EBC">
        <w:rPr>
          <w:sz w:val="28"/>
          <w:szCs w:val="28"/>
        </w:rPr>
        <w:t xml:space="preserve"> </w:t>
      </w:r>
      <w:r w:rsidRPr="00BA7EBC">
        <w:rPr>
          <w:sz w:val="28"/>
          <w:szCs w:val="28"/>
        </w:rPr>
        <w:t>при</w:t>
      </w:r>
      <w:r w:rsidR="00BC0D51" w:rsidRPr="00BA7EBC">
        <w:rPr>
          <w:sz w:val="28"/>
          <w:szCs w:val="28"/>
        </w:rPr>
        <w:t xml:space="preserve"> </w:t>
      </w:r>
      <w:r w:rsidRPr="00BA7EBC">
        <w:rPr>
          <w:sz w:val="28"/>
          <w:szCs w:val="28"/>
        </w:rPr>
        <w:t>оценке</w:t>
      </w:r>
      <w:r w:rsidR="00BC0D51" w:rsidRPr="00BA7EBC">
        <w:rPr>
          <w:sz w:val="28"/>
          <w:szCs w:val="28"/>
        </w:rPr>
        <w:t xml:space="preserve"> </w:t>
      </w:r>
      <w:r w:rsidRPr="00BA7EBC">
        <w:rPr>
          <w:sz w:val="28"/>
          <w:szCs w:val="28"/>
        </w:rPr>
        <w:t>совокупного</w:t>
      </w:r>
      <w:r w:rsidR="00BC0D51" w:rsidRPr="00BA7EBC">
        <w:rPr>
          <w:sz w:val="28"/>
          <w:szCs w:val="28"/>
        </w:rPr>
        <w:t xml:space="preserve"> </w:t>
      </w:r>
      <w:r w:rsidRPr="00BA7EBC">
        <w:rPr>
          <w:sz w:val="28"/>
          <w:szCs w:val="28"/>
        </w:rPr>
        <w:t>платежа</w:t>
      </w:r>
      <w:r w:rsidR="00BC0D51" w:rsidRPr="00BA7EBC">
        <w:rPr>
          <w:sz w:val="28"/>
          <w:szCs w:val="28"/>
        </w:rPr>
        <w:t xml:space="preserve"> </w:t>
      </w:r>
      <w:r w:rsidRPr="00BA7EBC">
        <w:rPr>
          <w:sz w:val="28"/>
          <w:szCs w:val="28"/>
        </w:rPr>
        <w:t>граждан</w:t>
      </w:r>
      <w:r w:rsidR="00BC0D51" w:rsidRPr="00BA7EBC">
        <w:rPr>
          <w:sz w:val="28"/>
          <w:szCs w:val="28"/>
        </w:rPr>
        <w:t xml:space="preserve"> </w:t>
      </w:r>
      <w:r w:rsidRPr="00BA7EBC">
        <w:rPr>
          <w:sz w:val="28"/>
          <w:szCs w:val="28"/>
        </w:rPr>
        <w:t>за</w:t>
      </w:r>
      <w:r w:rsidR="00BC0D51" w:rsidRPr="00BA7EBC">
        <w:rPr>
          <w:sz w:val="28"/>
          <w:szCs w:val="28"/>
        </w:rPr>
        <w:t xml:space="preserve"> </w:t>
      </w:r>
      <w:r w:rsidRPr="00BA7EBC">
        <w:rPr>
          <w:sz w:val="28"/>
          <w:szCs w:val="28"/>
        </w:rPr>
        <w:t>коммунальные</w:t>
      </w:r>
      <w:r w:rsidR="00BC0D51" w:rsidRPr="00BA7EBC">
        <w:rPr>
          <w:sz w:val="28"/>
          <w:szCs w:val="28"/>
        </w:rPr>
        <w:t xml:space="preserve"> </w:t>
      </w:r>
      <w:r w:rsidRPr="00BA7EBC">
        <w:rPr>
          <w:sz w:val="28"/>
          <w:szCs w:val="28"/>
        </w:rPr>
        <w:t>услуги</w:t>
      </w:r>
      <w:r w:rsidR="00BC0D51" w:rsidRPr="00BA7EBC">
        <w:rPr>
          <w:sz w:val="28"/>
          <w:szCs w:val="28"/>
        </w:rPr>
        <w:t xml:space="preserve"> </w:t>
      </w:r>
      <w:r w:rsidRPr="00BA7EBC">
        <w:rPr>
          <w:sz w:val="28"/>
          <w:szCs w:val="28"/>
        </w:rPr>
        <w:t>на</w:t>
      </w:r>
      <w:r w:rsidR="00BC0D51" w:rsidRPr="00BA7EBC">
        <w:rPr>
          <w:sz w:val="28"/>
          <w:szCs w:val="28"/>
        </w:rPr>
        <w:t xml:space="preserve"> </w:t>
      </w:r>
      <w:r w:rsidRPr="00BA7EBC">
        <w:rPr>
          <w:sz w:val="28"/>
          <w:szCs w:val="28"/>
        </w:rPr>
        <w:t>соответствие</w:t>
      </w:r>
      <w:r w:rsidR="00BC0D51" w:rsidRPr="00BA7EBC">
        <w:rPr>
          <w:sz w:val="28"/>
          <w:szCs w:val="28"/>
        </w:rPr>
        <w:t xml:space="preserve"> </w:t>
      </w:r>
      <w:r w:rsidRPr="00BA7EBC">
        <w:rPr>
          <w:sz w:val="28"/>
          <w:szCs w:val="28"/>
        </w:rPr>
        <w:t>критериям</w:t>
      </w:r>
      <w:r w:rsidR="00BC0D51" w:rsidRPr="00BA7EBC">
        <w:rPr>
          <w:sz w:val="28"/>
          <w:szCs w:val="28"/>
        </w:rPr>
        <w:t xml:space="preserve"> </w:t>
      </w:r>
      <w:r w:rsidRPr="00BA7EBC">
        <w:rPr>
          <w:sz w:val="28"/>
          <w:szCs w:val="28"/>
        </w:rPr>
        <w:t>доступности.</w:t>
      </w:r>
      <w:r w:rsidR="00EF5C56" w:rsidRPr="00BA7EBC">
        <w:rPr>
          <w:sz w:val="28"/>
          <w:szCs w:val="28"/>
        </w:rPr>
        <w:t xml:space="preserve"> </w:t>
      </w:r>
    </w:p>
    <w:p w14:paraId="18FF9E1F" w14:textId="151F070E" w:rsidR="006327A0" w:rsidRPr="00BA7EBC" w:rsidRDefault="006327A0" w:rsidP="0039126E">
      <w:pPr>
        <w:pStyle w:val="afff5"/>
        <w:ind w:firstLine="709"/>
        <w:rPr>
          <w:sz w:val="28"/>
          <w:szCs w:val="28"/>
        </w:rPr>
      </w:pPr>
      <w:r w:rsidRPr="00BA7EBC">
        <w:rPr>
          <w:sz w:val="28"/>
          <w:szCs w:val="28"/>
        </w:rPr>
        <w:t>Результаты</w:t>
      </w:r>
      <w:r w:rsidR="00BC0D51" w:rsidRPr="00BA7EBC">
        <w:rPr>
          <w:sz w:val="28"/>
          <w:szCs w:val="28"/>
        </w:rPr>
        <w:t xml:space="preserve"> </w:t>
      </w:r>
      <w:r w:rsidRPr="00BA7EBC">
        <w:rPr>
          <w:sz w:val="28"/>
          <w:szCs w:val="28"/>
        </w:rPr>
        <w:t>прогнозирования</w:t>
      </w:r>
      <w:r w:rsidR="00BC0D51" w:rsidRPr="00BA7EBC">
        <w:rPr>
          <w:sz w:val="28"/>
          <w:szCs w:val="28"/>
        </w:rPr>
        <w:t xml:space="preserve"> </w:t>
      </w:r>
      <w:r w:rsidRPr="00BA7EBC">
        <w:rPr>
          <w:sz w:val="28"/>
          <w:szCs w:val="28"/>
        </w:rPr>
        <w:t>изменения</w:t>
      </w:r>
      <w:r w:rsidR="00BC0D51" w:rsidRPr="00BA7EBC">
        <w:rPr>
          <w:sz w:val="28"/>
          <w:szCs w:val="28"/>
        </w:rPr>
        <w:t xml:space="preserve"> </w:t>
      </w:r>
      <w:r w:rsidRPr="00BA7EBC">
        <w:rPr>
          <w:sz w:val="28"/>
          <w:szCs w:val="28"/>
        </w:rPr>
        <w:t>денежных</w:t>
      </w:r>
      <w:r w:rsidR="00BC0D51" w:rsidRPr="00BA7EBC">
        <w:rPr>
          <w:sz w:val="28"/>
          <w:szCs w:val="28"/>
        </w:rPr>
        <w:t xml:space="preserve"> </w:t>
      </w:r>
      <w:r w:rsidRPr="00BA7EBC">
        <w:rPr>
          <w:sz w:val="28"/>
          <w:szCs w:val="28"/>
        </w:rPr>
        <w:t>доходов</w:t>
      </w:r>
      <w:r w:rsidR="00BC0D51" w:rsidRPr="00BA7EBC">
        <w:rPr>
          <w:sz w:val="28"/>
          <w:szCs w:val="28"/>
        </w:rPr>
        <w:t xml:space="preserve"> </w:t>
      </w:r>
      <w:r w:rsidRPr="00BA7EBC">
        <w:rPr>
          <w:sz w:val="28"/>
          <w:szCs w:val="28"/>
        </w:rPr>
        <w:t>населения</w:t>
      </w:r>
      <w:r w:rsidR="00BC0D51" w:rsidRPr="00BA7EBC">
        <w:rPr>
          <w:sz w:val="28"/>
          <w:szCs w:val="28"/>
        </w:rPr>
        <w:t xml:space="preserve"> </w:t>
      </w:r>
      <w:r w:rsidRPr="00BA7EBC">
        <w:rPr>
          <w:sz w:val="28"/>
          <w:szCs w:val="28"/>
        </w:rPr>
        <w:t>на</w:t>
      </w:r>
      <w:r w:rsidR="00BC0D51" w:rsidRPr="00BA7EBC">
        <w:rPr>
          <w:sz w:val="28"/>
          <w:szCs w:val="28"/>
        </w:rPr>
        <w:t xml:space="preserve"> </w:t>
      </w:r>
      <w:r w:rsidRPr="00BA7EBC">
        <w:rPr>
          <w:sz w:val="28"/>
          <w:szCs w:val="28"/>
        </w:rPr>
        <w:t>период</w:t>
      </w:r>
      <w:r w:rsidR="00BC0D51" w:rsidRPr="00BA7EBC">
        <w:rPr>
          <w:sz w:val="28"/>
          <w:szCs w:val="28"/>
        </w:rPr>
        <w:t xml:space="preserve"> </w:t>
      </w:r>
      <w:r w:rsidRPr="00BA7EBC">
        <w:rPr>
          <w:sz w:val="28"/>
          <w:szCs w:val="28"/>
        </w:rPr>
        <w:t>до</w:t>
      </w:r>
      <w:r w:rsidR="00BC0D51" w:rsidRPr="00BA7EBC">
        <w:rPr>
          <w:sz w:val="28"/>
          <w:szCs w:val="28"/>
        </w:rPr>
        <w:t xml:space="preserve"> </w:t>
      </w:r>
      <w:r w:rsidR="000D4476" w:rsidRPr="00BA7EBC">
        <w:rPr>
          <w:sz w:val="28"/>
          <w:szCs w:val="28"/>
        </w:rPr>
        <w:t>20</w:t>
      </w:r>
      <w:r w:rsidR="000C3EC5" w:rsidRPr="00BA7EBC">
        <w:rPr>
          <w:sz w:val="28"/>
          <w:szCs w:val="28"/>
        </w:rPr>
        <w:t>45</w:t>
      </w:r>
      <w:r w:rsidR="00BC0D51" w:rsidRPr="00BA7EBC">
        <w:rPr>
          <w:sz w:val="28"/>
          <w:szCs w:val="28"/>
        </w:rPr>
        <w:t xml:space="preserve"> </w:t>
      </w:r>
      <w:r w:rsidRPr="00BA7EBC">
        <w:rPr>
          <w:sz w:val="28"/>
          <w:szCs w:val="28"/>
        </w:rPr>
        <w:t>года</w:t>
      </w:r>
      <w:r w:rsidR="00BC0D51" w:rsidRPr="00BA7EBC">
        <w:rPr>
          <w:sz w:val="28"/>
          <w:szCs w:val="28"/>
        </w:rPr>
        <w:t xml:space="preserve"> </w:t>
      </w:r>
      <w:r w:rsidRPr="00BA7EBC">
        <w:rPr>
          <w:sz w:val="28"/>
          <w:szCs w:val="28"/>
        </w:rPr>
        <w:t>приведены</w:t>
      </w:r>
      <w:r w:rsidR="00BC0D51" w:rsidRPr="00BA7EBC">
        <w:rPr>
          <w:sz w:val="28"/>
          <w:szCs w:val="28"/>
        </w:rPr>
        <w:t xml:space="preserve"> </w:t>
      </w:r>
      <w:r w:rsidRPr="00BA7EBC">
        <w:rPr>
          <w:sz w:val="28"/>
          <w:szCs w:val="28"/>
        </w:rPr>
        <w:t>в</w:t>
      </w:r>
      <w:r w:rsidR="00BC0D51" w:rsidRPr="00BA7EBC">
        <w:rPr>
          <w:sz w:val="28"/>
          <w:szCs w:val="28"/>
        </w:rPr>
        <w:t xml:space="preserve"> </w:t>
      </w:r>
      <w:r w:rsidRPr="00BA7EBC">
        <w:rPr>
          <w:sz w:val="28"/>
          <w:szCs w:val="28"/>
        </w:rPr>
        <w:t>таблице</w:t>
      </w:r>
      <w:r w:rsidR="00BC0D51" w:rsidRPr="00BA7EBC">
        <w:rPr>
          <w:sz w:val="28"/>
          <w:szCs w:val="28"/>
        </w:rPr>
        <w:t xml:space="preserve"> </w:t>
      </w:r>
      <w:r w:rsidRPr="00BA7EBC">
        <w:rPr>
          <w:sz w:val="28"/>
          <w:szCs w:val="28"/>
        </w:rPr>
        <w:t>1.5.</w:t>
      </w:r>
      <w:r w:rsidR="00A40BC4" w:rsidRPr="00BA7EBC">
        <w:rPr>
          <w:sz w:val="28"/>
          <w:szCs w:val="28"/>
        </w:rPr>
        <w:t>1</w:t>
      </w:r>
    </w:p>
    <w:p w14:paraId="2161B7FF" w14:textId="67CA4C59" w:rsidR="006327A0" w:rsidRPr="00BA7EBC" w:rsidRDefault="006327A0" w:rsidP="0039126E">
      <w:pPr>
        <w:pStyle w:val="aff0"/>
        <w:spacing w:before="0" w:after="0" w:line="240" w:lineRule="auto"/>
        <w:ind w:firstLine="709"/>
        <w:jc w:val="both"/>
        <w:rPr>
          <w:rFonts w:eastAsia="Calibri"/>
          <w:szCs w:val="28"/>
          <w:lang w:eastAsia="en-US"/>
        </w:rPr>
      </w:pPr>
      <w:bookmarkStart w:id="58" w:name="_Toc528548991"/>
      <w:r w:rsidRPr="00BA7EBC">
        <w:rPr>
          <w:rFonts w:eastAsia="Calibri"/>
          <w:szCs w:val="28"/>
          <w:lang w:eastAsia="en-US"/>
        </w:rPr>
        <w:t>Таблица</w:t>
      </w:r>
      <w:r w:rsidR="00BC0D51" w:rsidRPr="00BA7EBC">
        <w:rPr>
          <w:rFonts w:eastAsia="Calibri"/>
          <w:szCs w:val="28"/>
          <w:lang w:eastAsia="en-US"/>
        </w:rPr>
        <w:t xml:space="preserve"> </w:t>
      </w:r>
      <w:r w:rsidRPr="00BA7EBC">
        <w:rPr>
          <w:rFonts w:eastAsia="Calibri"/>
          <w:szCs w:val="28"/>
          <w:lang w:eastAsia="en-US"/>
        </w:rPr>
        <w:t>1.5.</w:t>
      </w:r>
      <w:r w:rsidR="00A40BC4" w:rsidRPr="00BA7EBC">
        <w:rPr>
          <w:rFonts w:eastAsia="Calibri"/>
          <w:szCs w:val="28"/>
          <w:lang w:eastAsia="en-US"/>
        </w:rPr>
        <w:t>1</w:t>
      </w:r>
      <w:r w:rsidR="009D688F" w:rsidRPr="00BA7EBC">
        <w:rPr>
          <w:rFonts w:eastAsia="Calibri"/>
          <w:szCs w:val="28"/>
          <w:lang w:eastAsia="en-US"/>
        </w:rPr>
        <w:t xml:space="preserve"> </w:t>
      </w:r>
      <w:r w:rsidRPr="00BA7EBC">
        <w:rPr>
          <w:rFonts w:eastAsia="Calibri"/>
          <w:szCs w:val="28"/>
          <w:lang w:eastAsia="en-US"/>
        </w:rPr>
        <w:t>Прогноз</w:t>
      </w:r>
      <w:r w:rsidR="00BC0D51" w:rsidRPr="00BA7EBC">
        <w:rPr>
          <w:rFonts w:eastAsia="Calibri"/>
          <w:szCs w:val="28"/>
          <w:lang w:eastAsia="en-US"/>
        </w:rPr>
        <w:t xml:space="preserve"> </w:t>
      </w:r>
      <w:r w:rsidRPr="00BA7EBC">
        <w:rPr>
          <w:rFonts w:eastAsia="Calibri"/>
          <w:szCs w:val="28"/>
          <w:lang w:eastAsia="en-US"/>
        </w:rPr>
        <w:t>изменения</w:t>
      </w:r>
      <w:r w:rsidR="00BC0D51" w:rsidRPr="00BA7EBC">
        <w:rPr>
          <w:rFonts w:eastAsia="Calibri"/>
          <w:szCs w:val="28"/>
          <w:lang w:eastAsia="en-US"/>
        </w:rPr>
        <w:t xml:space="preserve"> </w:t>
      </w:r>
      <w:r w:rsidRPr="00BA7EBC">
        <w:rPr>
          <w:rFonts w:eastAsia="Calibri"/>
          <w:szCs w:val="28"/>
          <w:lang w:eastAsia="en-US"/>
        </w:rPr>
        <w:t>доходов</w:t>
      </w:r>
      <w:r w:rsidR="00BC0D51" w:rsidRPr="00BA7EBC">
        <w:rPr>
          <w:rFonts w:eastAsia="Calibri"/>
          <w:szCs w:val="28"/>
          <w:lang w:eastAsia="en-US"/>
        </w:rPr>
        <w:t xml:space="preserve"> </w:t>
      </w:r>
      <w:r w:rsidRPr="00BA7EBC">
        <w:rPr>
          <w:rFonts w:eastAsia="Calibri"/>
          <w:szCs w:val="28"/>
          <w:lang w:eastAsia="en-US"/>
        </w:rPr>
        <w:t>населения</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1404"/>
        <w:gridCol w:w="1386"/>
      </w:tblGrid>
      <w:tr w:rsidR="000C3EC5" w:rsidRPr="00BA7EBC" w14:paraId="3A749024" w14:textId="77777777" w:rsidTr="00897916">
        <w:trPr>
          <w:trHeight w:val="20"/>
        </w:trPr>
        <w:tc>
          <w:tcPr>
            <w:tcW w:w="3551" w:type="pct"/>
            <w:shd w:val="clear" w:color="auto" w:fill="auto"/>
            <w:noWrap/>
          </w:tcPr>
          <w:p w14:paraId="70A69E1B"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показателя</w:t>
            </w:r>
          </w:p>
        </w:tc>
        <w:tc>
          <w:tcPr>
            <w:tcW w:w="729" w:type="pct"/>
            <w:shd w:val="clear" w:color="auto" w:fill="auto"/>
          </w:tcPr>
          <w:p w14:paraId="430C6B0B" w14:textId="098AEC9F"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w:t>
            </w:r>
            <w:r w:rsidR="00693540" w:rsidRPr="00BA7EBC">
              <w:rPr>
                <w:rFonts w:ascii="Times New Roman" w:eastAsia="Times New Roman" w:hAnsi="Times New Roman" w:cs="Times New Roman"/>
                <w:color w:val="000000"/>
                <w:sz w:val="28"/>
                <w:szCs w:val="28"/>
                <w:lang w:eastAsia="ru-RU"/>
              </w:rPr>
              <w:t>3</w:t>
            </w:r>
            <w:r w:rsidRPr="00BA7EBC">
              <w:rPr>
                <w:rFonts w:ascii="Times New Roman" w:eastAsia="Times New Roman" w:hAnsi="Times New Roman" w:cs="Times New Roman"/>
                <w:color w:val="000000"/>
                <w:sz w:val="28"/>
                <w:szCs w:val="28"/>
                <w:lang w:eastAsia="ru-RU"/>
              </w:rPr>
              <w:t>год</w:t>
            </w:r>
          </w:p>
        </w:tc>
        <w:tc>
          <w:tcPr>
            <w:tcW w:w="720" w:type="pct"/>
            <w:shd w:val="clear" w:color="auto" w:fill="auto"/>
          </w:tcPr>
          <w:p w14:paraId="73C1CAA5" w14:textId="77777777"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Прогноз</w:t>
            </w:r>
          </w:p>
          <w:p w14:paraId="4E735AF0" w14:textId="2B212E4F"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2045 год</w:t>
            </w:r>
          </w:p>
        </w:tc>
      </w:tr>
      <w:tr w:rsidR="000C3EC5" w:rsidRPr="00BA7EBC" w14:paraId="0196B3F5" w14:textId="77777777" w:rsidTr="00897916">
        <w:trPr>
          <w:trHeight w:val="20"/>
        </w:trPr>
        <w:tc>
          <w:tcPr>
            <w:tcW w:w="3551" w:type="pct"/>
            <w:shd w:val="clear" w:color="auto" w:fill="auto"/>
            <w:vAlign w:val="center"/>
            <w:hideMark/>
          </w:tcPr>
          <w:p w14:paraId="45D0C3E7" w14:textId="4EDAF9C4"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Средняя заработная плата на территории муниципального района, тыс. руб.</w:t>
            </w:r>
          </w:p>
        </w:tc>
        <w:tc>
          <w:tcPr>
            <w:tcW w:w="729" w:type="pct"/>
            <w:tcBorders>
              <w:top w:val="single" w:sz="4" w:space="0" w:color="auto"/>
              <w:left w:val="nil"/>
              <w:bottom w:val="single" w:sz="4" w:space="0" w:color="auto"/>
              <w:right w:val="single" w:sz="4" w:space="0" w:color="auto"/>
            </w:tcBorders>
            <w:shd w:val="clear" w:color="auto" w:fill="auto"/>
            <w:vAlign w:val="bottom"/>
          </w:tcPr>
          <w:p w14:paraId="74F84277" w14:textId="1E77F077" w:rsidR="000C3EC5" w:rsidRPr="00BA7EBC" w:rsidRDefault="00693540"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52</w:t>
            </w:r>
            <w:r w:rsidR="000C3EC5" w:rsidRPr="00BA7EBC">
              <w:rPr>
                <w:rFonts w:ascii="Times New Roman" w:eastAsia="Times New Roman" w:hAnsi="Times New Roman" w:cs="Times New Roman"/>
                <w:color w:val="000000"/>
                <w:sz w:val="28"/>
                <w:szCs w:val="28"/>
                <w:lang w:eastAsia="ru-RU"/>
              </w:rPr>
              <w:t>.</w:t>
            </w:r>
            <w:r w:rsidRPr="00BA7EBC">
              <w:rPr>
                <w:rFonts w:ascii="Times New Roman" w:eastAsia="Times New Roman" w:hAnsi="Times New Roman" w:cs="Times New Roman"/>
                <w:color w:val="000000"/>
                <w:sz w:val="28"/>
                <w:szCs w:val="28"/>
                <w:lang w:eastAsia="ru-RU"/>
              </w:rPr>
              <w:t>635</w:t>
            </w:r>
          </w:p>
        </w:tc>
        <w:tc>
          <w:tcPr>
            <w:tcW w:w="720" w:type="pct"/>
            <w:tcBorders>
              <w:top w:val="single" w:sz="4" w:space="0" w:color="auto"/>
              <w:left w:val="single" w:sz="4" w:space="0" w:color="auto"/>
              <w:bottom w:val="single" w:sz="4" w:space="0" w:color="auto"/>
              <w:right w:val="single" w:sz="4" w:space="0" w:color="auto"/>
            </w:tcBorders>
            <w:shd w:val="clear" w:color="auto" w:fill="auto"/>
            <w:vAlign w:val="bottom"/>
          </w:tcPr>
          <w:p w14:paraId="6691C746" w14:textId="40072B3D" w:rsidR="000C3EC5" w:rsidRPr="00BA7EBC" w:rsidRDefault="000C3EC5"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127.09</w:t>
            </w:r>
          </w:p>
        </w:tc>
      </w:tr>
    </w:tbl>
    <w:p w14:paraId="0D826439" w14:textId="0E4EC1FB" w:rsidR="0034081D" w:rsidRPr="00BA7EBC" w:rsidRDefault="00A124AD" w:rsidP="0039126E">
      <w:pPr>
        <w:pStyle w:val="a5"/>
        <w:keepNext w:val="0"/>
        <w:keepLines w:val="0"/>
        <w:spacing w:before="0" w:after="0"/>
        <w:ind w:firstLine="709"/>
        <w:outlineLvl w:val="9"/>
        <w:rPr>
          <w:rFonts w:eastAsia="Calibri"/>
          <w:b w:val="0"/>
          <w:bCs w:val="0"/>
        </w:rPr>
      </w:pPr>
      <w:bookmarkStart w:id="59" w:name="_Toc178827214"/>
      <w:r w:rsidRPr="00BA7EBC">
        <w:rPr>
          <w:rFonts w:eastAsia="Calibri"/>
          <w:b w:val="0"/>
          <w:bCs w:val="0"/>
        </w:rPr>
        <w:t>Раздел</w:t>
      </w:r>
      <w:r w:rsidR="00BC0D51" w:rsidRPr="00BA7EBC">
        <w:rPr>
          <w:rFonts w:eastAsia="Calibri"/>
          <w:b w:val="0"/>
          <w:bCs w:val="0"/>
        </w:rPr>
        <w:t xml:space="preserve"> </w:t>
      </w:r>
      <w:r w:rsidRPr="00BA7EBC">
        <w:rPr>
          <w:rFonts w:eastAsia="Calibri"/>
          <w:b w:val="0"/>
          <w:bCs w:val="0"/>
        </w:rPr>
        <w:t>2</w:t>
      </w:r>
      <w:r w:rsidR="00BC0D51" w:rsidRPr="00BA7EBC">
        <w:rPr>
          <w:rFonts w:eastAsia="Calibri"/>
          <w:b w:val="0"/>
          <w:bCs w:val="0"/>
        </w:rPr>
        <w:t xml:space="preserve"> </w:t>
      </w:r>
      <w:r w:rsidRPr="00BA7EBC">
        <w:rPr>
          <w:rFonts w:eastAsia="Calibri"/>
          <w:b w:val="0"/>
          <w:bCs w:val="0"/>
        </w:rPr>
        <w:t>Перспективные</w:t>
      </w:r>
      <w:r w:rsidR="00BC0D51" w:rsidRPr="00BA7EBC">
        <w:rPr>
          <w:rFonts w:eastAsia="Calibri"/>
          <w:b w:val="0"/>
          <w:bCs w:val="0"/>
        </w:rPr>
        <w:t xml:space="preserve"> </w:t>
      </w:r>
      <w:r w:rsidRPr="00BA7EBC">
        <w:rPr>
          <w:rFonts w:eastAsia="Calibri"/>
          <w:b w:val="0"/>
          <w:bCs w:val="0"/>
        </w:rPr>
        <w:t>показатели</w:t>
      </w:r>
      <w:r w:rsidR="00BC0D51" w:rsidRPr="00BA7EBC">
        <w:rPr>
          <w:rFonts w:eastAsia="Calibri"/>
          <w:b w:val="0"/>
          <w:bCs w:val="0"/>
        </w:rPr>
        <w:t xml:space="preserve"> </w:t>
      </w:r>
      <w:r w:rsidR="0034081D" w:rsidRPr="00BA7EBC">
        <w:rPr>
          <w:rFonts w:eastAsia="Calibri"/>
          <w:b w:val="0"/>
          <w:bCs w:val="0"/>
        </w:rPr>
        <w:t>спроса</w:t>
      </w:r>
      <w:r w:rsidR="00BC0D51" w:rsidRPr="00BA7EBC">
        <w:rPr>
          <w:rFonts w:eastAsia="Calibri"/>
          <w:b w:val="0"/>
          <w:bCs w:val="0"/>
        </w:rPr>
        <w:t xml:space="preserve"> </w:t>
      </w:r>
      <w:r w:rsidR="0034081D" w:rsidRPr="00BA7EBC">
        <w:rPr>
          <w:rFonts w:eastAsia="Calibri"/>
          <w:b w:val="0"/>
          <w:bCs w:val="0"/>
        </w:rPr>
        <w:t>на</w:t>
      </w:r>
      <w:r w:rsidR="00BC0D51" w:rsidRPr="00BA7EBC">
        <w:rPr>
          <w:rFonts w:eastAsia="Calibri"/>
          <w:b w:val="0"/>
          <w:bCs w:val="0"/>
        </w:rPr>
        <w:t xml:space="preserve"> </w:t>
      </w:r>
      <w:r w:rsidR="0034081D" w:rsidRPr="00BA7EBC">
        <w:rPr>
          <w:rFonts w:eastAsia="Calibri"/>
          <w:b w:val="0"/>
          <w:bCs w:val="0"/>
        </w:rPr>
        <w:t>коммунальные</w:t>
      </w:r>
      <w:r w:rsidR="00BC0D51" w:rsidRPr="00BA7EBC">
        <w:rPr>
          <w:rFonts w:eastAsia="Calibri"/>
          <w:b w:val="0"/>
          <w:bCs w:val="0"/>
        </w:rPr>
        <w:t xml:space="preserve"> </w:t>
      </w:r>
      <w:r w:rsidR="0034081D" w:rsidRPr="00BA7EBC">
        <w:rPr>
          <w:rFonts w:eastAsia="Calibri"/>
          <w:b w:val="0"/>
          <w:bCs w:val="0"/>
        </w:rPr>
        <w:t>ресурсы</w:t>
      </w:r>
      <w:bookmarkEnd w:id="59"/>
    </w:p>
    <w:p w14:paraId="5E4B843F" w14:textId="77777777" w:rsidR="006327A0" w:rsidRPr="00BA7EBC" w:rsidRDefault="006327A0" w:rsidP="0039126E">
      <w:pPr>
        <w:pStyle w:val="afff5"/>
        <w:ind w:firstLine="709"/>
        <w:rPr>
          <w:sz w:val="28"/>
          <w:szCs w:val="28"/>
        </w:rPr>
      </w:pPr>
      <w:r w:rsidRPr="00BA7EBC">
        <w:rPr>
          <w:sz w:val="28"/>
          <w:szCs w:val="28"/>
        </w:rPr>
        <w:t>Перспективные</w:t>
      </w:r>
      <w:r w:rsidR="00BC0D51" w:rsidRPr="00BA7EBC">
        <w:rPr>
          <w:sz w:val="28"/>
          <w:szCs w:val="28"/>
        </w:rPr>
        <w:t xml:space="preserve"> </w:t>
      </w:r>
      <w:r w:rsidRPr="00BA7EBC">
        <w:rPr>
          <w:sz w:val="28"/>
          <w:szCs w:val="28"/>
        </w:rPr>
        <w:t>показатели</w:t>
      </w:r>
      <w:r w:rsidR="00BC0D51" w:rsidRPr="00BA7EBC">
        <w:rPr>
          <w:sz w:val="28"/>
          <w:szCs w:val="28"/>
        </w:rPr>
        <w:t xml:space="preserve"> </w:t>
      </w:r>
      <w:r w:rsidRPr="00BA7EBC">
        <w:rPr>
          <w:sz w:val="28"/>
          <w:szCs w:val="28"/>
        </w:rPr>
        <w:t>спроса</w:t>
      </w:r>
      <w:r w:rsidR="00BC0D51" w:rsidRPr="00BA7EBC">
        <w:rPr>
          <w:sz w:val="28"/>
          <w:szCs w:val="28"/>
        </w:rPr>
        <w:t xml:space="preserve"> </w:t>
      </w:r>
      <w:r w:rsidRPr="00BA7EBC">
        <w:rPr>
          <w:sz w:val="28"/>
          <w:szCs w:val="28"/>
        </w:rPr>
        <w:t>на</w:t>
      </w:r>
      <w:r w:rsidR="00BC0D51" w:rsidRPr="00BA7EBC">
        <w:rPr>
          <w:sz w:val="28"/>
          <w:szCs w:val="28"/>
        </w:rPr>
        <w:t xml:space="preserve"> </w:t>
      </w:r>
      <w:r w:rsidRPr="00BA7EBC">
        <w:rPr>
          <w:sz w:val="28"/>
          <w:szCs w:val="28"/>
        </w:rPr>
        <w:t>коммунальные</w:t>
      </w:r>
      <w:r w:rsidR="00BC0D51" w:rsidRPr="00BA7EBC">
        <w:rPr>
          <w:sz w:val="28"/>
          <w:szCs w:val="28"/>
        </w:rPr>
        <w:t xml:space="preserve"> </w:t>
      </w:r>
      <w:r w:rsidRPr="00BA7EBC">
        <w:rPr>
          <w:sz w:val="28"/>
          <w:szCs w:val="28"/>
        </w:rPr>
        <w:t>услуги</w:t>
      </w:r>
      <w:r w:rsidR="00BC0D51" w:rsidRPr="00BA7EBC">
        <w:rPr>
          <w:sz w:val="28"/>
          <w:szCs w:val="28"/>
        </w:rPr>
        <w:t xml:space="preserve"> </w:t>
      </w:r>
      <w:r w:rsidRPr="00BA7EBC">
        <w:rPr>
          <w:sz w:val="28"/>
          <w:szCs w:val="28"/>
        </w:rPr>
        <w:t>определены</w:t>
      </w:r>
      <w:r w:rsidR="00BC0D51" w:rsidRPr="00BA7EBC">
        <w:rPr>
          <w:sz w:val="28"/>
          <w:szCs w:val="28"/>
        </w:rPr>
        <w:t xml:space="preserve"> </w:t>
      </w:r>
      <w:r w:rsidRPr="00BA7EBC">
        <w:rPr>
          <w:sz w:val="28"/>
          <w:szCs w:val="28"/>
        </w:rPr>
        <w:t>на</w:t>
      </w:r>
      <w:r w:rsidR="00BC0D51" w:rsidRPr="00BA7EBC">
        <w:rPr>
          <w:sz w:val="28"/>
          <w:szCs w:val="28"/>
        </w:rPr>
        <w:t xml:space="preserve"> </w:t>
      </w:r>
      <w:r w:rsidRPr="00BA7EBC">
        <w:rPr>
          <w:sz w:val="28"/>
          <w:szCs w:val="28"/>
        </w:rPr>
        <w:t>основе</w:t>
      </w:r>
      <w:r w:rsidR="00BC0D51" w:rsidRPr="00BA7EBC">
        <w:rPr>
          <w:sz w:val="28"/>
          <w:szCs w:val="28"/>
        </w:rPr>
        <w:t xml:space="preserve"> </w:t>
      </w:r>
      <w:r w:rsidRPr="00BA7EBC">
        <w:rPr>
          <w:sz w:val="28"/>
          <w:szCs w:val="28"/>
        </w:rPr>
        <w:t>данных,</w:t>
      </w:r>
      <w:r w:rsidR="00BC0D51" w:rsidRPr="00BA7EBC">
        <w:rPr>
          <w:sz w:val="28"/>
          <w:szCs w:val="28"/>
        </w:rPr>
        <w:t xml:space="preserve"> </w:t>
      </w:r>
      <w:r w:rsidRPr="00BA7EBC">
        <w:rPr>
          <w:sz w:val="28"/>
          <w:szCs w:val="28"/>
        </w:rPr>
        <w:t>приведенных</w:t>
      </w:r>
      <w:r w:rsidR="00BC0D51" w:rsidRPr="00BA7EBC">
        <w:rPr>
          <w:sz w:val="28"/>
          <w:szCs w:val="28"/>
        </w:rPr>
        <w:t xml:space="preserve"> </w:t>
      </w:r>
      <w:r w:rsidRPr="00BA7EBC">
        <w:rPr>
          <w:sz w:val="28"/>
          <w:szCs w:val="28"/>
        </w:rPr>
        <w:t>в:</w:t>
      </w:r>
    </w:p>
    <w:p w14:paraId="31A2FDD0" w14:textId="77777777" w:rsidR="00431943" w:rsidRPr="00BA7EBC" w:rsidRDefault="00431943" w:rsidP="0039126E">
      <w:pPr>
        <w:pStyle w:val="afff5"/>
        <w:numPr>
          <w:ilvl w:val="0"/>
          <w:numId w:val="30"/>
        </w:numPr>
        <w:ind w:left="0" w:firstLine="851"/>
        <w:rPr>
          <w:sz w:val="28"/>
          <w:szCs w:val="28"/>
        </w:rPr>
      </w:pPr>
      <w:r w:rsidRPr="00BA7EBC">
        <w:rPr>
          <w:sz w:val="28"/>
          <w:szCs w:val="28"/>
        </w:rPr>
        <w:t>Генеральный план Кременкульского поселения за исключением п. Западный, п. Пригородный и п. Терема Сосновского района Челябинской области.</w:t>
      </w:r>
    </w:p>
    <w:p w14:paraId="54EFD30D" w14:textId="77777777" w:rsidR="00431943" w:rsidRPr="00BA7EBC" w:rsidRDefault="00431943" w:rsidP="0039126E">
      <w:pPr>
        <w:pStyle w:val="afff5"/>
        <w:numPr>
          <w:ilvl w:val="0"/>
          <w:numId w:val="30"/>
        </w:numPr>
        <w:ind w:left="0" w:firstLine="851"/>
        <w:rPr>
          <w:sz w:val="28"/>
          <w:szCs w:val="28"/>
        </w:rPr>
      </w:pPr>
      <w:r w:rsidRPr="00BA7EBC">
        <w:rPr>
          <w:sz w:val="28"/>
          <w:szCs w:val="28"/>
        </w:rPr>
        <w:t>Генеральный план Кременкульского поселения, подготовленный применительно к п. Пригородный Сосновского района Челябинской области</w:t>
      </w:r>
    </w:p>
    <w:p w14:paraId="0F80864C" w14:textId="77777777" w:rsidR="00431943" w:rsidRPr="00BA7EBC" w:rsidRDefault="00431943" w:rsidP="0039126E">
      <w:pPr>
        <w:pStyle w:val="afff5"/>
        <w:numPr>
          <w:ilvl w:val="0"/>
          <w:numId w:val="30"/>
        </w:numPr>
        <w:ind w:left="0" w:firstLine="851"/>
        <w:rPr>
          <w:sz w:val="28"/>
          <w:szCs w:val="28"/>
        </w:rPr>
      </w:pPr>
      <w:r w:rsidRPr="00BA7EBC">
        <w:rPr>
          <w:sz w:val="28"/>
          <w:szCs w:val="28"/>
        </w:rPr>
        <w:t>Генеральный план Кременкульского поселения, подготовленный применительно к п. Терема Сосновского района Челябинской области</w:t>
      </w:r>
    </w:p>
    <w:p w14:paraId="225D9716" w14:textId="542A503C" w:rsidR="006327A0" w:rsidRPr="00BA7EBC" w:rsidRDefault="006327A0" w:rsidP="0039126E">
      <w:pPr>
        <w:pStyle w:val="afff5"/>
        <w:numPr>
          <w:ilvl w:val="0"/>
          <w:numId w:val="30"/>
        </w:numPr>
        <w:ind w:left="0" w:firstLine="851"/>
        <w:rPr>
          <w:sz w:val="28"/>
          <w:szCs w:val="28"/>
        </w:rPr>
      </w:pPr>
      <w:r w:rsidRPr="00BA7EBC">
        <w:rPr>
          <w:sz w:val="28"/>
          <w:szCs w:val="28"/>
        </w:rPr>
        <w:t>Схем</w:t>
      </w:r>
      <w:r w:rsidR="00693540" w:rsidRPr="00BA7EBC">
        <w:rPr>
          <w:sz w:val="28"/>
          <w:szCs w:val="28"/>
        </w:rPr>
        <w:t>а</w:t>
      </w:r>
      <w:r w:rsidR="00BC0D51" w:rsidRPr="00BA7EBC">
        <w:rPr>
          <w:sz w:val="28"/>
          <w:szCs w:val="28"/>
        </w:rPr>
        <w:t xml:space="preserve"> </w:t>
      </w:r>
      <w:r w:rsidRPr="00BA7EBC">
        <w:rPr>
          <w:sz w:val="28"/>
          <w:szCs w:val="28"/>
        </w:rPr>
        <w:t>водоснабжения</w:t>
      </w:r>
      <w:r w:rsidR="00593BAF" w:rsidRPr="00BA7EBC">
        <w:rPr>
          <w:sz w:val="28"/>
          <w:szCs w:val="28"/>
        </w:rPr>
        <w:t xml:space="preserve"> и водоотведения</w:t>
      </w:r>
      <w:r w:rsidR="00F70581" w:rsidRPr="00BA7EBC">
        <w:rPr>
          <w:sz w:val="28"/>
          <w:szCs w:val="28"/>
        </w:rPr>
        <w:t>;</w:t>
      </w:r>
    </w:p>
    <w:p w14:paraId="15448BE3" w14:textId="0A4103D2" w:rsidR="00F70581" w:rsidRPr="00BA7EBC" w:rsidRDefault="00F70581" w:rsidP="0039126E">
      <w:pPr>
        <w:pStyle w:val="afff5"/>
        <w:numPr>
          <w:ilvl w:val="0"/>
          <w:numId w:val="30"/>
        </w:numPr>
        <w:ind w:left="0" w:firstLine="851"/>
        <w:rPr>
          <w:sz w:val="28"/>
          <w:szCs w:val="28"/>
        </w:rPr>
      </w:pPr>
      <w:r w:rsidRPr="00BA7EBC">
        <w:rPr>
          <w:sz w:val="28"/>
          <w:szCs w:val="28"/>
        </w:rPr>
        <w:t>Схем</w:t>
      </w:r>
      <w:r w:rsidR="00693540" w:rsidRPr="00BA7EBC">
        <w:rPr>
          <w:sz w:val="28"/>
          <w:szCs w:val="28"/>
        </w:rPr>
        <w:t>а</w:t>
      </w:r>
      <w:r w:rsidRPr="00BA7EBC">
        <w:rPr>
          <w:sz w:val="28"/>
          <w:szCs w:val="28"/>
        </w:rPr>
        <w:t xml:space="preserve"> теплоснабжения</w:t>
      </w:r>
      <w:r w:rsidR="00C633CD" w:rsidRPr="00BA7EBC">
        <w:rPr>
          <w:sz w:val="28"/>
          <w:szCs w:val="28"/>
        </w:rPr>
        <w:t>;</w:t>
      </w:r>
    </w:p>
    <w:p w14:paraId="39C22831" w14:textId="14C6DFA5" w:rsidR="00693540" w:rsidRPr="00BA7EBC" w:rsidRDefault="00693540" w:rsidP="0039126E">
      <w:pPr>
        <w:pStyle w:val="afff5"/>
        <w:numPr>
          <w:ilvl w:val="0"/>
          <w:numId w:val="30"/>
        </w:numPr>
        <w:ind w:left="0" w:firstLine="851"/>
        <w:rPr>
          <w:sz w:val="28"/>
          <w:szCs w:val="28"/>
        </w:rPr>
      </w:pPr>
      <w:r w:rsidRPr="00BA7EBC">
        <w:rPr>
          <w:sz w:val="28"/>
          <w:szCs w:val="28"/>
        </w:rPr>
        <w:t>Схема и программа перспективного развития электроэнергетики Челябинской области;</w:t>
      </w:r>
    </w:p>
    <w:p w14:paraId="59312E6B" w14:textId="551A2996" w:rsidR="00C633CD" w:rsidRPr="00BA7EBC" w:rsidRDefault="00C633CD" w:rsidP="0039126E">
      <w:pPr>
        <w:pStyle w:val="afff5"/>
        <w:numPr>
          <w:ilvl w:val="0"/>
          <w:numId w:val="30"/>
        </w:numPr>
        <w:ind w:left="0" w:firstLine="851"/>
        <w:rPr>
          <w:sz w:val="28"/>
          <w:szCs w:val="28"/>
        </w:rPr>
      </w:pPr>
      <w:r w:rsidRPr="00BA7EBC">
        <w:rPr>
          <w:sz w:val="28"/>
          <w:szCs w:val="28"/>
        </w:rPr>
        <w:t>Региональной программой газификации жилищно-коммунального хозяйства, промышленных и иных организаций.</w:t>
      </w:r>
    </w:p>
    <w:p w14:paraId="1634F064" w14:textId="77777777" w:rsidR="00410B06" w:rsidRPr="00BA7EBC" w:rsidRDefault="00410B06" w:rsidP="0039126E">
      <w:pPr>
        <w:pStyle w:val="afff5"/>
        <w:ind w:firstLine="709"/>
        <w:rPr>
          <w:sz w:val="28"/>
          <w:szCs w:val="28"/>
        </w:rPr>
      </w:pPr>
      <w:r w:rsidRPr="00BA7EBC">
        <w:rPr>
          <w:sz w:val="28"/>
          <w:szCs w:val="28"/>
        </w:rPr>
        <w:t>Система электроснабжения</w:t>
      </w:r>
    </w:p>
    <w:p w14:paraId="33E36F26" w14:textId="2D78AD10" w:rsidR="00410B06" w:rsidRPr="00BA7EBC" w:rsidRDefault="00410B06" w:rsidP="0039126E">
      <w:pPr>
        <w:pStyle w:val="afff5"/>
        <w:ind w:firstLine="709"/>
        <w:rPr>
          <w:sz w:val="28"/>
          <w:szCs w:val="28"/>
        </w:rPr>
      </w:pPr>
      <w:r w:rsidRPr="00BA7EBC">
        <w:rPr>
          <w:sz w:val="28"/>
          <w:szCs w:val="28"/>
        </w:rPr>
        <w:t>Перспективные показатели потребления электрической энергии представлены в таблице 2.1.</w:t>
      </w:r>
    </w:p>
    <w:p w14:paraId="0E71D3A6" w14:textId="72036369" w:rsidR="00410B06" w:rsidRPr="00BA7EBC" w:rsidRDefault="00410B06"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2.1. Перспективные показатели потребления электрической энергии</w:t>
      </w:r>
    </w:p>
    <w:tbl>
      <w:tblPr>
        <w:tblStyle w:val="aa"/>
        <w:tblW w:w="0" w:type="auto"/>
        <w:tblLook w:val="04A0" w:firstRow="1" w:lastRow="0" w:firstColumn="1" w:lastColumn="0" w:noHBand="0" w:noVBand="1"/>
      </w:tblPr>
      <w:tblGrid>
        <w:gridCol w:w="4813"/>
        <w:gridCol w:w="4814"/>
      </w:tblGrid>
      <w:tr w:rsidR="00E211FD" w:rsidRPr="00BA7EBC" w14:paraId="327951FA" w14:textId="77777777" w:rsidTr="00897916">
        <w:tc>
          <w:tcPr>
            <w:tcW w:w="4813" w:type="dxa"/>
          </w:tcPr>
          <w:p w14:paraId="73C88F4A" w14:textId="56FD75E5" w:rsidR="00E211FD" w:rsidRPr="00BA7EBC" w:rsidRDefault="00E211FD" w:rsidP="0039126E">
            <w:pPr>
              <w:pStyle w:val="afff5"/>
              <w:ind w:firstLine="0"/>
              <w:jc w:val="left"/>
              <w:rPr>
                <w:sz w:val="28"/>
                <w:szCs w:val="28"/>
              </w:rPr>
            </w:pPr>
            <w:r w:rsidRPr="00BA7EBC">
              <w:rPr>
                <w:sz w:val="28"/>
                <w:szCs w:val="28"/>
              </w:rPr>
              <w:t>Наименование показателя</w:t>
            </w:r>
          </w:p>
        </w:tc>
        <w:tc>
          <w:tcPr>
            <w:tcW w:w="4814" w:type="dxa"/>
          </w:tcPr>
          <w:p w14:paraId="702E121A" w14:textId="1337A7E6" w:rsidR="00E211FD" w:rsidRPr="00BA7EBC" w:rsidRDefault="00E211FD" w:rsidP="0039126E">
            <w:pPr>
              <w:pStyle w:val="afff5"/>
              <w:ind w:firstLine="0"/>
              <w:jc w:val="left"/>
              <w:rPr>
                <w:sz w:val="28"/>
                <w:szCs w:val="28"/>
              </w:rPr>
            </w:pPr>
            <w:r w:rsidRPr="00BA7EBC">
              <w:rPr>
                <w:sz w:val="28"/>
                <w:szCs w:val="28"/>
              </w:rPr>
              <w:t>Показатель на 2045 год, млн. кВт*ч</w:t>
            </w:r>
          </w:p>
        </w:tc>
      </w:tr>
      <w:tr w:rsidR="00E211FD" w:rsidRPr="00BA7EBC" w14:paraId="53D27396" w14:textId="77777777" w:rsidTr="008E26C8">
        <w:tc>
          <w:tcPr>
            <w:tcW w:w="4813" w:type="dxa"/>
          </w:tcPr>
          <w:p w14:paraId="734AB843" w14:textId="03806C4D" w:rsidR="00E211FD" w:rsidRPr="00BA7EBC" w:rsidRDefault="00E211FD" w:rsidP="0039126E">
            <w:pPr>
              <w:pStyle w:val="afff5"/>
              <w:ind w:firstLine="0"/>
              <w:rPr>
                <w:sz w:val="28"/>
                <w:szCs w:val="28"/>
              </w:rPr>
            </w:pPr>
            <w:r w:rsidRPr="00BA7EBC">
              <w:rPr>
                <w:sz w:val="28"/>
                <w:szCs w:val="28"/>
              </w:rPr>
              <w:t>Потребление электрической энергии в год</w:t>
            </w:r>
          </w:p>
        </w:tc>
        <w:tc>
          <w:tcPr>
            <w:tcW w:w="4814" w:type="dxa"/>
            <w:vAlign w:val="bottom"/>
          </w:tcPr>
          <w:p w14:paraId="148BD761" w14:textId="1F2D7619" w:rsidR="00E211FD" w:rsidRPr="00BA7EBC" w:rsidRDefault="00E211FD" w:rsidP="0039126E">
            <w:pPr>
              <w:pStyle w:val="afff5"/>
              <w:ind w:firstLine="0"/>
              <w:jc w:val="left"/>
              <w:rPr>
                <w:sz w:val="28"/>
                <w:szCs w:val="28"/>
              </w:rPr>
            </w:pPr>
            <w:r w:rsidRPr="00BA7EBC">
              <w:rPr>
                <w:sz w:val="28"/>
                <w:szCs w:val="28"/>
              </w:rPr>
              <w:t>215.102</w:t>
            </w:r>
          </w:p>
        </w:tc>
      </w:tr>
    </w:tbl>
    <w:p w14:paraId="07F6E5CD" w14:textId="29496704" w:rsidR="00410B06" w:rsidRPr="00BA7EBC" w:rsidRDefault="00410B06" w:rsidP="0039126E">
      <w:pPr>
        <w:pStyle w:val="afff5"/>
        <w:ind w:firstLine="709"/>
        <w:rPr>
          <w:sz w:val="28"/>
          <w:szCs w:val="28"/>
        </w:rPr>
      </w:pPr>
      <w:r w:rsidRPr="00BA7EBC">
        <w:rPr>
          <w:sz w:val="28"/>
          <w:szCs w:val="28"/>
        </w:rPr>
        <w:t>Система теплоснабжения</w:t>
      </w:r>
    </w:p>
    <w:p w14:paraId="12693CDE" w14:textId="30B93102" w:rsidR="008E26C8" w:rsidRPr="00BA7EBC" w:rsidRDefault="008E26C8" w:rsidP="0039126E">
      <w:pPr>
        <w:pStyle w:val="afff5"/>
        <w:ind w:firstLine="709"/>
        <w:rPr>
          <w:sz w:val="28"/>
          <w:szCs w:val="28"/>
        </w:rPr>
      </w:pPr>
      <w:r w:rsidRPr="00BA7EBC">
        <w:rPr>
          <w:sz w:val="28"/>
          <w:szCs w:val="28"/>
        </w:rPr>
        <w:t>Перспективные показатели потребления тепловой энергии представлены в таблице 2.2.</w:t>
      </w:r>
    </w:p>
    <w:p w14:paraId="06D29D14" w14:textId="7F4CBFA9" w:rsidR="008E26C8" w:rsidRPr="00BA7EBC" w:rsidRDefault="008E26C8"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2.2. Перспективные показатели потребления тепловой энергии</w:t>
      </w:r>
    </w:p>
    <w:tbl>
      <w:tblPr>
        <w:tblStyle w:val="aa"/>
        <w:tblW w:w="0" w:type="auto"/>
        <w:tblLook w:val="04A0" w:firstRow="1" w:lastRow="0" w:firstColumn="1" w:lastColumn="0" w:noHBand="0" w:noVBand="1"/>
      </w:tblPr>
      <w:tblGrid>
        <w:gridCol w:w="4813"/>
        <w:gridCol w:w="4814"/>
      </w:tblGrid>
      <w:tr w:rsidR="008E26C8" w:rsidRPr="00BA7EBC" w14:paraId="204640DB" w14:textId="77777777" w:rsidTr="00897916">
        <w:tc>
          <w:tcPr>
            <w:tcW w:w="4813" w:type="dxa"/>
          </w:tcPr>
          <w:p w14:paraId="58E0C15C" w14:textId="77777777" w:rsidR="008E26C8" w:rsidRPr="00BA7EBC" w:rsidRDefault="008E26C8" w:rsidP="0039126E">
            <w:pPr>
              <w:pStyle w:val="afff5"/>
              <w:ind w:firstLine="0"/>
              <w:jc w:val="left"/>
              <w:rPr>
                <w:sz w:val="28"/>
                <w:szCs w:val="28"/>
              </w:rPr>
            </w:pPr>
            <w:r w:rsidRPr="00BA7EBC">
              <w:rPr>
                <w:sz w:val="28"/>
                <w:szCs w:val="28"/>
              </w:rPr>
              <w:lastRenderedPageBreak/>
              <w:t>Наименование показателя</w:t>
            </w:r>
          </w:p>
        </w:tc>
        <w:tc>
          <w:tcPr>
            <w:tcW w:w="4814" w:type="dxa"/>
          </w:tcPr>
          <w:p w14:paraId="4166CFFF" w14:textId="19E6F223" w:rsidR="008E26C8" w:rsidRPr="00BA7EBC" w:rsidRDefault="008E26C8" w:rsidP="0039126E">
            <w:pPr>
              <w:pStyle w:val="afff5"/>
              <w:ind w:firstLine="0"/>
              <w:jc w:val="left"/>
              <w:rPr>
                <w:sz w:val="28"/>
                <w:szCs w:val="28"/>
              </w:rPr>
            </w:pPr>
            <w:r w:rsidRPr="00BA7EBC">
              <w:rPr>
                <w:sz w:val="28"/>
                <w:szCs w:val="28"/>
              </w:rPr>
              <w:t>Показатель на 2045 год, тыс. Гкал</w:t>
            </w:r>
          </w:p>
        </w:tc>
      </w:tr>
      <w:tr w:rsidR="008E26C8" w:rsidRPr="00BA7EBC" w14:paraId="3E62E5E3" w14:textId="77777777" w:rsidTr="008E26C8">
        <w:tc>
          <w:tcPr>
            <w:tcW w:w="4813" w:type="dxa"/>
          </w:tcPr>
          <w:p w14:paraId="4232D585" w14:textId="399B2CF5" w:rsidR="008E26C8" w:rsidRPr="00BA7EBC" w:rsidRDefault="008E26C8" w:rsidP="0039126E">
            <w:pPr>
              <w:pStyle w:val="afff5"/>
              <w:ind w:firstLine="0"/>
              <w:rPr>
                <w:sz w:val="28"/>
                <w:szCs w:val="28"/>
              </w:rPr>
            </w:pPr>
            <w:r w:rsidRPr="00BA7EBC">
              <w:rPr>
                <w:sz w:val="28"/>
                <w:szCs w:val="28"/>
              </w:rPr>
              <w:t>Потребление тепловой энергии в год</w:t>
            </w:r>
          </w:p>
        </w:tc>
        <w:tc>
          <w:tcPr>
            <w:tcW w:w="4814" w:type="dxa"/>
            <w:vAlign w:val="bottom"/>
          </w:tcPr>
          <w:p w14:paraId="33361F7E" w14:textId="3B62C028" w:rsidR="008E26C8" w:rsidRPr="00BA7EBC" w:rsidRDefault="008E26C8" w:rsidP="0039126E">
            <w:pPr>
              <w:pStyle w:val="afff5"/>
              <w:ind w:firstLine="0"/>
              <w:jc w:val="left"/>
              <w:rPr>
                <w:sz w:val="28"/>
                <w:szCs w:val="28"/>
              </w:rPr>
            </w:pPr>
            <w:r w:rsidRPr="00BA7EBC">
              <w:rPr>
                <w:sz w:val="28"/>
                <w:szCs w:val="28"/>
              </w:rPr>
              <w:t>1478.704</w:t>
            </w:r>
          </w:p>
        </w:tc>
      </w:tr>
    </w:tbl>
    <w:p w14:paraId="25DAA92A" w14:textId="5E41A863" w:rsidR="00410B06" w:rsidRPr="00BA7EBC" w:rsidRDefault="00410B06" w:rsidP="0039126E">
      <w:pPr>
        <w:pStyle w:val="afff5"/>
        <w:ind w:firstLine="709"/>
        <w:rPr>
          <w:sz w:val="28"/>
          <w:szCs w:val="28"/>
        </w:rPr>
      </w:pPr>
      <w:r w:rsidRPr="00BA7EBC">
        <w:rPr>
          <w:sz w:val="28"/>
          <w:szCs w:val="28"/>
        </w:rPr>
        <w:t>Система газоснабжения</w:t>
      </w:r>
    </w:p>
    <w:p w14:paraId="2500FF98" w14:textId="73A0BDA7" w:rsidR="008E26C8" w:rsidRPr="00BA7EBC" w:rsidRDefault="008E26C8" w:rsidP="0039126E">
      <w:pPr>
        <w:pStyle w:val="afff5"/>
        <w:ind w:firstLine="709"/>
        <w:rPr>
          <w:sz w:val="28"/>
          <w:szCs w:val="28"/>
        </w:rPr>
      </w:pPr>
      <w:r w:rsidRPr="00BA7EBC">
        <w:rPr>
          <w:sz w:val="28"/>
          <w:szCs w:val="28"/>
        </w:rPr>
        <w:t>Перспективные показатели потребления природного газа представлены в таблице 2.3.</w:t>
      </w:r>
    </w:p>
    <w:p w14:paraId="325A2C3B" w14:textId="15DEE17B" w:rsidR="008E26C8" w:rsidRPr="00BA7EBC" w:rsidRDefault="008E26C8"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2.3. Перспективные показатели потребления природного газа</w:t>
      </w:r>
    </w:p>
    <w:tbl>
      <w:tblPr>
        <w:tblStyle w:val="aa"/>
        <w:tblW w:w="0" w:type="auto"/>
        <w:tblLook w:val="04A0" w:firstRow="1" w:lastRow="0" w:firstColumn="1" w:lastColumn="0" w:noHBand="0" w:noVBand="1"/>
      </w:tblPr>
      <w:tblGrid>
        <w:gridCol w:w="4813"/>
        <w:gridCol w:w="4814"/>
      </w:tblGrid>
      <w:tr w:rsidR="008E26C8" w:rsidRPr="00BA7EBC" w14:paraId="0AADA76B" w14:textId="77777777" w:rsidTr="00897916">
        <w:tc>
          <w:tcPr>
            <w:tcW w:w="4813" w:type="dxa"/>
          </w:tcPr>
          <w:p w14:paraId="485FAE3F" w14:textId="77777777" w:rsidR="008E26C8" w:rsidRPr="00BA7EBC" w:rsidRDefault="008E26C8" w:rsidP="0039126E">
            <w:pPr>
              <w:pStyle w:val="afff5"/>
              <w:ind w:firstLine="0"/>
              <w:jc w:val="left"/>
              <w:rPr>
                <w:sz w:val="28"/>
                <w:szCs w:val="28"/>
              </w:rPr>
            </w:pPr>
            <w:r w:rsidRPr="00BA7EBC">
              <w:rPr>
                <w:sz w:val="28"/>
                <w:szCs w:val="28"/>
              </w:rPr>
              <w:t>Наименование показателя</w:t>
            </w:r>
          </w:p>
        </w:tc>
        <w:tc>
          <w:tcPr>
            <w:tcW w:w="4814" w:type="dxa"/>
          </w:tcPr>
          <w:p w14:paraId="19AC866C" w14:textId="37DB7113" w:rsidR="008E26C8" w:rsidRPr="00BA7EBC" w:rsidRDefault="008E26C8" w:rsidP="0039126E">
            <w:pPr>
              <w:pStyle w:val="afff5"/>
              <w:ind w:firstLine="0"/>
              <w:jc w:val="left"/>
              <w:rPr>
                <w:sz w:val="28"/>
                <w:szCs w:val="28"/>
              </w:rPr>
            </w:pPr>
            <w:r w:rsidRPr="00BA7EBC">
              <w:rPr>
                <w:sz w:val="28"/>
                <w:szCs w:val="28"/>
              </w:rPr>
              <w:t>Показатель на 2045 год, млн. куб.</w:t>
            </w:r>
          </w:p>
        </w:tc>
      </w:tr>
      <w:tr w:rsidR="008E26C8" w:rsidRPr="00BA7EBC" w14:paraId="59F42C97" w14:textId="77777777" w:rsidTr="00E73145">
        <w:tc>
          <w:tcPr>
            <w:tcW w:w="4813" w:type="dxa"/>
          </w:tcPr>
          <w:p w14:paraId="42FC609A" w14:textId="086D7A83" w:rsidR="008E26C8" w:rsidRPr="00BA7EBC" w:rsidRDefault="008E26C8" w:rsidP="0039126E">
            <w:pPr>
              <w:pStyle w:val="afff5"/>
              <w:ind w:firstLine="0"/>
              <w:rPr>
                <w:sz w:val="28"/>
                <w:szCs w:val="28"/>
              </w:rPr>
            </w:pPr>
            <w:r w:rsidRPr="00BA7EBC">
              <w:rPr>
                <w:sz w:val="28"/>
                <w:szCs w:val="28"/>
              </w:rPr>
              <w:t>Потребление природного газа в год</w:t>
            </w:r>
          </w:p>
        </w:tc>
        <w:tc>
          <w:tcPr>
            <w:tcW w:w="4814" w:type="dxa"/>
            <w:vAlign w:val="bottom"/>
          </w:tcPr>
          <w:p w14:paraId="6712DEA4" w14:textId="163C6B63" w:rsidR="008E26C8" w:rsidRPr="00BA7EBC" w:rsidRDefault="008E26C8" w:rsidP="0039126E">
            <w:pPr>
              <w:pStyle w:val="afff5"/>
              <w:ind w:firstLine="0"/>
              <w:jc w:val="left"/>
              <w:rPr>
                <w:sz w:val="28"/>
                <w:szCs w:val="28"/>
              </w:rPr>
            </w:pPr>
            <w:r w:rsidRPr="00BA7EBC">
              <w:rPr>
                <w:sz w:val="28"/>
                <w:szCs w:val="28"/>
              </w:rPr>
              <w:t>872.85</w:t>
            </w:r>
          </w:p>
        </w:tc>
      </w:tr>
    </w:tbl>
    <w:p w14:paraId="509872DE" w14:textId="670D8839" w:rsidR="00410B06" w:rsidRPr="00BA7EBC" w:rsidRDefault="00410B06" w:rsidP="0039126E">
      <w:pPr>
        <w:pStyle w:val="afff5"/>
        <w:ind w:firstLine="709"/>
        <w:rPr>
          <w:sz w:val="28"/>
          <w:szCs w:val="28"/>
        </w:rPr>
      </w:pPr>
      <w:r w:rsidRPr="00BA7EBC">
        <w:rPr>
          <w:sz w:val="28"/>
          <w:szCs w:val="28"/>
        </w:rPr>
        <w:t>Система водоснабжения</w:t>
      </w:r>
    </w:p>
    <w:p w14:paraId="76F430BB" w14:textId="292681CC" w:rsidR="008E26C8" w:rsidRPr="00BA7EBC" w:rsidRDefault="008E26C8" w:rsidP="0039126E">
      <w:pPr>
        <w:pStyle w:val="afff5"/>
        <w:ind w:firstLine="709"/>
        <w:rPr>
          <w:sz w:val="28"/>
          <w:szCs w:val="28"/>
        </w:rPr>
      </w:pPr>
      <w:r w:rsidRPr="00BA7EBC">
        <w:rPr>
          <w:sz w:val="28"/>
          <w:szCs w:val="28"/>
        </w:rPr>
        <w:t>Перспективные показатели потребления питьевой воды представлены в таблице 2.4.</w:t>
      </w:r>
    </w:p>
    <w:p w14:paraId="10FE5C4A" w14:textId="6E387218" w:rsidR="008E26C8" w:rsidRPr="00BA7EBC" w:rsidRDefault="008E26C8"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2.4. Перспективные показатели потребления питьевой воды</w:t>
      </w:r>
    </w:p>
    <w:tbl>
      <w:tblPr>
        <w:tblStyle w:val="aa"/>
        <w:tblW w:w="0" w:type="auto"/>
        <w:tblLook w:val="04A0" w:firstRow="1" w:lastRow="0" w:firstColumn="1" w:lastColumn="0" w:noHBand="0" w:noVBand="1"/>
      </w:tblPr>
      <w:tblGrid>
        <w:gridCol w:w="4813"/>
        <w:gridCol w:w="4814"/>
      </w:tblGrid>
      <w:tr w:rsidR="008E26C8" w:rsidRPr="00BA7EBC" w14:paraId="64FEA01C" w14:textId="77777777" w:rsidTr="00897916">
        <w:tc>
          <w:tcPr>
            <w:tcW w:w="4813" w:type="dxa"/>
          </w:tcPr>
          <w:p w14:paraId="09273B28" w14:textId="77777777" w:rsidR="008E26C8" w:rsidRPr="00BA7EBC" w:rsidRDefault="008E26C8" w:rsidP="0039126E">
            <w:pPr>
              <w:pStyle w:val="afff5"/>
              <w:ind w:firstLine="0"/>
              <w:jc w:val="left"/>
              <w:rPr>
                <w:sz w:val="28"/>
                <w:szCs w:val="28"/>
              </w:rPr>
            </w:pPr>
            <w:r w:rsidRPr="00BA7EBC">
              <w:rPr>
                <w:sz w:val="28"/>
                <w:szCs w:val="28"/>
              </w:rPr>
              <w:t>Наименование показателя</w:t>
            </w:r>
          </w:p>
        </w:tc>
        <w:tc>
          <w:tcPr>
            <w:tcW w:w="4814" w:type="dxa"/>
          </w:tcPr>
          <w:p w14:paraId="411530D1" w14:textId="2BB876EA" w:rsidR="008E26C8" w:rsidRPr="00BA7EBC" w:rsidRDefault="008E26C8" w:rsidP="0039126E">
            <w:pPr>
              <w:pStyle w:val="afff5"/>
              <w:ind w:firstLine="0"/>
              <w:jc w:val="left"/>
              <w:rPr>
                <w:sz w:val="28"/>
                <w:szCs w:val="28"/>
              </w:rPr>
            </w:pPr>
            <w:r w:rsidRPr="00BA7EBC">
              <w:rPr>
                <w:sz w:val="28"/>
                <w:szCs w:val="28"/>
              </w:rPr>
              <w:t>Показатель на 2045 год, куб.м./сут.</w:t>
            </w:r>
          </w:p>
        </w:tc>
      </w:tr>
      <w:tr w:rsidR="008E26C8" w:rsidRPr="00BA7EBC" w14:paraId="0AAD9231" w14:textId="77777777" w:rsidTr="00E73145">
        <w:tc>
          <w:tcPr>
            <w:tcW w:w="4813" w:type="dxa"/>
          </w:tcPr>
          <w:p w14:paraId="17513860" w14:textId="0C29F49A" w:rsidR="008E26C8" w:rsidRPr="00BA7EBC" w:rsidRDefault="008E26C8" w:rsidP="0039126E">
            <w:pPr>
              <w:pStyle w:val="afff5"/>
              <w:ind w:firstLine="0"/>
              <w:rPr>
                <w:sz w:val="28"/>
                <w:szCs w:val="28"/>
              </w:rPr>
            </w:pPr>
            <w:r w:rsidRPr="00BA7EBC">
              <w:rPr>
                <w:sz w:val="28"/>
                <w:szCs w:val="28"/>
              </w:rPr>
              <w:t>Потребление питьевой воды в год</w:t>
            </w:r>
          </w:p>
        </w:tc>
        <w:tc>
          <w:tcPr>
            <w:tcW w:w="4814" w:type="dxa"/>
            <w:vAlign w:val="bottom"/>
          </w:tcPr>
          <w:p w14:paraId="21EC8B6D" w14:textId="107CA7B4" w:rsidR="008E26C8" w:rsidRPr="00BA7EBC" w:rsidRDefault="008E26C8" w:rsidP="0039126E">
            <w:pPr>
              <w:pStyle w:val="afff5"/>
              <w:ind w:firstLine="0"/>
              <w:jc w:val="left"/>
              <w:rPr>
                <w:sz w:val="28"/>
                <w:szCs w:val="28"/>
              </w:rPr>
            </w:pPr>
            <w:r w:rsidRPr="00BA7EBC">
              <w:rPr>
                <w:sz w:val="28"/>
                <w:szCs w:val="28"/>
              </w:rPr>
              <w:t>76255.00</w:t>
            </w:r>
          </w:p>
        </w:tc>
      </w:tr>
    </w:tbl>
    <w:p w14:paraId="037B9AD9" w14:textId="02365574" w:rsidR="00410B06" w:rsidRPr="00BA7EBC" w:rsidRDefault="00410B06" w:rsidP="0039126E">
      <w:pPr>
        <w:pStyle w:val="afff5"/>
        <w:ind w:firstLine="709"/>
        <w:rPr>
          <w:sz w:val="28"/>
          <w:szCs w:val="28"/>
        </w:rPr>
      </w:pPr>
      <w:r w:rsidRPr="00BA7EBC">
        <w:rPr>
          <w:sz w:val="28"/>
          <w:szCs w:val="28"/>
        </w:rPr>
        <w:t>Система водоотведения</w:t>
      </w:r>
    </w:p>
    <w:p w14:paraId="6D5EF0F4" w14:textId="56CACC4D" w:rsidR="008E26C8" w:rsidRPr="00BA7EBC" w:rsidRDefault="008E26C8" w:rsidP="0039126E">
      <w:pPr>
        <w:pStyle w:val="afff5"/>
        <w:ind w:firstLine="709"/>
        <w:rPr>
          <w:sz w:val="28"/>
          <w:szCs w:val="28"/>
        </w:rPr>
      </w:pPr>
      <w:r w:rsidRPr="00BA7EBC">
        <w:rPr>
          <w:sz w:val="28"/>
          <w:szCs w:val="28"/>
        </w:rPr>
        <w:t>Перспективные показатели отвода сточных вод представлены в таблице 2.5.</w:t>
      </w:r>
    </w:p>
    <w:p w14:paraId="6E4EA4D1" w14:textId="0726578E" w:rsidR="008E26C8" w:rsidRPr="00BA7EBC" w:rsidRDefault="008E26C8"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2.5. Перспективные показатели отвода сточных вод</w:t>
      </w:r>
    </w:p>
    <w:tbl>
      <w:tblPr>
        <w:tblStyle w:val="aa"/>
        <w:tblW w:w="0" w:type="auto"/>
        <w:tblLook w:val="04A0" w:firstRow="1" w:lastRow="0" w:firstColumn="1" w:lastColumn="0" w:noHBand="0" w:noVBand="1"/>
      </w:tblPr>
      <w:tblGrid>
        <w:gridCol w:w="4813"/>
        <w:gridCol w:w="4814"/>
      </w:tblGrid>
      <w:tr w:rsidR="008E26C8" w:rsidRPr="00BA7EBC" w14:paraId="3333DDBF" w14:textId="77777777" w:rsidTr="00897916">
        <w:tc>
          <w:tcPr>
            <w:tcW w:w="4813" w:type="dxa"/>
          </w:tcPr>
          <w:p w14:paraId="5A15E095" w14:textId="77777777" w:rsidR="008E26C8" w:rsidRPr="00BA7EBC" w:rsidRDefault="008E26C8" w:rsidP="0039126E">
            <w:pPr>
              <w:pStyle w:val="afff5"/>
              <w:ind w:firstLine="0"/>
              <w:jc w:val="left"/>
              <w:rPr>
                <w:sz w:val="28"/>
                <w:szCs w:val="28"/>
              </w:rPr>
            </w:pPr>
            <w:r w:rsidRPr="00BA7EBC">
              <w:rPr>
                <w:sz w:val="28"/>
                <w:szCs w:val="28"/>
              </w:rPr>
              <w:t>Наименование показателя</w:t>
            </w:r>
          </w:p>
        </w:tc>
        <w:tc>
          <w:tcPr>
            <w:tcW w:w="4814" w:type="dxa"/>
          </w:tcPr>
          <w:p w14:paraId="14559B4F" w14:textId="77777777" w:rsidR="008E26C8" w:rsidRPr="00BA7EBC" w:rsidRDefault="008E26C8" w:rsidP="0039126E">
            <w:pPr>
              <w:pStyle w:val="afff5"/>
              <w:ind w:firstLine="0"/>
              <w:jc w:val="left"/>
              <w:rPr>
                <w:sz w:val="28"/>
                <w:szCs w:val="28"/>
              </w:rPr>
            </w:pPr>
            <w:r w:rsidRPr="00BA7EBC">
              <w:rPr>
                <w:sz w:val="28"/>
                <w:szCs w:val="28"/>
              </w:rPr>
              <w:t>Показатель на 2045 год, куб.м./сут.</w:t>
            </w:r>
          </w:p>
        </w:tc>
      </w:tr>
      <w:tr w:rsidR="008E26C8" w:rsidRPr="00BA7EBC" w14:paraId="3D21BDD9" w14:textId="77777777" w:rsidTr="00E73145">
        <w:tc>
          <w:tcPr>
            <w:tcW w:w="4813" w:type="dxa"/>
          </w:tcPr>
          <w:p w14:paraId="67CEBD21" w14:textId="6EE6F423" w:rsidR="008E26C8" w:rsidRPr="00BA7EBC" w:rsidRDefault="008E26C8" w:rsidP="0039126E">
            <w:pPr>
              <w:pStyle w:val="afff5"/>
              <w:ind w:firstLine="0"/>
              <w:rPr>
                <w:sz w:val="28"/>
                <w:szCs w:val="28"/>
              </w:rPr>
            </w:pPr>
            <w:r w:rsidRPr="00BA7EBC">
              <w:rPr>
                <w:sz w:val="28"/>
                <w:szCs w:val="28"/>
              </w:rPr>
              <w:t>Отвод сточных вод в год</w:t>
            </w:r>
          </w:p>
        </w:tc>
        <w:tc>
          <w:tcPr>
            <w:tcW w:w="4814" w:type="dxa"/>
            <w:vAlign w:val="bottom"/>
          </w:tcPr>
          <w:p w14:paraId="013A858A" w14:textId="5EE5F3DB" w:rsidR="008E26C8" w:rsidRPr="00BA7EBC" w:rsidRDefault="008E26C8" w:rsidP="0039126E">
            <w:pPr>
              <w:pStyle w:val="afff5"/>
              <w:ind w:firstLine="0"/>
              <w:jc w:val="left"/>
              <w:rPr>
                <w:sz w:val="28"/>
                <w:szCs w:val="28"/>
              </w:rPr>
            </w:pPr>
            <w:r w:rsidRPr="00BA7EBC">
              <w:rPr>
                <w:sz w:val="28"/>
                <w:szCs w:val="28"/>
              </w:rPr>
              <w:t>90422.00</w:t>
            </w:r>
          </w:p>
        </w:tc>
      </w:tr>
    </w:tbl>
    <w:p w14:paraId="1A70AB0D" w14:textId="2E0D5A6E" w:rsidR="00693540" w:rsidRPr="00BA7EBC" w:rsidRDefault="00410B06" w:rsidP="0039126E">
      <w:pPr>
        <w:pStyle w:val="afff5"/>
        <w:ind w:firstLine="709"/>
        <w:rPr>
          <w:sz w:val="28"/>
          <w:szCs w:val="28"/>
        </w:rPr>
      </w:pPr>
      <w:r w:rsidRPr="00BA7EBC">
        <w:rPr>
          <w:sz w:val="28"/>
          <w:szCs w:val="28"/>
        </w:rPr>
        <w:t>Система по обращению твердых коммунальных отходов</w:t>
      </w:r>
    </w:p>
    <w:p w14:paraId="75F4500A" w14:textId="25A3E850" w:rsidR="008E26C8" w:rsidRPr="00BA7EBC" w:rsidRDefault="008E26C8" w:rsidP="0039126E">
      <w:pPr>
        <w:pStyle w:val="afff5"/>
        <w:ind w:firstLine="709"/>
        <w:rPr>
          <w:sz w:val="28"/>
          <w:szCs w:val="28"/>
        </w:rPr>
      </w:pPr>
      <w:r w:rsidRPr="00BA7EBC">
        <w:rPr>
          <w:sz w:val="28"/>
          <w:szCs w:val="28"/>
        </w:rPr>
        <w:t>Перспективные показатели отвода сточных вод представлены в таблице 2.6.</w:t>
      </w:r>
    </w:p>
    <w:p w14:paraId="38AF97DA" w14:textId="0AE3BF10" w:rsidR="008E26C8" w:rsidRPr="00BA7EBC" w:rsidRDefault="008E26C8"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2.6. Перспективные показатели накопления ТКО</w:t>
      </w:r>
    </w:p>
    <w:tbl>
      <w:tblPr>
        <w:tblStyle w:val="aa"/>
        <w:tblW w:w="0" w:type="auto"/>
        <w:tblLook w:val="04A0" w:firstRow="1" w:lastRow="0" w:firstColumn="1" w:lastColumn="0" w:noHBand="0" w:noVBand="1"/>
      </w:tblPr>
      <w:tblGrid>
        <w:gridCol w:w="4813"/>
        <w:gridCol w:w="4814"/>
      </w:tblGrid>
      <w:tr w:rsidR="008E26C8" w:rsidRPr="00BA7EBC" w14:paraId="6CCE9441" w14:textId="77777777" w:rsidTr="00897916">
        <w:tc>
          <w:tcPr>
            <w:tcW w:w="4813" w:type="dxa"/>
          </w:tcPr>
          <w:p w14:paraId="436168BA" w14:textId="77777777" w:rsidR="008E26C8" w:rsidRPr="00BA7EBC" w:rsidRDefault="008E26C8" w:rsidP="0039126E">
            <w:pPr>
              <w:pStyle w:val="afff5"/>
              <w:ind w:firstLine="0"/>
              <w:jc w:val="left"/>
              <w:rPr>
                <w:sz w:val="28"/>
                <w:szCs w:val="28"/>
              </w:rPr>
            </w:pPr>
            <w:r w:rsidRPr="00BA7EBC">
              <w:rPr>
                <w:sz w:val="28"/>
                <w:szCs w:val="28"/>
              </w:rPr>
              <w:t>Наименование показателя</w:t>
            </w:r>
          </w:p>
        </w:tc>
        <w:tc>
          <w:tcPr>
            <w:tcW w:w="4814" w:type="dxa"/>
          </w:tcPr>
          <w:p w14:paraId="0AFB7BF1" w14:textId="79C751A6" w:rsidR="008E26C8" w:rsidRPr="00BA7EBC" w:rsidRDefault="008E26C8" w:rsidP="0039126E">
            <w:pPr>
              <w:pStyle w:val="afff5"/>
              <w:ind w:firstLine="0"/>
              <w:jc w:val="left"/>
              <w:rPr>
                <w:sz w:val="28"/>
                <w:szCs w:val="28"/>
              </w:rPr>
            </w:pPr>
            <w:r w:rsidRPr="00BA7EBC">
              <w:rPr>
                <w:sz w:val="28"/>
                <w:szCs w:val="28"/>
              </w:rPr>
              <w:t>Показатель на 2045 год, куб.м.</w:t>
            </w:r>
          </w:p>
        </w:tc>
      </w:tr>
      <w:tr w:rsidR="008E26C8" w:rsidRPr="00BA7EBC" w14:paraId="1E7CCA7C" w14:textId="77777777" w:rsidTr="00E73145">
        <w:tc>
          <w:tcPr>
            <w:tcW w:w="4813" w:type="dxa"/>
          </w:tcPr>
          <w:p w14:paraId="4C1A7B4C" w14:textId="3DE44115" w:rsidR="008E26C8" w:rsidRPr="00BA7EBC" w:rsidRDefault="008E26C8" w:rsidP="0039126E">
            <w:pPr>
              <w:pStyle w:val="afff5"/>
              <w:ind w:firstLine="0"/>
              <w:rPr>
                <w:sz w:val="28"/>
                <w:szCs w:val="28"/>
              </w:rPr>
            </w:pPr>
            <w:r w:rsidRPr="00BA7EBC">
              <w:rPr>
                <w:sz w:val="28"/>
                <w:szCs w:val="28"/>
              </w:rPr>
              <w:t>Накопления ТКО в год</w:t>
            </w:r>
          </w:p>
        </w:tc>
        <w:tc>
          <w:tcPr>
            <w:tcW w:w="4814" w:type="dxa"/>
            <w:vAlign w:val="bottom"/>
          </w:tcPr>
          <w:p w14:paraId="2EF8EBDA" w14:textId="4A961F2F" w:rsidR="008E26C8" w:rsidRPr="00BA7EBC" w:rsidRDefault="009470A3" w:rsidP="0039126E">
            <w:pPr>
              <w:pStyle w:val="afff5"/>
              <w:ind w:firstLine="0"/>
              <w:jc w:val="left"/>
              <w:rPr>
                <w:sz w:val="28"/>
                <w:szCs w:val="28"/>
                <w:lang w:val="en-US"/>
              </w:rPr>
            </w:pPr>
            <w:r w:rsidRPr="00BA7EBC">
              <w:rPr>
                <w:sz w:val="28"/>
                <w:szCs w:val="28"/>
                <w:lang w:val="en-US"/>
              </w:rPr>
              <w:t>14500.00</w:t>
            </w:r>
          </w:p>
        </w:tc>
      </w:tr>
    </w:tbl>
    <w:p w14:paraId="7B79F79D" w14:textId="21ACF5C7" w:rsidR="0034081D" w:rsidRPr="00BA7EBC" w:rsidRDefault="0034081D" w:rsidP="0039126E">
      <w:pPr>
        <w:pStyle w:val="a5"/>
        <w:keepNext w:val="0"/>
        <w:keepLines w:val="0"/>
        <w:spacing w:before="0" w:after="0"/>
        <w:ind w:firstLine="709"/>
        <w:outlineLvl w:val="9"/>
        <w:rPr>
          <w:rFonts w:eastAsia="Calibri"/>
          <w:b w:val="0"/>
          <w:bCs w:val="0"/>
        </w:rPr>
      </w:pPr>
      <w:bookmarkStart w:id="60" w:name="_Toc178827215"/>
      <w:r w:rsidRPr="00BA7EBC">
        <w:rPr>
          <w:rFonts w:eastAsia="Calibri"/>
          <w:b w:val="0"/>
          <w:bCs w:val="0"/>
        </w:rPr>
        <w:t>Р</w:t>
      </w:r>
      <w:r w:rsidR="00A124AD" w:rsidRPr="00BA7EBC">
        <w:rPr>
          <w:rFonts w:eastAsia="Calibri"/>
          <w:b w:val="0"/>
          <w:bCs w:val="0"/>
        </w:rPr>
        <w:t>аздел</w:t>
      </w:r>
      <w:r w:rsidR="00BC0D51" w:rsidRPr="00BA7EBC">
        <w:rPr>
          <w:rFonts w:eastAsia="Calibri"/>
          <w:b w:val="0"/>
          <w:bCs w:val="0"/>
        </w:rPr>
        <w:t xml:space="preserve"> </w:t>
      </w:r>
      <w:r w:rsidR="00A124AD" w:rsidRPr="00BA7EBC">
        <w:rPr>
          <w:rFonts w:eastAsia="Calibri"/>
          <w:b w:val="0"/>
          <w:bCs w:val="0"/>
        </w:rPr>
        <w:t>3</w:t>
      </w:r>
      <w:r w:rsidR="00BC0D51" w:rsidRPr="00BA7EBC">
        <w:rPr>
          <w:rFonts w:eastAsia="Calibri"/>
          <w:b w:val="0"/>
          <w:bCs w:val="0"/>
        </w:rPr>
        <w:t xml:space="preserve"> </w:t>
      </w:r>
      <w:r w:rsidR="00A124AD" w:rsidRPr="00BA7EBC">
        <w:rPr>
          <w:rFonts w:eastAsia="Calibri"/>
          <w:b w:val="0"/>
          <w:bCs w:val="0"/>
        </w:rPr>
        <w:t>Характеристика</w:t>
      </w:r>
      <w:r w:rsidR="00BC0D51" w:rsidRPr="00BA7EBC">
        <w:rPr>
          <w:rFonts w:eastAsia="Calibri"/>
          <w:b w:val="0"/>
          <w:bCs w:val="0"/>
        </w:rPr>
        <w:t xml:space="preserve"> </w:t>
      </w:r>
      <w:r w:rsidR="00A124AD" w:rsidRPr="00BA7EBC">
        <w:rPr>
          <w:rFonts w:eastAsia="Calibri"/>
          <w:b w:val="0"/>
          <w:bCs w:val="0"/>
        </w:rPr>
        <w:t>состояния</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проблем</w:t>
      </w:r>
      <w:r w:rsidR="00201527" w:rsidRPr="00BA7EBC">
        <w:rPr>
          <w:rFonts w:eastAsia="Calibri"/>
          <w:b w:val="0"/>
          <w:bCs w:val="0"/>
        </w:rPr>
        <w:t>ы</w:t>
      </w:r>
      <w:r w:rsidR="00BC0D51" w:rsidRPr="00BA7EBC">
        <w:rPr>
          <w:rFonts w:eastAsia="Calibri"/>
          <w:b w:val="0"/>
          <w:bCs w:val="0"/>
        </w:rPr>
        <w:t xml:space="preserve"> </w:t>
      </w:r>
      <w:r w:rsidR="00A124AD" w:rsidRPr="00BA7EBC">
        <w:rPr>
          <w:rFonts w:eastAsia="Calibri"/>
          <w:b w:val="0"/>
          <w:bCs w:val="0"/>
        </w:rPr>
        <w:t>коммунальной</w:t>
      </w:r>
      <w:r w:rsidR="00BC0D51" w:rsidRPr="00BA7EBC">
        <w:rPr>
          <w:rFonts w:eastAsia="Calibri"/>
          <w:b w:val="0"/>
          <w:bCs w:val="0"/>
        </w:rPr>
        <w:t xml:space="preserve"> </w:t>
      </w:r>
      <w:r w:rsidR="00A124AD" w:rsidRPr="00BA7EBC">
        <w:rPr>
          <w:rFonts w:eastAsia="Calibri"/>
          <w:b w:val="0"/>
          <w:bCs w:val="0"/>
        </w:rPr>
        <w:t>инфраструктуры</w:t>
      </w:r>
      <w:bookmarkEnd w:id="60"/>
    </w:p>
    <w:p w14:paraId="3DA06B96" w14:textId="77777777" w:rsidR="00C932C5" w:rsidRPr="00BA7EBC" w:rsidRDefault="00C932C5" w:rsidP="0039126E">
      <w:pPr>
        <w:pStyle w:val="a5"/>
        <w:keepNext w:val="0"/>
        <w:keepLines w:val="0"/>
        <w:spacing w:before="0" w:after="0"/>
        <w:ind w:firstLine="709"/>
        <w:outlineLvl w:val="9"/>
        <w:rPr>
          <w:rFonts w:eastAsia="Calibri"/>
          <w:b w:val="0"/>
          <w:bCs w:val="0"/>
        </w:rPr>
      </w:pPr>
      <w:bookmarkStart w:id="61" w:name="_Toc178827216"/>
      <w:r w:rsidRPr="00BA7EBC">
        <w:rPr>
          <w:rFonts w:eastAsia="Calibri"/>
          <w:b w:val="0"/>
          <w:bCs w:val="0"/>
        </w:rPr>
        <w:t>3.1.</w:t>
      </w:r>
      <w:r w:rsidR="00BC0D51" w:rsidRPr="00BA7EBC">
        <w:rPr>
          <w:rFonts w:eastAsia="Calibri"/>
          <w:b w:val="0"/>
          <w:bCs w:val="0"/>
        </w:rPr>
        <w:t xml:space="preserve"> </w:t>
      </w:r>
      <w:r w:rsidRPr="00BA7EBC">
        <w:rPr>
          <w:rFonts w:eastAsia="Calibri"/>
          <w:b w:val="0"/>
          <w:bCs w:val="0"/>
        </w:rPr>
        <w:t>Система</w:t>
      </w:r>
      <w:r w:rsidR="00BC0D51" w:rsidRPr="00BA7EBC">
        <w:rPr>
          <w:rFonts w:eastAsia="Calibri"/>
          <w:b w:val="0"/>
          <w:bCs w:val="0"/>
        </w:rPr>
        <w:t xml:space="preserve"> </w:t>
      </w:r>
      <w:r w:rsidRPr="00BA7EBC">
        <w:rPr>
          <w:rFonts w:eastAsia="Calibri"/>
          <w:b w:val="0"/>
          <w:bCs w:val="0"/>
        </w:rPr>
        <w:t>электроснабжения</w:t>
      </w:r>
      <w:bookmarkEnd w:id="61"/>
    </w:p>
    <w:p w14:paraId="4E4C4012" w14:textId="77777777" w:rsidR="00A124AD" w:rsidRPr="00BA7EBC" w:rsidRDefault="00C932C5" w:rsidP="0039126E">
      <w:pPr>
        <w:pStyle w:val="a5"/>
        <w:keepNext w:val="0"/>
        <w:keepLines w:val="0"/>
        <w:spacing w:before="0" w:after="0"/>
        <w:ind w:firstLine="709"/>
        <w:outlineLvl w:val="9"/>
        <w:rPr>
          <w:rFonts w:eastAsia="Calibri"/>
          <w:b w:val="0"/>
          <w:bCs w:val="0"/>
        </w:rPr>
      </w:pPr>
      <w:bookmarkStart w:id="62" w:name="_Toc178827217"/>
      <w:r w:rsidRPr="00BA7EBC">
        <w:rPr>
          <w:rFonts w:eastAsia="Calibri"/>
          <w:b w:val="0"/>
          <w:bCs w:val="0"/>
        </w:rPr>
        <w:t>3.1.1.</w:t>
      </w:r>
      <w:r w:rsidR="00BC0D51" w:rsidRPr="00BA7EBC">
        <w:rPr>
          <w:rFonts w:eastAsia="Calibri"/>
          <w:b w:val="0"/>
          <w:bCs w:val="0"/>
        </w:rPr>
        <w:t xml:space="preserve"> </w:t>
      </w:r>
      <w:r w:rsidRPr="00BA7EBC">
        <w:rPr>
          <w:rFonts w:eastAsia="Calibri"/>
          <w:b w:val="0"/>
          <w:bCs w:val="0"/>
        </w:rPr>
        <w:t>О</w:t>
      </w:r>
      <w:r w:rsidR="00A124AD" w:rsidRPr="00BA7EBC">
        <w:rPr>
          <w:rFonts w:eastAsia="Calibri"/>
          <w:b w:val="0"/>
          <w:bCs w:val="0"/>
        </w:rPr>
        <w:t>писание</w:t>
      </w:r>
      <w:r w:rsidR="00BC0D51" w:rsidRPr="00BA7EBC">
        <w:rPr>
          <w:rFonts w:eastAsia="Calibri"/>
          <w:b w:val="0"/>
          <w:bCs w:val="0"/>
        </w:rPr>
        <w:t xml:space="preserve"> </w:t>
      </w:r>
      <w:r w:rsidR="00A124AD" w:rsidRPr="00BA7EBC">
        <w:rPr>
          <w:rFonts w:eastAsia="Calibri"/>
          <w:b w:val="0"/>
          <w:bCs w:val="0"/>
        </w:rPr>
        <w:t>организационной</w:t>
      </w:r>
      <w:r w:rsidR="00BC0D51" w:rsidRPr="00BA7EBC">
        <w:rPr>
          <w:rFonts w:eastAsia="Calibri"/>
          <w:b w:val="0"/>
          <w:bCs w:val="0"/>
        </w:rPr>
        <w:t xml:space="preserve"> </w:t>
      </w:r>
      <w:r w:rsidR="00A124AD" w:rsidRPr="00BA7EBC">
        <w:rPr>
          <w:rFonts w:eastAsia="Calibri"/>
          <w:b w:val="0"/>
          <w:bCs w:val="0"/>
        </w:rPr>
        <w:t>структуры,</w:t>
      </w:r>
      <w:r w:rsidR="00BC0D51" w:rsidRPr="00BA7EBC">
        <w:rPr>
          <w:rFonts w:eastAsia="Calibri"/>
          <w:b w:val="0"/>
          <w:bCs w:val="0"/>
        </w:rPr>
        <w:t xml:space="preserve"> </w:t>
      </w:r>
      <w:r w:rsidR="00A124AD" w:rsidRPr="00BA7EBC">
        <w:rPr>
          <w:rFonts w:eastAsia="Calibri"/>
          <w:b w:val="0"/>
          <w:bCs w:val="0"/>
        </w:rPr>
        <w:t>формы</w:t>
      </w:r>
      <w:r w:rsidR="00BC0D51" w:rsidRPr="00BA7EBC">
        <w:rPr>
          <w:rFonts w:eastAsia="Calibri"/>
          <w:b w:val="0"/>
          <w:bCs w:val="0"/>
        </w:rPr>
        <w:t xml:space="preserve"> </w:t>
      </w:r>
      <w:r w:rsidR="00A124AD" w:rsidRPr="00BA7EBC">
        <w:rPr>
          <w:rFonts w:eastAsia="Calibri"/>
          <w:b w:val="0"/>
          <w:bCs w:val="0"/>
        </w:rPr>
        <w:t>собственности</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системы</w:t>
      </w:r>
      <w:r w:rsidR="00BC0D51" w:rsidRPr="00BA7EBC">
        <w:rPr>
          <w:rFonts w:eastAsia="Calibri"/>
          <w:b w:val="0"/>
          <w:bCs w:val="0"/>
        </w:rPr>
        <w:t xml:space="preserve"> </w:t>
      </w:r>
      <w:r w:rsidR="00A124AD" w:rsidRPr="00BA7EBC">
        <w:rPr>
          <w:rFonts w:eastAsia="Calibri"/>
          <w:b w:val="0"/>
          <w:bCs w:val="0"/>
        </w:rPr>
        <w:t>договоров</w:t>
      </w:r>
      <w:r w:rsidR="00BC0D51" w:rsidRPr="00BA7EBC">
        <w:rPr>
          <w:rFonts w:eastAsia="Calibri"/>
          <w:b w:val="0"/>
          <w:bCs w:val="0"/>
        </w:rPr>
        <w:t xml:space="preserve"> </w:t>
      </w:r>
      <w:r w:rsidR="00A124AD" w:rsidRPr="00BA7EBC">
        <w:rPr>
          <w:rFonts w:eastAsia="Calibri"/>
          <w:b w:val="0"/>
          <w:bCs w:val="0"/>
        </w:rPr>
        <w:t>между</w:t>
      </w:r>
      <w:r w:rsidR="00BC0D51" w:rsidRPr="00BA7EBC">
        <w:rPr>
          <w:rFonts w:eastAsia="Calibri"/>
          <w:b w:val="0"/>
          <w:bCs w:val="0"/>
        </w:rPr>
        <w:t xml:space="preserve"> </w:t>
      </w:r>
      <w:r w:rsidR="00A124AD" w:rsidRPr="00BA7EBC">
        <w:rPr>
          <w:rFonts w:eastAsia="Calibri"/>
          <w:b w:val="0"/>
          <w:bCs w:val="0"/>
        </w:rPr>
        <w:t>организациями,</w:t>
      </w:r>
      <w:r w:rsidR="00BC0D51" w:rsidRPr="00BA7EBC">
        <w:rPr>
          <w:rFonts w:eastAsia="Calibri"/>
          <w:b w:val="0"/>
          <w:bCs w:val="0"/>
        </w:rPr>
        <w:t xml:space="preserve"> </w:t>
      </w:r>
      <w:r w:rsidR="00A124AD" w:rsidRPr="00BA7EBC">
        <w:rPr>
          <w:rFonts w:eastAsia="Calibri"/>
          <w:b w:val="0"/>
          <w:bCs w:val="0"/>
        </w:rPr>
        <w:t>а</w:t>
      </w:r>
      <w:r w:rsidR="00BC0D51" w:rsidRPr="00BA7EBC">
        <w:rPr>
          <w:rFonts w:eastAsia="Calibri"/>
          <w:b w:val="0"/>
          <w:bCs w:val="0"/>
        </w:rPr>
        <w:t xml:space="preserve"> </w:t>
      </w:r>
      <w:r w:rsidR="00A124AD" w:rsidRPr="00BA7EBC">
        <w:rPr>
          <w:rFonts w:eastAsia="Calibri"/>
          <w:b w:val="0"/>
          <w:bCs w:val="0"/>
        </w:rPr>
        <w:t>также</w:t>
      </w:r>
      <w:r w:rsidR="00BC0D51" w:rsidRPr="00BA7EBC">
        <w:rPr>
          <w:rFonts w:eastAsia="Calibri"/>
          <w:b w:val="0"/>
          <w:bCs w:val="0"/>
        </w:rPr>
        <w:t xml:space="preserve"> </w:t>
      </w:r>
      <w:r w:rsidR="0057522A" w:rsidRPr="00BA7EBC">
        <w:rPr>
          <w:rFonts w:eastAsia="Calibri"/>
          <w:b w:val="0"/>
          <w:bCs w:val="0"/>
        </w:rPr>
        <w:t>с</w:t>
      </w:r>
      <w:r w:rsidR="00BC0D51" w:rsidRPr="00BA7EBC">
        <w:rPr>
          <w:rFonts w:eastAsia="Calibri"/>
          <w:b w:val="0"/>
          <w:bCs w:val="0"/>
        </w:rPr>
        <w:t xml:space="preserve"> </w:t>
      </w:r>
      <w:r w:rsidR="0057522A" w:rsidRPr="00BA7EBC">
        <w:rPr>
          <w:rFonts w:eastAsia="Calibri"/>
          <w:b w:val="0"/>
          <w:bCs w:val="0"/>
        </w:rPr>
        <w:t>потребителями</w:t>
      </w:r>
      <w:bookmarkEnd w:id="62"/>
    </w:p>
    <w:p w14:paraId="3849D068" w14:textId="77777777" w:rsidR="00201527" w:rsidRPr="00BA7EBC" w:rsidRDefault="00B60430" w:rsidP="0039126E">
      <w:pPr>
        <w:pStyle w:val="afff5"/>
        <w:ind w:firstLine="709"/>
        <w:rPr>
          <w:sz w:val="28"/>
          <w:szCs w:val="28"/>
        </w:rPr>
      </w:pPr>
      <w:bookmarkStart w:id="63" w:name="_Hlk88608818"/>
      <w:r w:rsidRPr="00BA7EBC">
        <w:rPr>
          <w:sz w:val="28"/>
          <w:szCs w:val="28"/>
        </w:rPr>
        <w:t>На территории отсутствуют объекты генерации электроэнергии.</w:t>
      </w:r>
      <w:r w:rsidR="00C57EC4" w:rsidRPr="00BA7EBC">
        <w:rPr>
          <w:sz w:val="28"/>
          <w:szCs w:val="28"/>
        </w:rPr>
        <w:t xml:space="preserve"> Система электроснабжения сельского поселения включена в </w:t>
      </w:r>
      <w:r w:rsidR="008E26C8" w:rsidRPr="00BA7EBC">
        <w:rPr>
          <w:sz w:val="28"/>
          <w:szCs w:val="28"/>
        </w:rPr>
        <w:t>Челябинский</w:t>
      </w:r>
      <w:r w:rsidR="00C57EC4" w:rsidRPr="00BA7EBC">
        <w:rPr>
          <w:sz w:val="28"/>
          <w:szCs w:val="28"/>
        </w:rPr>
        <w:t xml:space="preserve"> энергорайон.</w:t>
      </w:r>
      <w:bookmarkStart w:id="64" w:name="_Hlk115831755"/>
      <w:r w:rsidR="00EF5C56" w:rsidRPr="00BA7EBC">
        <w:rPr>
          <w:sz w:val="28"/>
          <w:szCs w:val="28"/>
        </w:rPr>
        <w:t xml:space="preserve"> </w:t>
      </w:r>
    </w:p>
    <w:p w14:paraId="52CB5276" w14:textId="2BED8B4A" w:rsidR="00201527" w:rsidRPr="00BA7EBC" w:rsidRDefault="00201527" w:rsidP="0039126E">
      <w:pPr>
        <w:pStyle w:val="afff5"/>
        <w:ind w:firstLine="709"/>
        <w:rPr>
          <w:sz w:val="28"/>
          <w:szCs w:val="28"/>
        </w:rPr>
      </w:pPr>
      <w:r w:rsidRPr="00BA7EBC">
        <w:rPr>
          <w:sz w:val="28"/>
          <w:szCs w:val="28"/>
        </w:rPr>
        <w:t>Поставку электроэнергии осуществляет производственное отделение филиал ОАО «МРСК Урала» - «Челябэнерго». Сбыт электроэнергии осуществляет ООО «УРАЛЭНЕРГОСБЫТ»</w:t>
      </w:r>
      <w:r w:rsidR="000D4679" w:rsidRPr="00BA7EBC">
        <w:rPr>
          <w:sz w:val="28"/>
          <w:szCs w:val="28"/>
        </w:rPr>
        <w:t>, ООО «ЭКМ»</w:t>
      </w:r>
      <w:r w:rsidRPr="00BA7EBC">
        <w:rPr>
          <w:sz w:val="28"/>
          <w:szCs w:val="28"/>
        </w:rPr>
        <w:t>. 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14:paraId="1C9D6A9E" w14:textId="69112BD4" w:rsidR="00B8415E" w:rsidRPr="00BA7EBC" w:rsidRDefault="00B8415E" w:rsidP="0039126E">
      <w:pPr>
        <w:pStyle w:val="afff5"/>
        <w:ind w:firstLine="709"/>
        <w:rPr>
          <w:sz w:val="28"/>
          <w:szCs w:val="28"/>
        </w:rPr>
      </w:pPr>
      <w:r w:rsidRPr="00BA7EBC">
        <w:rPr>
          <w:sz w:val="28"/>
          <w:szCs w:val="28"/>
        </w:rPr>
        <w:t>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14:paraId="41BBED06" w14:textId="2C71963D" w:rsidR="00A124AD" w:rsidRPr="00BA7EBC" w:rsidRDefault="00C932C5" w:rsidP="0039126E">
      <w:pPr>
        <w:pStyle w:val="a5"/>
        <w:keepNext w:val="0"/>
        <w:keepLines w:val="0"/>
        <w:spacing w:before="0" w:after="0"/>
        <w:ind w:firstLine="709"/>
        <w:outlineLvl w:val="9"/>
        <w:rPr>
          <w:rFonts w:eastAsia="Calibri"/>
          <w:b w:val="0"/>
          <w:bCs w:val="0"/>
        </w:rPr>
      </w:pPr>
      <w:bookmarkStart w:id="65" w:name="_Toc178827218"/>
      <w:bookmarkEnd w:id="63"/>
      <w:bookmarkEnd w:id="64"/>
      <w:r w:rsidRPr="00BA7EBC">
        <w:rPr>
          <w:rFonts w:eastAsia="Calibri"/>
          <w:b w:val="0"/>
          <w:bCs w:val="0"/>
        </w:rPr>
        <w:t>3.1.2.</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существующего</w:t>
      </w:r>
      <w:r w:rsidR="00BC0D51" w:rsidRPr="00BA7EBC">
        <w:rPr>
          <w:rFonts w:eastAsia="Calibri"/>
          <w:b w:val="0"/>
          <w:bCs w:val="0"/>
        </w:rPr>
        <w:t xml:space="preserve"> </w:t>
      </w:r>
      <w:r w:rsidR="00A124AD" w:rsidRPr="00BA7EBC">
        <w:rPr>
          <w:rFonts w:eastAsia="Calibri"/>
          <w:b w:val="0"/>
          <w:bCs w:val="0"/>
        </w:rPr>
        <w:t>технического</w:t>
      </w:r>
      <w:r w:rsidR="00BC0D51" w:rsidRPr="00BA7EBC">
        <w:rPr>
          <w:rFonts w:eastAsia="Calibri"/>
          <w:b w:val="0"/>
          <w:bCs w:val="0"/>
        </w:rPr>
        <w:t xml:space="preserve"> </w:t>
      </w:r>
      <w:r w:rsidR="00A124AD" w:rsidRPr="00BA7EBC">
        <w:rPr>
          <w:rFonts w:eastAsia="Calibri"/>
          <w:b w:val="0"/>
          <w:bCs w:val="0"/>
        </w:rPr>
        <w:t>состояния</w:t>
      </w:r>
      <w:r w:rsidR="00BC0D51" w:rsidRPr="00BA7EBC">
        <w:rPr>
          <w:rFonts w:eastAsia="Calibri"/>
          <w:b w:val="0"/>
          <w:bCs w:val="0"/>
        </w:rPr>
        <w:t xml:space="preserve"> </w:t>
      </w:r>
      <w:r w:rsidR="00A124AD"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электроснабжения</w:t>
      </w:r>
      <w:bookmarkEnd w:id="65"/>
    </w:p>
    <w:p w14:paraId="6180E6BB" w14:textId="77777777" w:rsidR="00C932C5" w:rsidRPr="00BA7EBC" w:rsidRDefault="00C932C5" w:rsidP="0039126E">
      <w:pPr>
        <w:pStyle w:val="a5"/>
        <w:keepNext w:val="0"/>
        <w:keepLines w:val="0"/>
        <w:spacing w:before="0" w:after="0"/>
        <w:ind w:firstLine="709"/>
        <w:outlineLvl w:val="9"/>
        <w:rPr>
          <w:rFonts w:eastAsia="Calibri"/>
          <w:b w:val="0"/>
          <w:bCs w:val="0"/>
        </w:rPr>
      </w:pPr>
      <w:bookmarkStart w:id="66" w:name="_Toc178827219"/>
      <w:r w:rsidRPr="00BA7EBC">
        <w:rPr>
          <w:rFonts w:eastAsia="Calibri"/>
          <w:b w:val="0"/>
          <w:bCs w:val="0"/>
        </w:rPr>
        <w:lastRenderedPageBreak/>
        <w:t>3.1.2.1.</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эффективности</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надежности</w:t>
      </w:r>
      <w:r w:rsidR="00BC0D51" w:rsidRPr="00BA7EBC">
        <w:rPr>
          <w:rFonts w:eastAsia="Calibri"/>
          <w:b w:val="0"/>
          <w:bCs w:val="0"/>
        </w:rPr>
        <w:t xml:space="preserve"> </w:t>
      </w:r>
      <w:r w:rsidR="00A124AD" w:rsidRPr="00BA7EBC">
        <w:rPr>
          <w:rFonts w:eastAsia="Calibri"/>
          <w:b w:val="0"/>
          <w:bCs w:val="0"/>
        </w:rPr>
        <w:t>имеющихся</w:t>
      </w:r>
      <w:r w:rsidR="00BC0D51" w:rsidRPr="00BA7EBC">
        <w:rPr>
          <w:rFonts w:eastAsia="Calibri"/>
          <w:b w:val="0"/>
          <w:bCs w:val="0"/>
        </w:rPr>
        <w:t xml:space="preserve"> </w:t>
      </w:r>
      <w:r w:rsidR="00A124AD" w:rsidRPr="00BA7EBC">
        <w:rPr>
          <w:rFonts w:eastAsia="Calibri"/>
          <w:b w:val="0"/>
          <w:bCs w:val="0"/>
        </w:rPr>
        <w:t>источников</w:t>
      </w:r>
      <w:r w:rsidR="00BC0D51" w:rsidRPr="00BA7EBC">
        <w:rPr>
          <w:rFonts w:eastAsia="Calibri"/>
          <w:b w:val="0"/>
          <w:bCs w:val="0"/>
        </w:rPr>
        <w:t xml:space="preserve"> </w:t>
      </w:r>
      <w:r w:rsidR="0070135C" w:rsidRPr="00BA7EBC">
        <w:rPr>
          <w:rFonts w:eastAsia="Calibri"/>
          <w:b w:val="0"/>
          <w:bCs w:val="0"/>
        </w:rPr>
        <w:t>электроснабжения</w:t>
      </w:r>
      <w:bookmarkEnd w:id="66"/>
    </w:p>
    <w:p w14:paraId="56116AB4" w14:textId="63149FED" w:rsidR="00D9200F" w:rsidRPr="00BA7EBC" w:rsidRDefault="00C75121" w:rsidP="0039126E">
      <w:pPr>
        <w:pStyle w:val="afff5"/>
        <w:ind w:firstLine="709"/>
        <w:rPr>
          <w:sz w:val="28"/>
          <w:szCs w:val="28"/>
        </w:rPr>
      </w:pPr>
      <w:bookmarkStart w:id="67" w:name="_Hlk115831780"/>
      <w:bookmarkStart w:id="68" w:name="_Hlk88608832"/>
      <w:r w:rsidRPr="00BA7EBC">
        <w:rPr>
          <w:sz w:val="28"/>
          <w:szCs w:val="28"/>
        </w:rPr>
        <w:t xml:space="preserve">Источником централизованного электроснабжения </w:t>
      </w:r>
      <w:r w:rsidR="00FF7CCD" w:rsidRPr="00BA7EBC">
        <w:rPr>
          <w:sz w:val="28"/>
          <w:szCs w:val="28"/>
        </w:rPr>
        <w:t xml:space="preserve">в сельском поселении </w:t>
      </w:r>
      <w:r w:rsidRPr="00BA7EBC">
        <w:rPr>
          <w:sz w:val="28"/>
          <w:szCs w:val="28"/>
        </w:rPr>
        <w:t>является</w:t>
      </w:r>
      <w:r w:rsidR="00D9200F" w:rsidRPr="00BA7EBC">
        <w:rPr>
          <w:sz w:val="28"/>
          <w:szCs w:val="28"/>
        </w:rPr>
        <w:t>:</w:t>
      </w:r>
    </w:p>
    <w:bookmarkEnd w:id="67"/>
    <w:p w14:paraId="248EF1CD" w14:textId="64A54C32" w:rsidR="00DC3550" w:rsidRPr="00BA7EBC" w:rsidRDefault="00DC3550" w:rsidP="0039126E">
      <w:pPr>
        <w:pStyle w:val="afff5"/>
        <w:numPr>
          <w:ilvl w:val="0"/>
          <w:numId w:val="30"/>
        </w:numPr>
        <w:ind w:left="0" w:firstLine="851"/>
        <w:rPr>
          <w:sz w:val="28"/>
          <w:szCs w:val="28"/>
        </w:rPr>
      </w:pPr>
      <w:r w:rsidRPr="00BA7EBC">
        <w:rPr>
          <w:sz w:val="28"/>
          <w:szCs w:val="28"/>
        </w:rPr>
        <w:t>ПС «Кременкуль» 110/10 кВ;</w:t>
      </w:r>
    </w:p>
    <w:p w14:paraId="1ADEFD26" w14:textId="3DA9EAE4" w:rsidR="00DC3550" w:rsidRPr="00BA7EBC" w:rsidRDefault="00DC3550" w:rsidP="0039126E">
      <w:pPr>
        <w:pStyle w:val="afff5"/>
        <w:numPr>
          <w:ilvl w:val="0"/>
          <w:numId w:val="30"/>
        </w:numPr>
        <w:ind w:left="0" w:firstLine="851"/>
        <w:rPr>
          <w:sz w:val="28"/>
          <w:szCs w:val="28"/>
        </w:rPr>
      </w:pPr>
      <w:r w:rsidRPr="00BA7EBC">
        <w:rPr>
          <w:sz w:val="28"/>
          <w:szCs w:val="28"/>
        </w:rPr>
        <w:t>ПС «Харлуши» 110/10 кВ;</w:t>
      </w:r>
    </w:p>
    <w:p w14:paraId="77A24CB4" w14:textId="68F4D4AB" w:rsidR="00DC3550" w:rsidRPr="00BA7EBC" w:rsidRDefault="00DC3550" w:rsidP="0039126E">
      <w:pPr>
        <w:pStyle w:val="afff5"/>
        <w:numPr>
          <w:ilvl w:val="0"/>
          <w:numId w:val="30"/>
        </w:numPr>
        <w:ind w:left="0" w:firstLine="851"/>
        <w:rPr>
          <w:sz w:val="28"/>
          <w:szCs w:val="28"/>
        </w:rPr>
      </w:pPr>
      <w:r w:rsidRPr="00BA7EBC">
        <w:rPr>
          <w:sz w:val="28"/>
          <w:szCs w:val="28"/>
        </w:rPr>
        <w:t>ПС «Шершневская» 110/10 кВ;</w:t>
      </w:r>
    </w:p>
    <w:p w14:paraId="2865948C" w14:textId="072FE662" w:rsidR="00DC3550" w:rsidRPr="00BA7EBC" w:rsidRDefault="00DC3550" w:rsidP="0039126E">
      <w:pPr>
        <w:pStyle w:val="afff5"/>
        <w:numPr>
          <w:ilvl w:val="0"/>
          <w:numId w:val="30"/>
        </w:numPr>
        <w:ind w:left="0" w:firstLine="851"/>
        <w:rPr>
          <w:sz w:val="28"/>
          <w:szCs w:val="28"/>
        </w:rPr>
      </w:pPr>
      <w:r w:rsidRPr="00BA7EBC">
        <w:rPr>
          <w:sz w:val="28"/>
          <w:szCs w:val="28"/>
        </w:rPr>
        <w:t>ПС «Новоградская» 110/10 кВ;</w:t>
      </w:r>
    </w:p>
    <w:p w14:paraId="50A4AFF8" w14:textId="53A5E709" w:rsidR="00DC3550" w:rsidRPr="00BA7EBC" w:rsidRDefault="00DC3550" w:rsidP="0039126E">
      <w:pPr>
        <w:pStyle w:val="afff5"/>
        <w:numPr>
          <w:ilvl w:val="0"/>
          <w:numId w:val="30"/>
        </w:numPr>
        <w:ind w:left="0" w:firstLine="851"/>
        <w:rPr>
          <w:sz w:val="28"/>
          <w:szCs w:val="28"/>
        </w:rPr>
      </w:pPr>
      <w:r w:rsidRPr="00BA7EBC">
        <w:rPr>
          <w:sz w:val="28"/>
          <w:szCs w:val="28"/>
        </w:rPr>
        <w:t>ПС «Бутаки» 110/10 кВ.</w:t>
      </w:r>
    </w:p>
    <w:p w14:paraId="1C23A1D7" w14:textId="55231A5D" w:rsidR="00D9200F" w:rsidRPr="00BA7EBC" w:rsidRDefault="00D9200F" w:rsidP="0039126E">
      <w:pPr>
        <w:pStyle w:val="afff5"/>
        <w:ind w:firstLine="709"/>
        <w:rPr>
          <w:sz w:val="28"/>
          <w:szCs w:val="28"/>
        </w:rPr>
      </w:pPr>
      <w:r w:rsidRPr="00BA7EBC">
        <w:rPr>
          <w:sz w:val="28"/>
          <w:szCs w:val="28"/>
        </w:rPr>
        <w:t>Характеристика подстанций представлена в таблице 3.1.2.1.1.</w:t>
      </w:r>
    </w:p>
    <w:p w14:paraId="4D76B365" w14:textId="31278B98" w:rsidR="00D9200F" w:rsidRPr="00BA7EBC" w:rsidRDefault="00D9200F"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3.1.2.1.1. Характеристика подстанций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53"/>
        <w:gridCol w:w="1602"/>
        <w:gridCol w:w="2130"/>
        <w:gridCol w:w="1174"/>
        <w:gridCol w:w="1529"/>
      </w:tblGrid>
      <w:tr w:rsidR="00EF5C56" w:rsidRPr="00BA7EBC" w14:paraId="18921CDD" w14:textId="13C83A6F" w:rsidTr="00897916">
        <w:trPr>
          <w:trHeight w:val="20"/>
          <w:tblHeader/>
        </w:trPr>
        <w:tc>
          <w:tcPr>
            <w:tcW w:w="907" w:type="pct"/>
            <w:shd w:val="clear" w:color="auto" w:fill="auto"/>
            <w:hideMark/>
          </w:tcPr>
          <w:p w14:paraId="763716D8" w14:textId="156AA7DB" w:rsidR="00EF5C56" w:rsidRPr="00BA7EBC" w:rsidRDefault="00EF5C56"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w:t>
            </w:r>
            <w:r w:rsidR="00EE7AA4" w:rsidRPr="00BA7EBC">
              <w:rPr>
                <w:rFonts w:ascii="Times New Roman" w:eastAsia="Times New Roman" w:hAnsi="Times New Roman" w:cs="Times New Roman"/>
                <w:color w:val="000000"/>
                <w:sz w:val="28"/>
                <w:szCs w:val="28"/>
                <w:lang w:eastAsia="ru-RU"/>
              </w:rPr>
              <w:t xml:space="preserve"> подстанции</w:t>
            </w:r>
          </w:p>
        </w:tc>
        <w:tc>
          <w:tcPr>
            <w:tcW w:w="758" w:type="pct"/>
            <w:shd w:val="clear" w:color="auto" w:fill="auto"/>
            <w:hideMark/>
          </w:tcPr>
          <w:p w14:paraId="1A342557" w14:textId="3251CC02" w:rsidR="00EF5C56" w:rsidRPr="00BA7EBC" w:rsidRDefault="00EF5C56"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Количество силовых трансформаторов</w:t>
            </w:r>
          </w:p>
        </w:tc>
        <w:tc>
          <w:tcPr>
            <w:tcW w:w="835" w:type="pct"/>
            <w:shd w:val="clear" w:color="auto" w:fill="auto"/>
            <w:hideMark/>
          </w:tcPr>
          <w:p w14:paraId="5D8947C8" w14:textId="710E5F8A" w:rsidR="00EF5C56" w:rsidRPr="00BA7EBC" w:rsidRDefault="00EF5C56"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Установленная мощность трансформаторов, МВА</w:t>
            </w:r>
          </w:p>
        </w:tc>
        <w:tc>
          <w:tcPr>
            <w:tcW w:w="1089" w:type="pct"/>
            <w:shd w:val="clear" w:color="auto" w:fill="auto"/>
            <w:hideMark/>
          </w:tcPr>
          <w:p w14:paraId="7693A0F0" w14:textId="7B411607" w:rsidR="00EF5C56" w:rsidRPr="00BA7EBC" w:rsidRDefault="00EF5C56"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Трансформаторы ПС</w:t>
            </w:r>
          </w:p>
        </w:tc>
        <w:tc>
          <w:tcPr>
            <w:tcW w:w="613" w:type="pct"/>
          </w:tcPr>
          <w:p w14:paraId="148DB872" w14:textId="750C067E" w:rsidR="00EF5C56" w:rsidRPr="00BA7EBC" w:rsidRDefault="00EF5C56"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Год ввода в эксплуатацию</w:t>
            </w:r>
          </w:p>
        </w:tc>
        <w:tc>
          <w:tcPr>
            <w:tcW w:w="797" w:type="pct"/>
          </w:tcPr>
          <w:p w14:paraId="03767F55" w14:textId="2AD84CC7" w:rsidR="00EF5C56" w:rsidRPr="00BA7EBC" w:rsidRDefault="00EF5C56"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Собственник</w:t>
            </w:r>
          </w:p>
        </w:tc>
      </w:tr>
      <w:tr w:rsidR="00DC3550" w:rsidRPr="00BA7EBC" w14:paraId="5153AB3B" w14:textId="73FF8C89" w:rsidTr="00897916">
        <w:trPr>
          <w:trHeight w:val="20"/>
        </w:trPr>
        <w:tc>
          <w:tcPr>
            <w:tcW w:w="907" w:type="pct"/>
            <w:shd w:val="clear" w:color="auto" w:fill="auto"/>
          </w:tcPr>
          <w:p w14:paraId="6357F5D5" w14:textId="2E0790CB" w:rsidR="00DC3550" w:rsidRPr="00BA7EBC" w:rsidRDefault="00DC3550"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ПС «Кременкуль»</w:t>
            </w:r>
          </w:p>
        </w:tc>
        <w:tc>
          <w:tcPr>
            <w:tcW w:w="758" w:type="pct"/>
            <w:shd w:val="clear" w:color="auto" w:fill="auto"/>
            <w:vAlign w:val="bottom"/>
          </w:tcPr>
          <w:p w14:paraId="5CA66B92" w14:textId="165D5BF7" w:rsidR="00DC3550"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835" w:type="pct"/>
            <w:shd w:val="clear" w:color="auto" w:fill="auto"/>
            <w:vAlign w:val="bottom"/>
          </w:tcPr>
          <w:p w14:paraId="7779B42D" w14:textId="56D15D39" w:rsidR="00DC3550"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16.00</w:t>
            </w:r>
          </w:p>
        </w:tc>
        <w:tc>
          <w:tcPr>
            <w:tcW w:w="1089" w:type="pct"/>
            <w:shd w:val="clear" w:color="auto" w:fill="auto"/>
            <w:vAlign w:val="bottom"/>
          </w:tcPr>
          <w:p w14:paraId="13021105" w14:textId="4CE0E4BA" w:rsidR="00DC3550" w:rsidRPr="00BA7EBC" w:rsidRDefault="00DC3550"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ТМН-</w:t>
            </w:r>
            <w:r w:rsidR="00EE7AA4" w:rsidRPr="00BA7EBC">
              <w:rPr>
                <w:rFonts w:ascii="Times New Roman" w:eastAsia="Times New Roman" w:hAnsi="Times New Roman" w:cs="Times New Roman"/>
                <w:color w:val="000000"/>
                <w:sz w:val="28"/>
                <w:szCs w:val="28"/>
                <w:lang w:eastAsia="ru-RU"/>
              </w:rPr>
              <w:t>160</w:t>
            </w:r>
            <w:r w:rsidRPr="00BA7EBC">
              <w:rPr>
                <w:rFonts w:ascii="Times New Roman" w:eastAsia="Times New Roman" w:hAnsi="Times New Roman" w:cs="Times New Roman"/>
                <w:color w:val="000000"/>
                <w:sz w:val="28"/>
                <w:szCs w:val="28"/>
                <w:lang w:eastAsia="ru-RU"/>
              </w:rPr>
              <w:t>00/110/10</w:t>
            </w:r>
          </w:p>
        </w:tc>
        <w:tc>
          <w:tcPr>
            <w:tcW w:w="613" w:type="pct"/>
            <w:vAlign w:val="bottom"/>
          </w:tcPr>
          <w:p w14:paraId="6EE4C471" w14:textId="47BF00A0" w:rsidR="00DC3550" w:rsidRPr="00BA7EBC" w:rsidRDefault="0084361B"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1956</w:t>
            </w:r>
          </w:p>
        </w:tc>
        <w:tc>
          <w:tcPr>
            <w:tcW w:w="797" w:type="pct"/>
            <w:vAlign w:val="bottom"/>
          </w:tcPr>
          <w:p w14:paraId="2DBF4780" w14:textId="0C1215A0" w:rsidR="00DC3550"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ОАО «МРСК Урала» - «Челябэнерго»</w:t>
            </w:r>
          </w:p>
        </w:tc>
      </w:tr>
      <w:tr w:rsidR="00EE7AA4" w:rsidRPr="00BA7EBC" w14:paraId="07F4BF84" w14:textId="1E26CA5A" w:rsidTr="00897916">
        <w:trPr>
          <w:trHeight w:val="20"/>
        </w:trPr>
        <w:tc>
          <w:tcPr>
            <w:tcW w:w="907" w:type="pct"/>
            <w:shd w:val="clear" w:color="auto" w:fill="auto"/>
          </w:tcPr>
          <w:p w14:paraId="4C07361F" w14:textId="44AFF99B"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ПС «Харлуши»</w:t>
            </w:r>
          </w:p>
        </w:tc>
        <w:tc>
          <w:tcPr>
            <w:tcW w:w="758" w:type="pct"/>
            <w:shd w:val="clear" w:color="auto" w:fill="auto"/>
            <w:vAlign w:val="bottom"/>
          </w:tcPr>
          <w:p w14:paraId="56EFEA13" w14:textId="097E0A81"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tc>
        <w:tc>
          <w:tcPr>
            <w:tcW w:w="835" w:type="pct"/>
            <w:shd w:val="clear" w:color="auto" w:fill="auto"/>
            <w:vAlign w:val="bottom"/>
          </w:tcPr>
          <w:p w14:paraId="4CF3BEB5" w14:textId="689AA151" w:rsidR="00EE7AA4"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6.30</w:t>
            </w:r>
          </w:p>
        </w:tc>
        <w:tc>
          <w:tcPr>
            <w:tcW w:w="1089" w:type="pct"/>
            <w:shd w:val="clear" w:color="auto" w:fill="auto"/>
            <w:vAlign w:val="bottom"/>
          </w:tcPr>
          <w:p w14:paraId="3DE7FD7F" w14:textId="09D55C20"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ТМН-6300/110/10, ТМН-</w:t>
            </w:r>
            <w:r w:rsidR="00417621" w:rsidRPr="00BA7EBC">
              <w:rPr>
                <w:rFonts w:ascii="Times New Roman" w:eastAsia="Times New Roman" w:hAnsi="Times New Roman" w:cs="Times New Roman"/>
                <w:color w:val="000000"/>
                <w:sz w:val="28"/>
                <w:szCs w:val="28"/>
                <w:lang w:eastAsia="ru-RU"/>
              </w:rPr>
              <w:t>63</w:t>
            </w:r>
            <w:r w:rsidRPr="00BA7EBC">
              <w:rPr>
                <w:rFonts w:ascii="Times New Roman" w:eastAsia="Times New Roman" w:hAnsi="Times New Roman" w:cs="Times New Roman"/>
                <w:color w:val="000000"/>
                <w:sz w:val="28"/>
                <w:szCs w:val="28"/>
                <w:lang w:eastAsia="ru-RU"/>
              </w:rPr>
              <w:t>00/110/10</w:t>
            </w:r>
          </w:p>
        </w:tc>
        <w:tc>
          <w:tcPr>
            <w:tcW w:w="613" w:type="pct"/>
            <w:vAlign w:val="bottom"/>
          </w:tcPr>
          <w:p w14:paraId="18CDC5D8" w14:textId="74D3F5EC" w:rsidR="00EE7AA4" w:rsidRPr="00BA7EBC" w:rsidRDefault="0084361B"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1978</w:t>
            </w:r>
          </w:p>
        </w:tc>
        <w:tc>
          <w:tcPr>
            <w:tcW w:w="797" w:type="pct"/>
            <w:vAlign w:val="bottom"/>
          </w:tcPr>
          <w:p w14:paraId="512D91CC" w14:textId="73FE267F"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ОАО «МРСК Урала» - «Челябэнерго»</w:t>
            </w:r>
          </w:p>
        </w:tc>
      </w:tr>
      <w:tr w:rsidR="00EE7AA4" w:rsidRPr="00BA7EBC" w14:paraId="0A0B80DA" w14:textId="5C3F144D" w:rsidTr="00897916">
        <w:trPr>
          <w:trHeight w:val="1370"/>
        </w:trPr>
        <w:tc>
          <w:tcPr>
            <w:tcW w:w="907" w:type="pct"/>
            <w:shd w:val="clear" w:color="auto" w:fill="auto"/>
          </w:tcPr>
          <w:p w14:paraId="7421231A" w14:textId="11E1CC16"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ПС «Шершневская»</w:t>
            </w:r>
          </w:p>
        </w:tc>
        <w:tc>
          <w:tcPr>
            <w:tcW w:w="758" w:type="pct"/>
            <w:shd w:val="clear" w:color="auto" w:fill="auto"/>
            <w:vAlign w:val="bottom"/>
          </w:tcPr>
          <w:p w14:paraId="2FEC6E7A" w14:textId="0AC4EE61"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tc>
        <w:tc>
          <w:tcPr>
            <w:tcW w:w="835" w:type="pct"/>
            <w:shd w:val="clear" w:color="auto" w:fill="auto"/>
            <w:vAlign w:val="bottom"/>
          </w:tcPr>
          <w:p w14:paraId="1C56FC37" w14:textId="2EEEE305" w:rsidR="00EE7AA4"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w:t>
            </w:r>
            <w:r w:rsidR="00EE7AA4" w:rsidRPr="00BA7EBC">
              <w:rPr>
                <w:rFonts w:ascii="Times New Roman" w:eastAsia="Times New Roman" w:hAnsi="Times New Roman" w:cs="Times New Roman"/>
                <w:color w:val="000000"/>
                <w:sz w:val="28"/>
                <w:szCs w:val="28"/>
                <w:lang w:eastAsia="ru-RU"/>
              </w:rPr>
              <w:t>.00</w:t>
            </w:r>
          </w:p>
        </w:tc>
        <w:tc>
          <w:tcPr>
            <w:tcW w:w="1089" w:type="pct"/>
            <w:shd w:val="clear" w:color="auto" w:fill="auto"/>
            <w:vAlign w:val="bottom"/>
          </w:tcPr>
          <w:p w14:paraId="50167ECE" w14:textId="256DDD24"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ТМН-</w:t>
            </w:r>
            <w:r w:rsidR="00417621" w:rsidRPr="00BA7EBC">
              <w:rPr>
                <w:rFonts w:ascii="Times New Roman" w:eastAsia="Times New Roman" w:hAnsi="Times New Roman" w:cs="Times New Roman"/>
                <w:color w:val="000000"/>
                <w:sz w:val="28"/>
                <w:szCs w:val="28"/>
                <w:lang w:eastAsia="ru-RU"/>
              </w:rPr>
              <w:t>25</w:t>
            </w:r>
            <w:r w:rsidRPr="00BA7EBC">
              <w:rPr>
                <w:rFonts w:ascii="Times New Roman" w:eastAsia="Times New Roman" w:hAnsi="Times New Roman" w:cs="Times New Roman"/>
                <w:color w:val="000000"/>
                <w:sz w:val="28"/>
                <w:szCs w:val="28"/>
                <w:lang w:eastAsia="ru-RU"/>
              </w:rPr>
              <w:t>000/110/10</w:t>
            </w:r>
          </w:p>
        </w:tc>
        <w:tc>
          <w:tcPr>
            <w:tcW w:w="613" w:type="pct"/>
            <w:vAlign w:val="bottom"/>
          </w:tcPr>
          <w:p w14:paraId="0E585E93" w14:textId="5D97AA5D"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1975</w:t>
            </w:r>
          </w:p>
        </w:tc>
        <w:tc>
          <w:tcPr>
            <w:tcW w:w="797" w:type="pct"/>
            <w:vAlign w:val="bottom"/>
          </w:tcPr>
          <w:p w14:paraId="7AFABBF7" w14:textId="42843C03"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ОАО «МРСК Урала» - «Челябэнерго»</w:t>
            </w:r>
          </w:p>
        </w:tc>
      </w:tr>
      <w:tr w:rsidR="00EE7AA4" w:rsidRPr="00BA7EBC" w14:paraId="4DBD6B27" w14:textId="0009E573" w:rsidTr="00897916">
        <w:trPr>
          <w:trHeight w:val="20"/>
        </w:trPr>
        <w:tc>
          <w:tcPr>
            <w:tcW w:w="907" w:type="pct"/>
            <w:shd w:val="clear" w:color="auto" w:fill="auto"/>
          </w:tcPr>
          <w:p w14:paraId="21B25C07" w14:textId="03687A6C"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ПС «Новоградская»</w:t>
            </w:r>
          </w:p>
        </w:tc>
        <w:tc>
          <w:tcPr>
            <w:tcW w:w="758" w:type="pct"/>
            <w:shd w:val="clear" w:color="auto" w:fill="auto"/>
            <w:vAlign w:val="bottom"/>
          </w:tcPr>
          <w:p w14:paraId="429EF52D" w14:textId="19263ED9"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tc>
        <w:tc>
          <w:tcPr>
            <w:tcW w:w="835" w:type="pct"/>
            <w:shd w:val="clear" w:color="auto" w:fill="auto"/>
            <w:vAlign w:val="bottom"/>
          </w:tcPr>
          <w:p w14:paraId="6730913E" w14:textId="5A0EEC73" w:rsidR="00EE7AA4"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40</w:t>
            </w:r>
            <w:r w:rsidR="00EE7AA4" w:rsidRPr="00BA7EBC">
              <w:rPr>
                <w:rFonts w:ascii="Times New Roman" w:eastAsia="Times New Roman" w:hAnsi="Times New Roman" w:cs="Times New Roman"/>
                <w:color w:val="000000"/>
                <w:sz w:val="28"/>
                <w:szCs w:val="28"/>
                <w:lang w:eastAsia="ru-RU"/>
              </w:rPr>
              <w:t>.00</w:t>
            </w:r>
          </w:p>
        </w:tc>
        <w:tc>
          <w:tcPr>
            <w:tcW w:w="1089" w:type="pct"/>
            <w:shd w:val="clear" w:color="auto" w:fill="auto"/>
            <w:vAlign w:val="bottom"/>
          </w:tcPr>
          <w:p w14:paraId="4D40E5D1" w14:textId="74EF2E74"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ТДТН-</w:t>
            </w:r>
            <w:r w:rsidR="00417621" w:rsidRPr="00BA7EBC">
              <w:rPr>
                <w:rFonts w:ascii="Times New Roman" w:eastAsia="Times New Roman" w:hAnsi="Times New Roman" w:cs="Times New Roman"/>
                <w:color w:val="000000"/>
                <w:sz w:val="28"/>
                <w:szCs w:val="28"/>
                <w:lang w:eastAsia="ru-RU"/>
              </w:rPr>
              <w:t>40</w:t>
            </w:r>
            <w:r w:rsidRPr="00BA7EBC">
              <w:rPr>
                <w:rFonts w:ascii="Times New Roman" w:eastAsia="Times New Roman" w:hAnsi="Times New Roman" w:cs="Times New Roman"/>
                <w:color w:val="000000"/>
                <w:sz w:val="28"/>
                <w:szCs w:val="28"/>
                <w:lang w:eastAsia="ru-RU"/>
              </w:rPr>
              <w:t>000/110/35/10</w:t>
            </w:r>
          </w:p>
        </w:tc>
        <w:tc>
          <w:tcPr>
            <w:tcW w:w="613" w:type="pct"/>
            <w:vAlign w:val="bottom"/>
          </w:tcPr>
          <w:p w14:paraId="42C5372D" w14:textId="0C605C07"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198</w:t>
            </w:r>
            <w:r w:rsidR="0084361B" w:rsidRPr="00BA7EBC">
              <w:rPr>
                <w:rFonts w:ascii="Times New Roman" w:eastAsia="Times New Roman" w:hAnsi="Times New Roman" w:cs="Times New Roman"/>
                <w:color w:val="000000"/>
                <w:sz w:val="28"/>
                <w:szCs w:val="28"/>
                <w:lang w:eastAsia="ru-RU"/>
              </w:rPr>
              <w:t>5</w:t>
            </w:r>
          </w:p>
        </w:tc>
        <w:tc>
          <w:tcPr>
            <w:tcW w:w="797" w:type="pct"/>
            <w:vAlign w:val="bottom"/>
          </w:tcPr>
          <w:p w14:paraId="16B423DA" w14:textId="0632B6B9"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ОАО «МРСК Урала» - «Челябэнерго»</w:t>
            </w:r>
          </w:p>
        </w:tc>
      </w:tr>
      <w:tr w:rsidR="00EE7AA4" w:rsidRPr="00BA7EBC" w14:paraId="0F8B82C0" w14:textId="77777777" w:rsidTr="00897916">
        <w:trPr>
          <w:trHeight w:val="20"/>
        </w:trPr>
        <w:tc>
          <w:tcPr>
            <w:tcW w:w="907" w:type="pct"/>
            <w:shd w:val="clear" w:color="auto" w:fill="auto"/>
          </w:tcPr>
          <w:p w14:paraId="2A2079BA" w14:textId="5A4C7117"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ПС «Бутаки» </w:t>
            </w:r>
          </w:p>
        </w:tc>
        <w:tc>
          <w:tcPr>
            <w:tcW w:w="758" w:type="pct"/>
            <w:shd w:val="clear" w:color="auto" w:fill="auto"/>
            <w:vAlign w:val="bottom"/>
          </w:tcPr>
          <w:p w14:paraId="3AEAA45F" w14:textId="1CB7D917"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tc>
        <w:tc>
          <w:tcPr>
            <w:tcW w:w="835" w:type="pct"/>
            <w:shd w:val="clear" w:color="auto" w:fill="auto"/>
            <w:vAlign w:val="bottom"/>
          </w:tcPr>
          <w:p w14:paraId="56B09525" w14:textId="23464832"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6.30</w:t>
            </w:r>
          </w:p>
        </w:tc>
        <w:tc>
          <w:tcPr>
            <w:tcW w:w="1089" w:type="pct"/>
            <w:shd w:val="clear" w:color="auto" w:fill="auto"/>
            <w:vAlign w:val="bottom"/>
          </w:tcPr>
          <w:p w14:paraId="4F5694F7" w14:textId="0465D0A6" w:rsidR="00EE7AA4" w:rsidRPr="00BA7EBC" w:rsidRDefault="0084361B"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ТМН-6300/110/10</w:t>
            </w:r>
          </w:p>
        </w:tc>
        <w:tc>
          <w:tcPr>
            <w:tcW w:w="613" w:type="pct"/>
            <w:vAlign w:val="bottom"/>
          </w:tcPr>
          <w:p w14:paraId="479DB07B" w14:textId="5D1569DE" w:rsidR="00EE7AA4" w:rsidRPr="00BA7EBC" w:rsidRDefault="0084361B"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1993</w:t>
            </w:r>
          </w:p>
        </w:tc>
        <w:tc>
          <w:tcPr>
            <w:tcW w:w="797" w:type="pct"/>
            <w:vAlign w:val="bottom"/>
          </w:tcPr>
          <w:p w14:paraId="078835FB" w14:textId="62988FED" w:rsidR="00EE7AA4" w:rsidRPr="00BA7EBC" w:rsidRDefault="00EE7AA4"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ОАО «МРСК Урала» - «Челябэнерго»</w:t>
            </w:r>
          </w:p>
        </w:tc>
      </w:tr>
    </w:tbl>
    <w:bookmarkEnd w:id="68"/>
    <w:p w14:paraId="67652F6B" w14:textId="4CE4370C" w:rsidR="00E91CD5" w:rsidRPr="00BA7EBC" w:rsidRDefault="00E91CD5" w:rsidP="0039126E">
      <w:pPr>
        <w:pStyle w:val="afff5"/>
        <w:ind w:firstLine="709"/>
        <w:rPr>
          <w:sz w:val="28"/>
          <w:szCs w:val="28"/>
        </w:rPr>
      </w:pPr>
      <w:r w:rsidRPr="00BA7EBC">
        <w:rPr>
          <w:sz w:val="28"/>
          <w:szCs w:val="28"/>
        </w:rPr>
        <w:lastRenderedPageBreak/>
        <w:t xml:space="preserve">В </w:t>
      </w:r>
      <w:r w:rsidR="0062794F" w:rsidRPr="00BA7EBC">
        <w:rPr>
          <w:sz w:val="28"/>
          <w:szCs w:val="28"/>
        </w:rPr>
        <w:t>населенные пункты</w:t>
      </w:r>
      <w:r w:rsidRPr="00BA7EBC">
        <w:rPr>
          <w:sz w:val="28"/>
          <w:szCs w:val="28"/>
        </w:rPr>
        <w:t xml:space="preserve"> от понизительных подстанций по воздушным и кабельным линиям электропередачи напряжением 10кВ осуществляется передача электрической энергии на трансформаторные подстанции ТП 10/0,4кВ.</w:t>
      </w:r>
    </w:p>
    <w:p w14:paraId="5DE9B5CD" w14:textId="434F296E" w:rsidR="00BE65E0" w:rsidRPr="00BA7EBC" w:rsidRDefault="00BE65E0" w:rsidP="0039126E">
      <w:pPr>
        <w:pStyle w:val="afff5"/>
        <w:ind w:firstLine="709"/>
        <w:rPr>
          <w:sz w:val="28"/>
          <w:szCs w:val="28"/>
        </w:rPr>
      </w:pPr>
      <w:r w:rsidRPr="00BA7EBC">
        <w:rPr>
          <w:sz w:val="28"/>
          <w:szCs w:val="28"/>
        </w:rPr>
        <w:t>Остаточный</w:t>
      </w:r>
      <w:r w:rsidR="00BC0D51" w:rsidRPr="00BA7EBC">
        <w:rPr>
          <w:sz w:val="28"/>
          <w:szCs w:val="28"/>
        </w:rPr>
        <w:t xml:space="preserve"> </w:t>
      </w:r>
      <w:r w:rsidRPr="00BA7EBC">
        <w:rPr>
          <w:sz w:val="28"/>
          <w:szCs w:val="28"/>
        </w:rPr>
        <w:t>ресурс</w:t>
      </w:r>
    </w:p>
    <w:p w14:paraId="4039DEF9" w14:textId="77777777" w:rsidR="00681AC1" w:rsidRPr="00BA7EBC" w:rsidRDefault="00986114" w:rsidP="0039126E">
      <w:pPr>
        <w:pStyle w:val="afff5"/>
        <w:ind w:firstLine="709"/>
        <w:rPr>
          <w:sz w:val="28"/>
          <w:szCs w:val="28"/>
        </w:rPr>
      </w:pPr>
      <w:r w:rsidRPr="00BA7EBC">
        <w:rPr>
          <w:sz w:val="28"/>
          <w:szCs w:val="28"/>
        </w:rPr>
        <w:t xml:space="preserve">Расчет износа оборудования системы электроснабжения </w:t>
      </w:r>
      <w:r w:rsidR="00681AC1" w:rsidRPr="00BA7EBC">
        <w:rPr>
          <w:sz w:val="28"/>
          <w:szCs w:val="28"/>
        </w:rPr>
        <w:t xml:space="preserve">не </w:t>
      </w:r>
      <w:r w:rsidRPr="00BA7EBC">
        <w:rPr>
          <w:sz w:val="28"/>
          <w:szCs w:val="28"/>
        </w:rPr>
        <w:t>представлен</w:t>
      </w:r>
      <w:r w:rsidR="00681AC1" w:rsidRPr="00BA7EBC">
        <w:rPr>
          <w:sz w:val="28"/>
          <w:szCs w:val="28"/>
        </w:rPr>
        <w:t>.</w:t>
      </w:r>
    </w:p>
    <w:p w14:paraId="48845E83" w14:textId="10E870BE" w:rsidR="00BE65E0" w:rsidRPr="00BA7EBC" w:rsidRDefault="00BE65E0" w:rsidP="0039126E">
      <w:pPr>
        <w:pStyle w:val="afff5"/>
        <w:ind w:firstLine="709"/>
        <w:rPr>
          <w:sz w:val="28"/>
          <w:szCs w:val="28"/>
        </w:rPr>
      </w:pPr>
      <w:r w:rsidRPr="00BA7EBC">
        <w:rPr>
          <w:sz w:val="28"/>
          <w:szCs w:val="28"/>
        </w:rPr>
        <w:t>Ограничения</w:t>
      </w:r>
      <w:r w:rsidR="00BC0D51" w:rsidRPr="00BA7EBC">
        <w:rPr>
          <w:sz w:val="28"/>
          <w:szCs w:val="28"/>
        </w:rPr>
        <w:t xml:space="preserve"> </w:t>
      </w:r>
      <w:r w:rsidRPr="00BA7EBC">
        <w:rPr>
          <w:sz w:val="28"/>
          <w:szCs w:val="28"/>
        </w:rPr>
        <w:t>использования</w:t>
      </w:r>
      <w:r w:rsidR="00BC0D51" w:rsidRPr="00BA7EBC">
        <w:rPr>
          <w:sz w:val="28"/>
          <w:szCs w:val="28"/>
        </w:rPr>
        <w:t xml:space="preserve"> </w:t>
      </w:r>
      <w:r w:rsidRPr="00BA7EBC">
        <w:rPr>
          <w:sz w:val="28"/>
          <w:szCs w:val="28"/>
        </w:rPr>
        <w:t>мощностей</w:t>
      </w:r>
      <w:r w:rsidR="00BC0D51" w:rsidRPr="00BA7EBC">
        <w:rPr>
          <w:sz w:val="28"/>
          <w:szCs w:val="28"/>
        </w:rPr>
        <w:t xml:space="preserve"> </w:t>
      </w:r>
    </w:p>
    <w:p w14:paraId="192AA601" w14:textId="29B69F18" w:rsidR="00BE65E0" w:rsidRPr="00BA7EBC" w:rsidRDefault="00BE65E0" w:rsidP="0039126E">
      <w:pPr>
        <w:pStyle w:val="afff5"/>
        <w:ind w:firstLine="709"/>
        <w:rPr>
          <w:sz w:val="28"/>
          <w:szCs w:val="28"/>
        </w:rPr>
      </w:pPr>
      <w:r w:rsidRPr="00BA7EBC">
        <w:rPr>
          <w:rFonts w:eastAsia="Times New Roman"/>
          <w:sz w:val="28"/>
          <w:szCs w:val="28"/>
          <w:lang w:eastAsia="ru-RU"/>
        </w:rPr>
        <w:t>Анализ</w:t>
      </w:r>
      <w:r w:rsidR="00BC0D51" w:rsidRPr="00BA7EBC">
        <w:rPr>
          <w:rFonts w:eastAsia="Times New Roman"/>
          <w:sz w:val="28"/>
          <w:szCs w:val="28"/>
          <w:lang w:eastAsia="ru-RU"/>
        </w:rPr>
        <w:t xml:space="preserve"> </w:t>
      </w:r>
      <w:r w:rsidRPr="00BA7EBC">
        <w:rPr>
          <w:rFonts w:eastAsia="Times New Roman"/>
          <w:sz w:val="28"/>
          <w:szCs w:val="28"/>
          <w:lang w:eastAsia="ru-RU"/>
        </w:rPr>
        <w:t>технического</w:t>
      </w:r>
      <w:r w:rsidR="00BC0D51" w:rsidRPr="00BA7EBC">
        <w:rPr>
          <w:rFonts w:eastAsia="Times New Roman"/>
          <w:sz w:val="28"/>
          <w:szCs w:val="28"/>
          <w:lang w:eastAsia="ru-RU"/>
        </w:rPr>
        <w:t xml:space="preserve"> </w:t>
      </w:r>
      <w:r w:rsidRPr="00BA7EBC">
        <w:rPr>
          <w:rFonts w:eastAsia="Times New Roman"/>
          <w:sz w:val="28"/>
          <w:szCs w:val="28"/>
          <w:lang w:eastAsia="ru-RU"/>
        </w:rPr>
        <w:t>состояния</w:t>
      </w:r>
      <w:r w:rsidR="00BC0D51" w:rsidRPr="00BA7EBC">
        <w:rPr>
          <w:rFonts w:eastAsia="Times New Roman"/>
          <w:sz w:val="28"/>
          <w:szCs w:val="28"/>
          <w:lang w:eastAsia="ru-RU"/>
        </w:rPr>
        <w:t xml:space="preserve"> </w:t>
      </w:r>
      <w:r w:rsidRPr="00BA7EBC">
        <w:rPr>
          <w:rFonts w:eastAsia="Times New Roman"/>
          <w:sz w:val="28"/>
          <w:szCs w:val="28"/>
          <w:lang w:eastAsia="ru-RU"/>
        </w:rPr>
        <w:t>источников</w:t>
      </w:r>
      <w:r w:rsidR="00BC0D51" w:rsidRPr="00BA7EBC">
        <w:rPr>
          <w:rFonts w:eastAsia="Times New Roman"/>
          <w:sz w:val="28"/>
          <w:szCs w:val="28"/>
          <w:lang w:eastAsia="ru-RU"/>
        </w:rPr>
        <w:t xml:space="preserve"> </w:t>
      </w:r>
      <w:r w:rsidRPr="00BA7EBC">
        <w:rPr>
          <w:rFonts w:eastAsia="Times New Roman"/>
          <w:sz w:val="28"/>
          <w:szCs w:val="28"/>
          <w:lang w:eastAsia="ru-RU"/>
        </w:rPr>
        <w:t>электроснабжения,</w:t>
      </w:r>
      <w:r w:rsidR="00BC0D51" w:rsidRPr="00BA7EBC">
        <w:rPr>
          <w:rFonts w:eastAsia="Times New Roman"/>
          <w:sz w:val="28"/>
          <w:szCs w:val="28"/>
          <w:lang w:eastAsia="ru-RU"/>
        </w:rPr>
        <w:t xml:space="preserve"> </w:t>
      </w:r>
      <w:r w:rsidRPr="00BA7EBC">
        <w:rPr>
          <w:rFonts w:eastAsia="Times New Roman"/>
          <w:sz w:val="28"/>
          <w:szCs w:val="28"/>
          <w:lang w:eastAsia="ru-RU"/>
        </w:rPr>
        <w:t>расположенных</w:t>
      </w:r>
      <w:r w:rsidR="00BC0D51" w:rsidRPr="00BA7EBC">
        <w:rPr>
          <w:rFonts w:eastAsia="Times New Roman"/>
          <w:sz w:val="28"/>
          <w:szCs w:val="28"/>
          <w:lang w:eastAsia="ru-RU"/>
        </w:rPr>
        <w:t xml:space="preserve"> </w:t>
      </w:r>
      <w:r w:rsidRPr="00BA7EBC">
        <w:rPr>
          <w:rFonts w:eastAsia="Times New Roman"/>
          <w:sz w:val="28"/>
          <w:szCs w:val="28"/>
          <w:lang w:eastAsia="ru-RU"/>
        </w:rPr>
        <w:t>в</w:t>
      </w:r>
      <w:r w:rsidR="00BC0D51" w:rsidRPr="00BA7EBC">
        <w:rPr>
          <w:rFonts w:eastAsia="Times New Roman"/>
          <w:sz w:val="28"/>
          <w:szCs w:val="28"/>
          <w:lang w:eastAsia="ru-RU"/>
        </w:rPr>
        <w:t xml:space="preserve"> </w:t>
      </w:r>
      <w:r w:rsidR="0049638B" w:rsidRPr="00BA7EBC">
        <w:rPr>
          <w:rFonts w:eastAsia="Times New Roman"/>
          <w:sz w:val="28"/>
          <w:szCs w:val="28"/>
          <w:lang w:eastAsia="ru-RU"/>
        </w:rPr>
        <w:t>сельском поселении</w:t>
      </w:r>
      <w:r w:rsidRPr="00BA7EBC">
        <w:rPr>
          <w:sz w:val="28"/>
          <w:szCs w:val="28"/>
        </w:rPr>
        <w:t>,</w:t>
      </w:r>
      <w:r w:rsidR="00BC0D51" w:rsidRPr="00BA7EBC">
        <w:rPr>
          <w:sz w:val="28"/>
          <w:szCs w:val="28"/>
        </w:rPr>
        <w:t xml:space="preserve"> </w:t>
      </w:r>
      <w:r w:rsidRPr="00BA7EBC">
        <w:rPr>
          <w:sz w:val="28"/>
          <w:szCs w:val="28"/>
        </w:rPr>
        <w:t>не</w:t>
      </w:r>
      <w:r w:rsidR="00BC0D51" w:rsidRPr="00BA7EBC">
        <w:rPr>
          <w:sz w:val="28"/>
          <w:szCs w:val="28"/>
        </w:rPr>
        <w:t xml:space="preserve"> </w:t>
      </w:r>
      <w:r w:rsidRPr="00BA7EBC">
        <w:rPr>
          <w:sz w:val="28"/>
          <w:szCs w:val="28"/>
        </w:rPr>
        <w:t>выявил</w:t>
      </w:r>
      <w:r w:rsidR="00BC0D51" w:rsidRPr="00BA7EBC">
        <w:rPr>
          <w:sz w:val="28"/>
          <w:szCs w:val="28"/>
        </w:rPr>
        <w:t xml:space="preserve"> </w:t>
      </w:r>
      <w:r w:rsidRPr="00BA7EBC">
        <w:rPr>
          <w:sz w:val="28"/>
          <w:szCs w:val="28"/>
        </w:rPr>
        <w:t>ограничения</w:t>
      </w:r>
      <w:r w:rsidR="00BC0D51" w:rsidRPr="00BA7EBC">
        <w:rPr>
          <w:sz w:val="28"/>
          <w:szCs w:val="28"/>
        </w:rPr>
        <w:t xml:space="preserve"> </w:t>
      </w:r>
      <w:r w:rsidRPr="00BA7EBC">
        <w:rPr>
          <w:sz w:val="28"/>
          <w:szCs w:val="28"/>
        </w:rPr>
        <w:t>использования</w:t>
      </w:r>
      <w:r w:rsidR="00BC0D51" w:rsidRPr="00BA7EBC">
        <w:rPr>
          <w:sz w:val="28"/>
          <w:szCs w:val="28"/>
        </w:rPr>
        <w:t xml:space="preserve"> </w:t>
      </w:r>
      <w:r w:rsidRPr="00BA7EBC">
        <w:rPr>
          <w:sz w:val="28"/>
          <w:szCs w:val="28"/>
        </w:rPr>
        <w:t>мощностей.</w:t>
      </w:r>
    </w:p>
    <w:p w14:paraId="142F22BF" w14:textId="56538E6B" w:rsidR="00BE65E0" w:rsidRPr="00BA7EBC" w:rsidRDefault="00BE65E0" w:rsidP="0039126E">
      <w:pPr>
        <w:pStyle w:val="afff5"/>
        <w:ind w:firstLine="709"/>
        <w:rPr>
          <w:sz w:val="28"/>
          <w:szCs w:val="28"/>
        </w:rPr>
      </w:pPr>
      <w:r w:rsidRPr="00BA7EBC">
        <w:rPr>
          <w:sz w:val="28"/>
          <w:szCs w:val="28"/>
        </w:rPr>
        <w:t>Качество</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r w:rsidRPr="00BA7EBC">
        <w:rPr>
          <w:sz w:val="28"/>
          <w:szCs w:val="28"/>
        </w:rPr>
        <w:t>наладки</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ремонтов</w:t>
      </w:r>
    </w:p>
    <w:p w14:paraId="10767066" w14:textId="76CC1FB4" w:rsidR="00C105DA" w:rsidRPr="00BA7EBC" w:rsidRDefault="00BE65E0" w:rsidP="0039126E">
      <w:pPr>
        <w:pStyle w:val="afff5"/>
        <w:ind w:firstLine="709"/>
        <w:rPr>
          <w:sz w:val="28"/>
          <w:szCs w:val="28"/>
        </w:rPr>
      </w:pPr>
      <w:r w:rsidRPr="00BA7EBC">
        <w:rPr>
          <w:sz w:val="28"/>
          <w:szCs w:val="28"/>
        </w:rPr>
        <w:t>Качество</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r w:rsidRPr="00BA7EBC">
        <w:rPr>
          <w:sz w:val="28"/>
          <w:szCs w:val="28"/>
        </w:rPr>
        <w:t>наладки</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ремонтов</w:t>
      </w:r>
      <w:r w:rsidR="00BC0D51" w:rsidRPr="00BA7EBC">
        <w:rPr>
          <w:sz w:val="28"/>
          <w:szCs w:val="28"/>
        </w:rPr>
        <w:t xml:space="preserve"> </w:t>
      </w:r>
      <w:r w:rsidRPr="00BA7EBC">
        <w:rPr>
          <w:sz w:val="28"/>
          <w:szCs w:val="28"/>
        </w:rPr>
        <w:t>источников</w:t>
      </w:r>
      <w:r w:rsidR="00BC0D51" w:rsidRPr="00BA7EBC">
        <w:rPr>
          <w:sz w:val="28"/>
          <w:szCs w:val="28"/>
        </w:rPr>
        <w:t xml:space="preserve"> </w:t>
      </w:r>
      <w:r w:rsidRPr="00BA7EBC">
        <w:rPr>
          <w:sz w:val="28"/>
          <w:szCs w:val="28"/>
        </w:rPr>
        <w:t>электроснабжения</w:t>
      </w:r>
      <w:r w:rsidR="00BC0D51" w:rsidRPr="00BA7EBC">
        <w:rPr>
          <w:sz w:val="28"/>
          <w:szCs w:val="28"/>
        </w:rPr>
        <w:t xml:space="preserve"> </w:t>
      </w:r>
      <w:r w:rsidRPr="00BA7EBC">
        <w:rPr>
          <w:sz w:val="28"/>
          <w:szCs w:val="28"/>
        </w:rPr>
        <w:t>удовлетворяет</w:t>
      </w:r>
      <w:r w:rsidR="00BC0D51" w:rsidRPr="00BA7EBC">
        <w:rPr>
          <w:sz w:val="28"/>
          <w:szCs w:val="28"/>
        </w:rPr>
        <w:t xml:space="preserve"> </w:t>
      </w:r>
      <w:r w:rsidRPr="00BA7EBC">
        <w:rPr>
          <w:sz w:val="28"/>
          <w:szCs w:val="28"/>
        </w:rPr>
        <w:t>требованиям</w:t>
      </w:r>
      <w:r w:rsidR="00BC0D51" w:rsidRPr="00BA7EBC">
        <w:rPr>
          <w:sz w:val="28"/>
          <w:szCs w:val="28"/>
        </w:rPr>
        <w:t xml:space="preserve"> </w:t>
      </w:r>
      <w:r w:rsidRPr="00BA7EBC">
        <w:rPr>
          <w:sz w:val="28"/>
          <w:szCs w:val="28"/>
        </w:rPr>
        <w:t>«Правил</w:t>
      </w:r>
      <w:r w:rsidR="00BC0D51" w:rsidRPr="00BA7EBC">
        <w:rPr>
          <w:sz w:val="28"/>
          <w:szCs w:val="28"/>
        </w:rPr>
        <w:t xml:space="preserve"> </w:t>
      </w:r>
      <w:r w:rsidRPr="00BA7EBC">
        <w:rPr>
          <w:sz w:val="28"/>
          <w:szCs w:val="28"/>
        </w:rPr>
        <w:t>технической</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r w:rsidRPr="00BA7EBC">
        <w:rPr>
          <w:sz w:val="28"/>
          <w:szCs w:val="28"/>
        </w:rPr>
        <w:t>электроустановок</w:t>
      </w:r>
      <w:r w:rsidR="00BC0D51" w:rsidRPr="00BA7EBC">
        <w:rPr>
          <w:sz w:val="28"/>
          <w:szCs w:val="28"/>
        </w:rPr>
        <w:t xml:space="preserve"> </w:t>
      </w:r>
      <w:r w:rsidRPr="00BA7EBC">
        <w:rPr>
          <w:sz w:val="28"/>
          <w:szCs w:val="28"/>
        </w:rPr>
        <w:t>потребителей»</w:t>
      </w:r>
      <w:r w:rsidR="00E27FB6" w:rsidRPr="00BA7EBC">
        <w:rPr>
          <w:rStyle w:val="afff8"/>
          <w:sz w:val="28"/>
          <w:szCs w:val="28"/>
        </w:rPr>
        <w:footnoteReference w:id="3"/>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«Правил</w:t>
      </w:r>
      <w:r w:rsidR="00BC0D51" w:rsidRPr="00BA7EBC">
        <w:rPr>
          <w:sz w:val="28"/>
          <w:szCs w:val="28"/>
        </w:rPr>
        <w:t xml:space="preserve"> </w:t>
      </w:r>
      <w:r w:rsidRPr="00BA7EBC">
        <w:rPr>
          <w:sz w:val="28"/>
          <w:szCs w:val="28"/>
        </w:rPr>
        <w:t>технической</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p>
    <w:p w14:paraId="20F96F1F" w14:textId="35E96850" w:rsidR="00C32C7C" w:rsidRPr="00BA7EBC" w:rsidRDefault="00C32C7C" w:rsidP="0039126E">
      <w:pPr>
        <w:pStyle w:val="afff5"/>
        <w:ind w:firstLine="709"/>
        <w:rPr>
          <w:sz w:val="28"/>
          <w:szCs w:val="28"/>
        </w:rPr>
      </w:pPr>
      <w:r w:rsidRPr="00BA7EBC">
        <w:rPr>
          <w:sz w:val="28"/>
          <w:szCs w:val="28"/>
        </w:rPr>
        <w:t>Системы учета ресурсов</w:t>
      </w:r>
    </w:p>
    <w:p w14:paraId="1C28AD17" w14:textId="2BE0FA72" w:rsidR="00C32C7C" w:rsidRPr="00BA7EBC" w:rsidRDefault="00C32C7C" w:rsidP="0039126E">
      <w:pPr>
        <w:pStyle w:val="a7"/>
        <w:spacing w:after="0" w:line="240" w:lineRule="auto"/>
      </w:pPr>
      <w:r w:rsidRPr="00BA7EBC">
        <w:t xml:space="preserve">Доля поставки электроэнергии потребителям по приборам учета составляет </w:t>
      </w:r>
      <w:r w:rsidR="002D41DC" w:rsidRPr="00BA7EBC">
        <w:t>99</w:t>
      </w:r>
      <w:r w:rsidR="00A30536" w:rsidRPr="00BA7EBC">
        <w:t>.0</w:t>
      </w:r>
      <w:r w:rsidR="002D41DC" w:rsidRPr="00BA7EBC">
        <w:t>0</w:t>
      </w:r>
      <w:r w:rsidRPr="00BA7EBC">
        <w:t>%.</w:t>
      </w:r>
    </w:p>
    <w:p w14:paraId="62B06FE3" w14:textId="503C572E" w:rsidR="00473866" w:rsidRPr="00BA7EBC" w:rsidRDefault="00473866" w:rsidP="0039126E">
      <w:pPr>
        <w:pStyle w:val="afff5"/>
        <w:ind w:firstLine="709"/>
        <w:rPr>
          <w:sz w:val="28"/>
          <w:szCs w:val="28"/>
        </w:rPr>
      </w:pPr>
      <w:r w:rsidRPr="00BA7EBC">
        <w:rPr>
          <w:sz w:val="28"/>
          <w:szCs w:val="28"/>
        </w:rPr>
        <w:t>Расход ресурсов</w:t>
      </w:r>
    </w:p>
    <w:p w14:paraId="62483D2F" w14:textId="29632159" w:rsidR="00473866" w:rsidRPr="00BA7EBC" w:rsidRDefault="000D42A7" w:rsidP="0039126E">
      <w:pPr>
        <w:pStyle w:val="a7"/>
        <w:spacing w:after="0" w:line="240" w:lineRule="auto"/>
      </w:pPr>
      <w:r w:rsidRPr="00BA7EBC">
        <w:t>На 202</w:t>
      </w:r>
      <w:r w:rsidR="002D41DC" w:rsidRPr="00BA7EBC">
        <w:t>3</w:t>
      </w:r>
      <w:r w:rsidRPr="00BA7EBC">
        <w:t xml:space="preserve">год присоединенная нагрузка составляет </w:t>
      </w:r>
      <w:r w:rsidR="002D41DC" w:rsidRPr="00BA7EBC">
        <w:t>115600.00</w:t>
      </w:r>
      <w:r w:rsidR="008D6E79" w:rsidRPr="00BA7EBC">
        <w:t>кВт</w:t>
      </w:r>
      <w:r w:rsidRPr="00BA7EBC">
        <w:t>.</w:t>
      </w:r>
    </w:p>
    <w:p w14:paraId="5F850101" w14:textId="77777777" w:rsidR="00BE65E0" w:rsidRPr="00BA7EBC" w:rsidRDefault="00BE65E0" w:rsidP="0039126E">
      <w:pPr>
        <w:pStyle w:val="afff5"/>
        <w:ind w:firstLine="709"/>
        <w:rPr>
          <w:sz w:val="28"/>
          <w:szCs w:val="28"/>
        </w:rPr>
      </w:pPr>
      <w:r w:rsidRPr="00BA7EBC">
        <w:rPr>
          <w:sz w:val="28"/>
          <w:szCs w:val="28"/>
        </w:rPr>
        <w:t>Имеющиеся</w:t>
      </w:r>
      <w:r w:rsidR="00BC0D51" w:rsidRPr="00BA7EBC">
        <w:rPr>
          <w:sz w:val="28"/>
          <w:szCs w:val="28"/>
        </w:rPr>
        <w:t xml:space="preserve"> </w:t>
      </w:r>
      <w:r w:rsidRPr="00BA7EBC">
        <w:rPr>
          <w:sz w:val="28"/>
          <w:szCs w:val="28"/>
        </w:rPr>
        <w:t>проблемы</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направления</w:t>
      </w:r>
      <w:r w:rsidR="00BC0D51" w:rsidRPr="00BA7EBC">
        <w:rPr>
          <w:sz w:val="28"/>
          <w:szCs w:val="28"/>
        </w:rPr>
        <w:t xml:space="preserve"> </w:t>
      </w:r>
      <w:r w:rsidRPr="00BA7EBC">
        <w:rPr>
          <w:sz w:val="28"/>
          <w:szCs w:val="28"/>
        </w:rPr>
        <w:t>их</w:t>
      </w:r>
      <w:r w:rsidR="00BC0D51" w:rsidRPr="00BA7EBC">
        <w:rPr>
          <w:sz w:val="28"/>
          <w:szCs w:val="28"/>
        </w:rPr>
        <w:t xml:space="preserve"> </w:t>
      </w:r>
      <w:r w:rsidRPr="00BA7EBC">
        <w:rPr>
          <w:sz w:val="28"/>
          <w:szCs w:val="28"/>
        </w:rPr>
        <w:t>решения</w:t>
      </w:r>
      <w:r w:rsidR="00BC0D51" w:rsidRPr="00BA7EBC">
        <w:rPr>
          <w:sz w:val="28"/>
          <w:szCs w:val="28"/>
        </w:rPr>
        <w:t xml:space="preserve"> </w:t>
      </w:r>
    </w:p>
    <w:p w14:paraId="0010B3A5" w14:textId="41CE72EB" w:rsidR="00BE65E0" w:rsidRPr="00BA7EBC" w:rsidRDefault="002D41DC" w:rsidP="0039126E">
      <w:pPr>
        <w:pStyle w:val="a7"/>
        <w:spacing w:after="0" w:line="240" w:lineRule="auto"/>
      </w:pPr>
      <w:r w:rsidRPr="00BA7EBC">
        <w:t>Проблемы не выявлены.</w:t>
      </w:r>
    </w:p>
    <w:p w14:paraId="1BC8734C" w14:textId="77777777" w:rsidR="00A124AD" w:rsidRPr="00BA7EBC" w:rsidRDefault="00C932C5" w:rsidP="0039126E">
      <w:pPr>
        <w:pStyle w:val="a5"/>
        <w:keepNext w:val="0"/>
        <w:keepLines w:val="0"/>
        <w:spacing w:before="0" w:after="0"/>
        <w:ind w:firstLine="709"/>
        <w:outlineLvl w:val="9"/>
        <w:rPr>
          <w:rFonts w:eastAsia="Calibri"/>
          <w:b w:val="0"/>
          <w:bCs w:val="0"/>
        </w:rPr>
      </w:pPr>
      <w:bookmarkStart w:id="69" w:name="_Toc178827220"/>
      <w:r w:rsidRPr="00BA7EBC">
        <w:rPr>
          <w:rFonts w:eastAsia="Calibri"/>
          <w:b w:val="0"/>
          <w:bCs w:val="0"/>
        </w:rPr>
        <w:t>3.1.2.2.</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эффективности</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надежности</w:t>
      </w:r>
      <w:r w:rsidR="00BC0D51" w:rsidRPr="00BA7EBC">
        <w:rPr>
          <w:rFonts w:eastAsia="Calibri"/>
          <w:b w:val="0"/>
          <w:bCs w:val="0"/>
        </w:rPr>
        <w:t xml:space="preserve"> </w:t>
      </w:r>
      <w:r w:rsidR="00A124AD" w:rsidRPr="00BA7EBC">
        <w:rPr>
          <w:rFonts w:eastAsia="Calibri"/>
          <w:b w:val="0"/>
          <w:bCs w:val="0"/>
        </w:rPr>
        <w:t>имеющихся</w:t>
      </w:r>
      <w:r w:rsidR="00BC0D51" w:rsidRPr="00BA7EBC">
        <w:rPr>
          <w:rFonts w:eastAsia="Calibri"/>
          <w:b w:val="0"/>
          <w:bCs w:val="0"/>
        </w:rPr>
        <w:t xml:space="preserve"> </w:t>
      </w:r>
      <w:r w:rsidR="00A124AD" w:rsidRPr="00BA7EBC">
        <w:rPr>
          <w:rFonts w:eastAsia="Calibri"/>
          <w:b w:val="0"/>
          <w:bCs w:val="0"/>
        </w:rPr>
        <w:t>сетей,</w:t>
      </w:r>
      <w:r w:rsidR="00BC0D51" w:rsidRPr="00BA7EBC">
        <w:rPr>
          <w:rFonts w:eastAsia="Calibri"/>
          <w:b w:val="0"/>
          <w:bCs w:val="0"/>
        </w:rPr>
        <w:t xml:space="preserve"> </w:t>
      </w:r>
      <w:r w:rsidR="00A124AD" w:rsidRPr="00BA7EBC">
        <w:rPr>
          <w:rFonts w:eastAsia="Calibri"/>
          <w:b w:val="0"/>
          <w:bCs w:val="0"/>
        </w:rPr>
        <w:t>имеющиеся</w:t>
      </w:r>
      <w:r w:rsidR="00BC0D51" w:rsidRPr="00BA7EBC">
        <w:rPr>
          <w:rFonts w:eastAsia="Calibri"/>
          <w:b w:val="0"/>
          <w:bCs w:val="0"/>
        </w:rPr>
        <w:t xml:space="preserve"> </w:t>
      </w:r>
      <w:r w:rsidR="00A124AD" w:rsidRPr="00BA7EBC">
        <w:rPr>
          <w:rFonts w:eastAsia="Calibri"/>
          <w:b w:val="0"/>
          <w:bCs w:val="0"/>
        </w:rPr>
        <w:t>проблемы</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направления</w:t>
      </w:r>
      <w:r w:rsidR="00BC0D51" w:rsidRPr="00BA7EBC">
        <w:rPr>
          <w:rFonts w:eastAsia="Calibri"/>
          <w:b w:val="0"/>
          <w:bCs w:val="0"/>
        </w:rPr>
        <w:t xml:space="preserve"> </w:t>
      </w:r>
      <w:r w:rsidR="00A124AD" w:rsidRPr="00BA7EBC">
        <w:rPr>
          <w:rFonts w:eastAsia="Calibri"/>
          <w:b w:val="0"/>
          <w:bCs w:val="0"/>
        </w:rPr>
        <w:t>их</w:t>
      </w:r>
      <w:r w:rsidR="00BC0D51" w:rsidRPr="00BA7EBC">
        <w:rPr>
          <w:rFonts w:eastAsia="Calibri"/>
          <w:b w:val="0"/>
          <w:bCs w:val="0"/>
        </w:rPr>
        <w:t xml:space="preserve"> </w:t>
      </w:r>
      <w:r w:rsidR="00A124AD" w:rsidRPr="00BA7EBC">
        <w:rPr>
          <w:rFonts w:eastAsia="Calibri"/>
          <w:b w:val="0"/>
          <w:bCs w:val="0"/>
        </w:rPr>
        <w:t>решени</w:t>
      </w:r>
      <w:r w:rsidRPr="00BA7EBC">
        <w:rPr>
          <w:rFonts w:eastAsia="Calibri"/>
          <w:b w:val="0"/>
          <w:bCs w:val="0"/>
        </w:rPr>
        <w:t>я</w:t>
      </w:r>
      <w:bookmarkEnd w:id="69"/>
    </w:p>
    <w:p w14:paraId="73FBE07B" w14:textId="77777777" w:rsidR="00C32C7C" w:rsidRPr="00BA7EBC" w:rsidRDefault="00C32C7C" w:rsidP="0039126E">
      <w:pPr>
        <w:pStyle w:val="afff5"/>
        <w:ind w:firstLine="709"/>
        <w:rPr>
          <w:sz w:val="28"/>
          <w:szCs w:val="28"/>
        </w:rPr>
      </w:pPr>
      <w:r w:rsidRPr="00BA7EBC">
        <w:rPr>
          <w:sz w:val="28"/>
          <w:szCs w:val="28"/>
        </w:rPr>
        <w:t>Характеристика технических параметров и состояния</w:t>
      </w:r>
    </w:p>
    <w:p w14:paraId="375CA55F" w14:textId="20A14F9E" w:rsidR="00186347" w:rsidRPr="00BA7EBC" w:rsidRDefault="00186347" w:rsidP="0039126E">
      <w:pPr>
        <w:pStyle w:val="a7"/>
        <w:spacing w:after="0" w:line="240" w:lineRule="auto"/>
      </w:pPr>
      <w:r w:rsidRPr="00BA7EBC">
        <w:t>Общая протяженность воздушных сетей электроснабжения частной и муниципальной собственности составляет 66.6км.</w:t>
      </w:r>
    </w:p>
    <w:p w14:paraId="0F23EB1D" w14:textId="579B23DA" w:rsidR="00186347" w:rsidRPr="00BA7EBC" w:rsidRDefault="00E91CD5" w:rsidP="0039126E">
      <w:pPr>
        <w:pStyle w:val="a7"/>
        <w:spacing w:after="0" w:line="240" w:lineRule="auto"/>
      </w:pPr>
      <w:r w:rsidRPr="00BA7EBC">
        <w:t xml:space="preserve">В </w:t>
      </w:r>
      <w:r w:rsidR="009D4841" w:rsidRPr="00BA7EBC">
        <w:t>населенных пунктах</w:t>
      </w:r>
      <w:r w:rsidRPr="00BA7EBC">
        <w:t xml:space="preserve"> схема электроснабжения смешанная – электроснабжение осуществляется магистральными и радиальными линиями.</w:t>
      </w:r>
    </w:p>
    <w:p w14:paraId="0A8BFFC8" w14:textId="1113EA35" w:rsidR="00E91CD5" w:rsidRPr="00BA7EBC" w:rsidRDefault="00E91CD5" w:rsidP="0039126E">
      <w:pPr>
        <w:pStyle w:val="a7"/>
        <w:spacing w:after="0" w:line="240" w:lineRule="auto"/>
      </w:pPr>
      <w:r w:rsidRPr="00BA7EBC">
        <w:t>От трансформаторных подстанций</w:t>
      </w:r>
      <w:r w:rsidR="00AB153E" w:rsidRPr="00BA7EBC">
        <w:t xml:space="preserve"> 10/0.4кВ (178 ед.)</w:t>
      </w:r>
      <w:r w:rsidRPr="00BA7EBC">
        <w:t xml:space="preserve"> по воздушным и кабельным ЛЭП напряжением 0,4 кВ электрическая энергия передается потребителям. Общая протяжённость линий электропередачи в границах населенн</w:t>
      </w:r>
      <w:r w:rsidR="009D4841" w:rsidRPr="00BA7EBC">
        <w:t>ых</w:t>
      </w:r>
      <w:r w:rsidRPr="00BA7EBC">
        <w:t xml:space="preserve"> пункт</w:t>
      </w:r>
      <w:r w:rsidR="009D4841" w:rsidRPr="00BA7EBC">
        <w:t>ов</w:t>
      </w:r>
      <w:r w:rsidRPr="00BA7EBC">
        <w:t xml:space="preserve"> составляет: </w:t>
      </w:r>
      <w:r w:rsidR="009D4841" w:rsidRPr="00BA7EBC">
        <w:t>ВЛ-10кВ</w:t>
      </w:r>
      <w:r w:rsidRPr="00BA7EBC">
        <w:t xml:space="preserve"> – </w:t>
      </w:r>
      <w:r w:rsidR="005607AE" w:rsidRPr="00BA7EBC">
        <w:t>101.20</w:t>
      </w:r>
      <w:r w:rsidRPr="00BA7EBC">
        <w:t xml:space="preserve"> км; </w:t>
      </w:r>
      <w:r w:rsidR="009D4841" w:rsidRPr="00BA7EBC">
        <w:t>ВЛ-0.4кВ</w:t>
      </w:r>
      <w:r w:rsidRPr="00BA7EBC">
        <w:t xml:space="preserve"> – </w:t>
      </w:r>
      <w:r w:rsidR="005607AE" w:rsidRPr="00BA7EBC">
        <w:t>78.50</w:t>
      </w:r>
      <w:r w:rsidRPr="00BA7EBC">
        <w:t xml:space="preserve"> км.</w:t>
      </w:r>
    </w:p>
    <w:p w14:paraId="44CE8F1C" w14:textId="187A75E2" w:rsidR="00C32C7C" w:rsidRPr="00BA7EBC" w:rsidRDefault="00C32C7C" w:rsidP="0039126E">
      <w:pPr>
        <w:pStyle w:val="a7"/>
        <w:spacing w:after="0" w:line="240" w:lineRule="auto"/>
      </w:pPr>
      <w:r w:rsidRPr="00BA7EBC">
        <w:t>Для поддержания работоспособности системы электроснабжения необходима постепенная замена линий электропередачи, исчерпавших нормативный срок эксплуатации, увеличение пропускной способности существующих объектов, строительство новых.</w:t>
      </w:r>
    </w:p>
    <w:p w14:paraId="4355109F" w14:textId="3E656624" w:rsidR="00BE65E0" w:rsidRPr="00BA7EBC" w:rsidRDefault="00BE65E0" w:rsidP="0039126E">
      <w:pPr>
        <w:pStyle w:val="afff5"/>
        <w:ind w:firstLine="709"/>
        <w:rPr>
          <w:sz w:val="28"/>
          <w:szCs w:val="28"/>
        </w:rPr>
      </w:pPr>
      <w:r w:rsidRPr="00BA7EBC">
        <w:rPr>
          <w:sz w:val="28"/>
          <w:szCs w:val="28"/>
        </w:rPr>
        <w:t>Резервирование</w:t>
      </w:r>
    </w:p>
    <w:p w14:paraId="316B695F" w14:textId="77777777" w:rsidR="00BE65E0" w:rsidRPr="00BA7EBC" w:rsidRDefault="00BE65E0" w:rsidP="0039126E">
      <w:pPr>
        <w:pStyle w:val="a7"/>
        <w:spacing w:after="0" w:line="240" w:lineRule="auto"/>
      </w:pPr>
      <w:r w:rsidRPr="00BA7EBC">
        <w:t>Резервирование</w:t>
      </w:r>
      <w:r w:rsidR="00BC0D51" w:rsidRPr="00BA7EBC">
        <w:t xml:space="preserve"> </w:t>
      </w:r>
      <w:r w:rsidRPr="00BA7EBC">
        <w:t>электрических</w:t>
      </w:r>
      <w:r w:rsidR="00BC0D51" w:rsidRPr="00BA7EBC">
        <w:t xml:space="preserve"> </w:t>
      </w:r>
      <w:r w:rsidRPr="00BA7EBC">
        <w:t>сетей</w:t>
      </w:r>
      <w:r w:rsidR="00BC0D51" w:rsidRPr="00BA7EBC">
        <w:t xml:space="preserve"> </w:t>
      </w:r>
      <w:r w:rsidRPr="00BA7EBC">
        <w:t>отсутствует.</w:t>
      </w:r>
    </w:p>
    <w:p w14:paraId="00B6318A" w14:textId="4184BCD3" w:rsidR="005F07F8" w:rsidRPr="00BA7EBC" w:rsidRDefault="005F07F8" w:rsidP="0039126E">
      <w:pPr>
        <w:pStyle w:val="afff5"/>
        <w:ind w:firstLine="709"/>
        <w:rPr>
          <w:sz w:val="28"/>
          <w:szCs w:val="28"/>
        </w:rPr>
      </w:pPr>
      <w:r w:rsidRPr="00BA7EBC">
        <w:rPr>
          <w:sz w:val="28"/>
          <w:szCs w:val="28"/>
        </w:rPr>
        <w:t>Применяемые</w:t>
      </w:r>
      <w:r w:rsidR="00BC0D51" w:rsidRPr="00BA7EBC">
        <w:rPr>
          <w:sz w:val="28"/>
          <w:szCs w:val="28"/>
        </w:rPr>
        <w:t xml:space="preserve"> </w:t>
      </w:r>
      <w:r w:rsidRPr="00BA7EBC">
        <w:rPr>
          <w:sz w:val="28"/>
          <w:szCs w:val="28"/>
        </w:rPr>
        <w:t>графики</w:t>
      </w:r>
      <w:r w:rsidR="00BC0D51" w:rsidRPr="00BA7EBC">
        <w:rPr>
          <w:sz w:val="28"/>
          <w:szCs w:val="28"/>
        </w:rPr>
        <w:t xml:space="preserve"> </w:t>
      </w:r>
      <w:r w:rsidRPr="00BA7EBC">
        <w:rPr>
          <w:sz w:val="28"/>
          <w:szCs w:val="28"/>
        </w:rPr>
        <w:t>работы</w:t>
      </w:r>
    </w:p>
    <w:p w14:paraId="68972E4F" w14:textId="2EB6CC64" w:rsidR="005F07F8" w:rsidRPr="00BA7EBC" w:rsidRDefault="005F07F8" w:rsidP="0039126E">
      <w:pPr>
        <w:pStyle w:val="a7"/>
        <w:spacing w:after="0" w:line="240" w:lineRule="auto"/>
      </w:pPr>
      <w:r w:rsidRPr="00BA7EBC">
        <w:t>Применяемый</w:t>
      </w:r>
      <w:r w:rsidR="00BC0D51" w:rsidRPr="00BA7EBC">
        <w:t xml:space="preserve"> </w:t>
      </w:r>
      <w:r w:rsidRPr="00BA7EBC">
        <w:t>график</w:t>
      </w:r>
      <w:r w:rsidR="00BC0D51" w:rsidRPr="00BA7EBC">
        <w:t xml:space="preserve"> </w:t>
      </w:r>
      <w:r w:rsidRPr="00BA7EBC">
        <w:t>работы</w:t>
      </w:r>
      <w:r w:rsidR="00BC0D51" w:rsidRPr="00BA7EBC">
        <w:t xml:space="preserve"> </w:t>
      </w:r>
      <w:r w:rsidRPr="00BA7EBC">
        <w:t>системы</w:t>
      </w:r>
      <w:r w:rsidR="00BC0D51" w:rsidRPr="00BA7EBC">
        <w:t xml:space="preserve"> </w:t>
      </w:r>
      <w:r w:rsidRPr="00BA7EBC">
        <w:t>электроснабжения</w:t>
      </w:r>
      <w:r w:rsidR="00BC0D51" w:rsidRPr="00BA7EBC">
        <w:t xml:space="preserve"> </w:t>
      </w:r>
      <w:r w:rsidRPr="00BA7EBC">
        <w:t>–</w:t>
      </w:r>
      <w:r w:rsidR="00BC0D51" w:rsidRPr="00BA7EBC">
        <w:t xml:space="preserve"> </w:t>
      </w:r>
      <w:r w:rsidRPr="00BA7EBC">
        <w:t>круглосуточный.</w:t>
      </w:r>
      <w:r w:rsidR="00BC0D51" w:rsidRPr="00BA7EBC">
        <w:t xml:space="preserve"> </w:t>
      </w:r>
      <w:r w:rsidRPr="00BA7EBC">
        <w:t>Обоснованность</w:t>
      </w:r>
      <w:r w:rsidR="00BC0D51" w:rsidRPr="00BA7EBC">
        <w:t xml:space="preserve"> </w:t>
      </w:r>
      <w:r w:rsidRPr="00BA7EBC">
        <w:t>подобного</w:t>
      </w:r>
      <w:r w:rsidR="00BC0D51" w:rsidRPr="00BA7EBC">
        <w:t xml:space="preserve"> </w:t>
      </w:r>
      <w:r w:rsidRPr="00BA7EBC">
        <w:t>графика</w:t>
      </w:r>
      <w:r w:rsidR="00BC0D51" w:rsidRPr="00BA7EBC">
        <w:t xml:space="preserve"> </w:t>
      </w:r>
      <w:r w:rsidRPr="00BA7EBC">
        <w:t>работы</w:t>
      </w:r>
      <w:r w:rsidR="00BC0D51" w:rsidRPr="00BA7EBC">
        <w:t xml:space="preserve"> </w:t>
      </w:r>
      <w:r w:rsidRPr="00BA7EBC">
        <w:t>системы</w:t>
      </w:r>
      <w:r w:rsidR="00BC0D51" w:rsidRPr="00BA7EBC">
        <w:t xml:space="preserve"> </w:t>
      </w:r>
      <w:r w:rsidRPr="00BA7EBC">
        <w:t>электроснабжения</w:t>
      </w:r>
      <w:r w:rsidR="00BC0D51" w:rsidRPr="00BA7EBC">
        <w:t xml:space="preserve"> </w:t>
      </w:r>
      <w:r w:rsidRPr="00BA7EBC">
        <w:t>объясняется</w:t>
      </w:r>
      <w:r w:rsidR="00BC0D51" w:rsidRPr="00BA7EBC">
        <w:t xml:space="preserve"> </w:t>
      </w:r>
      <w:r w:rsidRPr="00BA7EBC">
        <w:t>выполнением</w:t>
      </w:r>
      <w:r w:rsidR="00BC0D51" w:rsidRPr="00BA7EBC">
        <w:t xml:space="preserve"> </w:t>
      </w:r>
      <w:r w:rsidRPr="00BA7EBC">
        <w:t>требований</w:t>
      </w:r>
      <w:r w:rsidR="00BC0D51" w:rsidRPr="00BA7EBC">
        <w:t xml:space="preserve"> </w:t>
      </w:r>
      <w:r w:rsidRPr="00BA7EBC">
        <w:t>бесперебойного</w:t>
      </w:r>
      <w:r w:rsidR="00BC0D51" w:rsidRPr="00BA7EBC">
        <w:t xml:space="preserve"> </w:t>
      </w:r>
      <w:r w:rsidRPr="00BA7EBC">
        <w:t>предоставления</w:t>
      </w:r>
      <w:r w:rsidR="00BC0D51" w:rsidRPr="00BA7EBC">
        <w:t xml:space="preserve"> </w:t>
      </w:r>
      <w:r w:rsidRPr="00BA7EBC">
        <w:t>электроэнергии</w:t>
      </w:r>
      <w:r w:rsidR="00BC0D51" w:rsidRPr="00BA7EBC">
        <w:t xml:space="preserve"> </w:t>
      </w:r>
      <w:r w:rsidRPr="00BA7EBC">
        <w:t>потребителям.</w:t>
      </w:r>
      <w:r w:rsidR="00BC0D51" w:rsidRPr="00BA7EBC">
        <w:t xml:space="preserve"> </w:t>
      </w:r>
      <w:r w:rsidRPr="00BA7EBC">
        <w:t>Графики</w:t>
      </w:r>
      <w:r w:rsidR="00BC0D51" w:rsidRPr="00BA7EBC">
        <w:t xml:space="preserve"> </w:t>
      </w:r>
      <w:r w:rsidRPr="00BA7EBC">
        <w:t>временного</w:t>
      </w:r>
      <w:r w:rsidR="00BC0D51" w:rsidRPr="00BA7EBC">
        <w:t xml:space="preserve"> </w:t>
      </w:r>
      <w:r w:rsidRPr="00BA7EBC">
        <w:lastRenderedPageBreak/>
        <w:t>отключения,</w:t>
      </w:r>
      <w:r w:rsidR="00BC0D51" w:rsidRPr="00BA7EBC">
        <w:t xml:space="preserve"> </w:t>
      </w:r>
      <w:r w:rsidRPr="00BA7EBC">
        <w:t>ограничения</w:t>
      </w:r>
      <w:r w:rsidR="00BC0D51" w:rsidRPr="00BA7EBC">
        <w:t xml:space="preserve"> </w:t>
      </w:r>
      <w:r w:rsidRPr="00BA7EBC">
        <w:t>мощности</w:t>
      </w:r>
      <w:r w:rsidR="00BC0D51" w:rsidRPr="00BA7EBC">
        <w:t xml:space="preserve"> </w:t>
      </w:r>
      <w:r w:rsidRPr="00BA7EBC">
        <w:t>и</w:t>
      </w:r>
      <w:r w:rsidR="00BC0D51" w:rsidRPr="00BA7EBC">
        <w:t xml:space="preserve"> </w:t>
      </w:r>
      <w:r w:rsidRPr="00BA7EBC">
        <w:t>электроэнергии</w:t>
      </w:r>
      <w:r w:rsidR="00BC0D51" w:rsidRPr="00BA7EBC">
        <w:t xml:space="preserve"> </w:t>
      </w:r>
      <w:r w:rsidRPr="00BA7EBC">
        <w:t>утверждены</w:t>
      </w:r>
      <w:r w:rsidR="00BC0D51" w:rsidRPr="00BA7EBC">
        <w:t xml:space="preserve"> </w:t>
      </w:r>
      <w:r w:rsidRPr="00BA7EBC">
        <w:t>в</w:t>
      </w:r>
      <w:r w:rsidR="00BC0D51" w:rsidRPr="00BA7EBC">
        <w:t xml:space="preserve"> </w:t>
      </w:r>
      <w:r w:rsidRPr="00BA7EBC">
        <w:t>установленном</w:t>
      </w:r>
      <w:r w:rsidR="00BC0D51" w:rsidRPr="00BA7EBC">
        <w:t xml:space="preserve"> </w:t>
      </w:r>
      <w:r w:rsidRPr="00BA7EBC">
        <w:t>порядке</w:t>
      </w:r>
      <w:r w:rsidR="00BC0D51" w:rsidRPr="00BA7EBC">
        <w:t xml:space="preserve"> </w:t>
      </w:r>
      <w:r w:rsidRPr="00BA7EBC">
        <w:t>и</w:t>
      </w:r>
      <w:r w:rsidR="00BC0D51" w:rsidRPr="00BA7EBC">
        <w:t xml:space="preserve"> </w:t>
      </w:r>
      <w:r w:rsidRPr="00BA7EBC">
        <w:t>строго</w:t>
      </w:r>
      <w:r w:rsidR="00BC0D51" w:rsidRPr="00BA7EBC">
        <w:t xml:space="preserve"> </w:t>
      </w:r>
      <w:r w:rsidRPr="00BA7EBC">
        <w:t>соблюдается</w:t>
      </w:r>
      <w:r w:rsidR="00BC0D51" w:rsidRPr="00BA7EBC">
        <w:t xml:space="preserve"> </w:t>
      </w:r>
      <w:r w:rsidRPr="00BA7EBC">
        <w:t>организаци</w:t>
      </w:r>
      <w:r w:rsidR="00E95EB4" w:rsidRPr="00BA7EBC">
        <w:t>ей</w:t>
      </w:r>
      <w:r w:rsidRPr="00BA7EBC">
        <w:t>.</w:t>
      </w:r>
    </w:p>
    <w:p w14:paraId="0AD868DE" w14:textId="77777777" w:rsidR="005F07F8" w:rsidRPr="00BA7EBC" w:rsidRDefault="005F07F8" w:rsidP="0039126E">
      <w:pPr>
        <w:pStyle w:val="afff5"/>
        <w:ind w:firstLine="709"/>
        <w:rPr>
          <w:sz w:val="28"/>
          <w:szCs w:val="28"/>
        </w:rPr>
      </w:pPr>
      <w:r w:rsidRPr="00BA7EBC">
        <w:rPr>
          <w:sz w:val="28"/>
          <w:szCs w:val="28"/>
        </w:rPr>
        <w:t>Статистика</w:t>
      </w:r>
      <w:r w:rsidR="00BC0D51" w:rsidRPr="00BA7EBC">
        <w:rPr>
          <w:sz w:val="28"/>
          <w:szCs w:val="28"/>
        </w:rPr>
        <w:t xml:space="preserve"> </w:t>
      </w:r>
      <w:r w:rsidRPr="00BA7EBC">
        <w:rPr>
          <w:sz w:val="28"/>
          <w:szCs w:val="28"/>
        </w:rPr>
        <w:t>отказов</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среднего</w:t>
      </w:r>
      <w:r w:rsidR="00BC0D51" w:rsidRPr="00BA7EBC">
        <w:rPr>
          <w:sz w:val="28"/>
          <w:szCs w:val="28"/>
        </w:rPr>
        <w:t xml:space="preserve"> </w:t>
      </w:r>
      <w:r w:rsidRPr="00BA7EBC">
        <w:rPr>
          <w:sz w:val="28"/>
          <w:szCs w:val="28"/>
        </w:rPr>
        <w:t>времени</w:t>
      </w:r>
      <w:r w:rsidR="00BC0D51" w:rsidRPr="00BA7EBC">
        <w:rPr>
          <w:sz w:val="28"/>
          <w:szCs w:val="28"/>
        </w:rPr>
        <w:t xml:space="preserve"> </w:t>
      </w:r>
      <w:r w:rsidRPr="00BA7EBC">
        <w:rPr>
          <w:sz w:val="28"/>
          <w:szCs w:val="28"/>
        </w:rPr>
        <w:t>восстановления</w:t>
      </w:r>
      <w:r w:rsidR="00BC0D51" w:rsidRPr="00BA7EBC">
        <w:rPr>
          <w:sz w:val="28"/>
          <w:szCs w:val="28"/>
        </w:rPr>
        <w:t xml:space="preserve"> </w:t>
      </w:r>
      <w:r w:rsidRPr="00BA7EBC">
        <w:rPr>
          <w:sz w:val="28"/>
          <w:szCs w:val="28"/>
        </w:rPr>
        <w:t>работы</w:t>
      </w:r>
    </w:p>
    <w:p w14:paraId="6D845412" w14:textId="77777777" w:rsidR="00E91CD5" w:rsidRPr="00BA7EBC" w:rsidRDefault="005F07F8" w:rsidP="0039126E">
      <w:pPr>
        <w:pStyle w:val="afff5"/>
        <w:ind w:firstLine="709"/>
        <w:rPr>
          <w:sz w:val="28"/>
          <w:szCs w:val="28"/>
        </w:rPr>
      </w:pPr>
      <w:r w:rsidRPr="00BA7EBC">
        <w:rPr>
          <w:sz w:val="28"/>
          <w:szCs w:val="28"/>
        </w:rPr>
        <w:t>Данные</w:t>
      </w:r>
      <w:r w:rsidR="00BC0D51" w:rsidRPr="00BA7EBC">
        <w:rPr>
          <w:sz w:val="28"/>
          <w:szCs w:val="28"/>
        </w:rPr>
        <w:t xml:space="preserve"> </w:t>
      </w:r>
      <w:r w:rsidRPr="00BA7EBC">
        <w:rPr>
          <w:sz w:val="28"/>
          <w:szCs w:val="28"/>
        </w:rPr>
        <w:t>о</w:t>
      </w:r>
      <w:r w:rsidR="00BC0D51" w:rsidRPr="00BA7EBC">
        <w:rPr>
          <w:sz w:val="28"/>
          <w:szCs w:val="28"/>
        </w:rPr>
        <w:t xml:space="preserve"> </w:t>
      </w:r>
      <w:r w:rsidRPr="00BA7EBC">
        <w:rPr>
          <w:sz w:val="28"/>
          <w:szCs w:val="28"/>
        </w:rPr>
        <w:t>статистике</w:t>
      </w:r>
      <w:r w:rsidR="00BC0D51" w:rsidRPr="00BA7EBC">
        <w:rPr>
          <w:sz w:val="28"/>
          <w:szCs w:val="28"/>
        </w:rPr>
        <w:t xml:space="preserve"> </w:t>
      </w:r>
      <w:r w:rsidRPr="00BA7EBC">
        <w:rPr>
          <w:sz w:val="28"/>
          <w:szCs w:val="28"/>
        </w:rPr>
        <w:t>отказов</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времени</w:t>
      </w:r>
      <w:r w:rsidR="00BC0D51" w:rsidRPr="00BA7EBC">
        <w:rPr>
          <w:sz w:val="28"/>
          <w:szCs w:val="28"/>
        </w:rPr>
        <w:t xml:space="preserve"> </w:t>
      </w:r>
      <w:r w:rsidRPr="00BA7EBC">
        <w:rPr>
          <w:sz w:val="28"/>
          <w:szCs w:val="28"/>
        </w:rPr>
        <w:t>восстановления</w:t>
      </w:r>
      <w:r w:rsidR="00BC0D51" w:rsidRPr="00BA7EBC">
        <w:rPr>
          <w:sz w:val="28"/>
          <w:szCs w:val="28"/>
        </w:rPr>
        <w:t xml:space="preserve"> </w:t>
      </w:r>
      <w:r w:rsidRPr="00BA7EBC">
        <w:rPr>
          <w:sz w:val="28"/>
          <w:szCs w:val="28"/>
        </w:rPr>
        <w:t>работы</w:t>
      </w:r>
      <w:r w:rsidR="00BC0D51" w:rsidRPr="00BA7EBC">
        <w:rPr>
          <w:sz w:val="28"/>
          <w:szCs w:val="28"/>
        </w:rPr>
        <w:t xml:space="preserve"> </w:t>
      </w:r>
      <w:r w:rsidRPr="00BA7EBC">
        <w:rPr>
          <w:sz w:val="28"/>
          <w:szCs w:val="28"/>
        </w:rPr>
        <w:t>электр</w:t>
      </w:r>
      <w:r w:rsidR="00E95EB4" w:rsidRPr="00BA7EBC">
        <w:rPr>
          <w:sz w:val="28"/>
          <w:szCs w:val="28"/>
        </w:rPr>
        <w:t xml:space="preserve">ических </w:t>
      </w:r>
      <w:r w:rsidRPr="00BA7EBC">
        <w:rPr>
          <w:sz w:val="28"/>
          <w:szCs w:val="28"/>
        </w:rPr>
        <w:t>сетей</w:t>
      </w:r>
      <w:r w:rsidR="00BC0D51" w:rsidRPr="00BA7EBC">
        <w:rPr>
          <w:sz w:val="28"/>
          <w:szCs w:val="28"/>
        </w:rPr>
        <w:t xml:space="preserve"> </w:t>
      </w:r>
      <w:r w:rsidR="00E91CD5" w:rsidRPr="00BA7EBC">
        <w:rPr>
          <w:sz w:val="28"/>
          <w:szCs w:val="28"/>
        </w:rPr>
        <w:t>отсутствует.</w:t>
      </w:r>
    </w:p>
    <w:p w14:paraId="2CA5900D" w14:textId="73826C5E" w:rsidR="005F07F8" w:rsidRPr="00BA7EBC" w:rsidRDefault="005F07F8" w:rsidP="0039126E">
      <w:pPr>
        <w:pStyle w:val="afff5"/>
        <w:ind w:firstLine="709"/>
        <w:rPr>
          <w:sz w:val="28"/>
          <w:szCs w:val="28"/>
        </w:rPr>
      </w:pPr>
      <w:r w:rsidRPr="00BA7EBC">
        <w:rPr>
          <w:sz w:val="28"/>
          <w:szCs w:val="28"/>
        </w:rPr>
        <w:t>Качество</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p>
    <w:p w14:paraId="2918FB17" w14:textId="03C11A2E" w:rsidR="00983360" w:rsidRPr="00BA7EBC" w:rsidRDefault="005F07F8" w:rsidP="0039126E">
      <w:pPr>
        <w:pStyle w:val="afff5"/>
        <w:ind w:firstLine="709"/>
        <w:rPr>
          <w:sz w:val="28"/>
          <w:szCs w:val="28"/>
        </w:rPr>
      </w:pPr>
      <w:bookmarkStart w:id="70" w:name="_Hlk34007821"/>
      <w:r w:rsidRPr="00BA7EBC">
        <w:rPr>
          <w:sz w:val="28"/>
          <w:szCs w:val="28"/>
        </w:rPr>
        <w:t>Качество</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r w:rsidRPr="00BA7EBC">
        <w:rPr>
          <w:sz w:val="28"/>
          <w:szCs w:val="28"/>
        </w:rPr>
        <w:t>электросетей</w:t>
      </w:r>
      <w:r w:rsidR="00BC0D51" w:rsidRPr="00BA7EBC">
        <w:rPr>
          <w:sz w:val="28"/>
          <w:szCs w:val="28"/>
        </w:rPr>
        <w:t xml:space="preserve"> </w:t>
      </w:r>
      <w:r w:rsidRPr="00BA7EBC">
        <w:rPr>
          <w:sz w:val="28"/>
          <w:szCs w:val="28"/>
        </w:rPr>
        <w:t>удовлетворяет</w:t>
      </w:r>
      <w:r w:rsidR="00BC0D51" w:rsidRPr="00BA7EBC">
        <w:rPr>
          <w:sz w:val="28"/>
          <w:szCs w:val="28"/>
        </w:rPr>
        <w:t xml:space="preserve"> </w:t>
      </w:r>
      <w:r w:rsidRPr="00BA7EBC">
        <w:rPr>
          <w:sz w:val="28"/>
          <w:szCs w:val="28"/>
        </w:rPr>
        <w:t>требованиям</w:t>
      </w:r>
      <w:r w:rsidR="00BC0D51" w:rsidRPr="00BA7EBC">
        <w:rPr>
          <w:sz w:val="28"/>
          <w:szCs w:val="28"/>
        </w:rPr>
        <w:t xml:space="preserve"> </w:t>
      </w:r>
      <w:r w:rsidRPr="00BA7EBC">
        <w:rPr>
          <w:sz w:val="28"/>
          <w:szCs w:val="28"/>
        </w:rPr>
        <w:t>«Правил</w:t>
      </w:r>
      <w:r w:rsidR="00BC0D51" w:rsidRPr="00BA7EBC">
        <w:rPr>
          <w:sz w:val="28"/>
          <w:szCs w:val="28"/>
        </w:rPr>
        <w:t xml:space="preserve"> </w:t>
      </w:r>
      <w:r w:rsidRPr="00BA7EBC">
        <w:rPr>
          <w:sz w:val="28"/>
          <w:szCs w:val="28"/>
        </w:rPr>
        <w:t>технической</w:t>
      </w:r>
      <w:r w:rsidR="00BC0D51" w:rsidRPr="00BA7EBC">
        <w:rPr>
          <w:sz w:val="28"/>
          <w:szCs w:val="28"/>
        </w:rPr>
        <w:t xml:space="preserve"> </w:t>
      </w:r>
      <w:r w:rsidRPr="00BA7EBC">
        <w:rPr>
          <w:sz w:val="28"/>
          <w:szCs w:val="28"/>
        </w:rPr>
        <w:t>эксплуатации</w:t>
      </w:r>
      <w:r w:rsidR="00BC0D51" w:rsidRPr="00BA7EBC">
        <w:rPr>
          <w:sz w:val="28"/>
          <w:szCs w:val="28"/>
        </w:rPr>
        <w:t xml:space="preserve"> </w:t>
      </w:r>
      <w:r w:rsidRPr="00BA7EBC">
        <w:rPr>
          <w:sz w:val="28"/>
          <w:szCs w:val="28"/>
        </w:rPr>
        <w:t>электрических</w:t>
      </w:r>
      <w:r w:rsidR="00BC0D51" w:rsidRPr="00BA7EBC">
        <w:rPr>
          <w:sz w:val="28"/>
          <w:szCs w:val="28"/>
        </w:rPr>
        <w:t xml:space="preserve"> </w:t>
      </w:r>
      <w:r w:rsidRPr="00BA7EBC">
        <w:rPr>
          <w:sz w:val="28"/>
          <w:szCs w:val="28"/>
        </w:rPr>
        <w:t>станций</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сетей</w:t>
      </w:r>
      <w:r w:rsidR="00BC0D51" w:rsidRPr="00BA7EBC">
        <w:rPr>
          <w:sz w:val="28"/>
          <w:szCs w:val="28"/>
        </w:rPr>
        <w:t xml:space="preserve"> </w:t>
      </w:r>
      <w:r w:rsidRPr="00BA7EBC">
        <w:rPr>
          <w:sz w:val="28"/>
          <w:szCs w:val="28"/>
        </w:rPr>
        <w:t>Российской</w:t>
      </w:r>
      <w:r w:rsidR="00BC0D51" w:rsidRPr="00BA7EBC">
        <w:rPr>
          <w:sz w:val="28"/>
          <w:szCs w:val="28"/>
        </w:rPr>
        <w:t xml:space="preserve"> </w:t>
      </w:r>
      <w:r w:rsidRPr="00BA7EBC">
        <w:rPr>
          <w:sz w:val="28"/>
          <w:szCs w:val="28"/>
        </w:rPr>
        <w:t>Федерации»</w:t>
      </w:r>
      <w:r w:rsidR="00E87FC7" w:rsidRPr="00BA7EBC">
        <w:rPr>
          <w:rStyle w:val="afff8"/>
          <w:sz w:val="28"/>
          <w:szCs w:val="28"/>
        </w:rPr>
        <w:footnoteReference w:id="4"/>
      </w:r>
      <w:r w:rsidRPr="00BA7EBC">
        <w:rPr>
          <w:sz w:val="28"/>
          <w:szCs w:val="28"/>
        </w:rPr>
        <w:t>.</w:t>
      </w:r>
    </w:p>
    <w:p w14:paraId="58978ED3" w14:textId="436231B0" w:rsidR="005F07F8" w:rsidRPr="00BA7EBC" w:rsidRDefault="005F07F8" w:rsidP="0039126E">
      <w:pPr>
        <w:pStyle w:val="a7"/>
        <w:spacing w:after="0" w:line="240" w:lineRule="auto"/>
      </w:pPr>
      <w:r w:rsidRPr="00BA7EBC">
        <w:t>Безопасность</w:t>
      </w:r>
      <w:r w:rsidR="00BC0D51" w:rsidRPr="00BA7EBC">
        <w:t xml:space="preserve"> </w:t>
      </w:r>
      <w:r w:rsidRPr="00BA7EBC">
        <w:t>работы</w:t>
      </w:r>
      <w:r w:rsidR="00BC0D51" w:rsidRPr="00BA7EBC">
        <w:t xml:space="preserve"> </w:t>
      </w:r>
      <w:r w:rsidRPr="00BA7EBC">
        <w:t>системы</w:t>
      </w:r>
      <w:r w:rsidR="00BC0D51" w:rsidRPr="00BA7EBC">
        <w:t xml:space="preserve"> </w:t>
      </w:r>
      <w:r w:rsidRPr="00BA7EBC">
        <w:t>электроснабжения</w:t>
      </w:r>
      <w:r w:rsidR="00BC0D51" w:rsidRPr="00BA7EBC">
        <w:t xml:space="preserve"> </w:t>
      </w:r>
      <w:r w:rsidRPr="00BA7EBC">
        <w:t>обеспечивается</w:t>
      </w:r>
      <w:r w:rsidR="00BC0D51" w:rsidRPr="00BA7EBC">
        <w:t xml:space="preserve"> </w:t>
      </w:r>
      <w:r w:rsidRPr="00BA7EBC">
        <w:t>за</w:t>
      </w:r>
      <w:r w:rsidR="00BC0D51" w:rsidRPr="00BA7EBC">
        <w:t xml:space="preserve"> </w:t>
      </w:r>
      <w:r w:rsidRPr="00BA7EBC">
        <w:t>счёт</w:t>
      </w:r>
      <w:r w:rsidR="00BC0D51" w:rsidRPr="00BA7EBC">
        <w:t xml:space="preserve"> </w:t>
      </w:r>
      <w:r w:rsidRPr="00BA7EBC">
        <w:t>реализации</w:t>
      </w:r>
      <w:r w:rsidR="00BC0D51" w:rsidRPr="00BA7EBC">
        <w:t xml:space="preserve"> </w:t>
      </w:r>
      <w:r w:rsidRPr="00BA7EBC">
        <w:t>комплекса</w:t>
      </w:r>
      <w:r w:rsidR="00BC0D51" w:rsidRPr="00BA7EBC">
        <w:t xml:space="preserve"> </w:t>
      </w:r>
      <w:r w:rsidRPr="00BA7EBC">
        <w:t>мер,</w:t>
      </w:r>
      <w:r w:rsidR="00BC0D51" w:rsidRPr="00BA7EBC">
        <w:t xml:space="preserve"> </w:t>
      </w:r>
      <w:r w:rsidRPr="00BA7EBC">
        <w:t>учитывающих:</w:t>
      </w:r>
    </w:p>
    <w:p w14:paraId="494F0C51" w14:textId="77777777" w:rsidR="005F07F8" w:rsidRPr="00BA7EBC" w:rsidRDefault="005F07F8" w:rsidP="0039126E">
      <w:pPr>
        <w:pStyle w:val="afff5"/>
        <w:numPr>
          <w:ilvl w:val="0"/>
          <w:numId w:val="30"/>
        </w:numPr>
        <w:ind w:left="0" w:firstLine="851"/>
        <w:rPr>
          <w:sz w:val="28"/>
          <w:szCs w:val="28"/>
        </w:rPr>
      </w:pPr>
      <w:r w:rsidRPr="00BA7EBC">
        <w:rPr>
          <w:sz w:val="28"/>
          <w:szCs w:val="28"/>
        </w:rPr>
        <w:t>общие</w:t>
      </w:r>
      <w:r w:rsidR="00BC0D51" w:rsidRPr="00BA7EBC">
        <w:rPr>
          <w:sz w:val="28"/>
          <w:szCs w:val="28"/>
        </w:rPr>
        <w:t xml:space="preserve"> </w:t>
      </w:r>
      <w:r w:rsidRPr="00BA7EBC">
        <w:rPr>
          <w:sz w:val="28"/>
          <w:szCs w:val="28"/>
        </w:rPr>
        <w:t>требования</w:t>
      </w:r>
      <w:r w:rsidR="00BC0D51" w:rsidRPr="00BA7EBC">
        <w:rPr>
          <w:sz w:val="28"/>
          <w:szCs w:val="28"/>
        </w:rPr>
        <w:t xml:space="preserve"> </w:t>
      </w:r>
      <w:r w:rsidRPr="00BA7EBC">
        <w:rPr>
          <w:sz w:val="28"/>
          <w:szCs w:val="28"/>
        </w:rPr>
        <w:t>безопасности;</w:t>
      </w:r>
    </w:p>
    <w:p w14:paraId="78986D31" w14:textId="77777777" w:rsidR="005F07F8" w:rsidRPr="00BA7EBC" w:rsidRDefault="005F07F8" w:rsidP="0039126E">
      <w:pPr>
        <w:pStyle w:val="afff5"/>
        <w:numPr>
          <w:ilvl w:val="0"/>
          <w:numId w:val="30"/>
        </w:numPr>
        <w:ind w:left="0" w:firstLine="851"/>
        <w:rPr>
          <w:sz w:val="28"/>
          <w:szCs w:val="28"/>
        </w:rPr>
      </w:pPr>
      <w:r w:rsidRPr="00BA7EBC">
        <w:rPr>
          <w:sz w:val="28"/>
          <w:szCs w:val="28"/>
        </w:rPr>
        <w:t>функции</w:t>
      </w:r>
      <w:r w:rsidR="00BC0D51" w:rsidRPr="00BA7EBC">
        <w:rPr>
          <w:sz w:val="28"/>
          <w:szCs w:val="28"/>
        </w:rPr>
        <w:t xml:space="preserve"> </w:t>
      </w:r>
      <w:r w:rsidRPr="00BA7EBC">
        <w:rPr>
          <w:sz w:val="28"/>
          <w:szCs w:val="28"/>
        </w:rPr>
        <w:t>систем</w:t>
      </w:r>
      <w:r w:rsidR="00BC0D51" w:rsidRPr="00BA7EBC">
        <w:rPr>
          <w:sz w:val="28"/>
          <w:szCs w:val="28"/>
        </w:rPr>
        <w:t xml:space="preserve"> </w:t>
      </w:r>
      <w:r w:rsidRPr="00BA7EBC">
        <w:rPr>
          <w:sz w:val="28"/>
          <w:szCs w:val="28"/>
        </w:rPr>
        <w:t>безопасности,</w:t>
      </w:r>
      <w:r w:rsidR="00BC0D51" w:rsidRPr="00BA7EBC">
        <w:rPr>
          <w:sz w:val="28"/>
          <w:szCs w:val="28"/>
        </w:rPr>
        <w:t xml:space="preserve"> </w:t>
      </w:r>
      <w:r w:rsidRPr="00BA7EBC">
        <w:rPr>
          <w:sz w:val="28"/>
          <w:szCs w:val="28"/>
        </w:rPr>
        <w:t>зависящие</w:t>
      </w:r>
      <w:r w:rsidR="00BC0D51" w:rsidRPr="00BA7EBC">
        <w:rPr>
          <w:sz w:val="28"/>
          <w:szCs w:val="28"/>
        </w:rPr>
        <w:t xml:space="preserve"> </w:t>
      </w:r>
      <w:r w:rsidRPr="00BA7EBC">
        <w:rPr>
          <w:sz w:val="28"/>
          <w:szCs w:val="28"/>
        </w:rPr>
        <w:t>от</w:t>
      </w:r>
      <w:r w:rsidR="00BC0D51" w:rsidRPr="00BA7EBC">
        <w:rPr>
          <w:sz w:val="28"/>
          <w:szCs w:val="28"/>
        </w:rPr>
        <w:t xml:space="preserve"> </w:t>
      </w:r>
      <w:r w:rsidRPr="00BA7EBC">
        <w:rPr>
          <w:sz w:val="28"/>
          <w:szCs w:val="28"/>
        </w:rPr>
        <w:t>электроснабжения;</w:t>
      </w:r>
      <w:r w:rsidR="00BC0D51" w:rsidRPr="00BA7EBC">
        <w:rPr>
          <w:sz w:val="28"/>
          <w:szCs w:val="28"/>
        </w:rPr>
        <w:t xml:space="preserve"> </w:t>
      </w:r>
    </w:p>
    <w:p w14:paraId="0AA1F4FA" w14:textId="77777777" w:rsidR="005F07F8" w:rsidRPr="00BA7EBC" w:rsidRDefault="005F07F8" w:rsidP="0039126E">
      <w:pPr>
        <w:pStyle w:val="afff5"/>
        <w:numPr>
          <w:ilvl w:val="0"/>
          <w:numId w:val="30"/>
        </w:numPr>
        <w:ind w:left="0" w:firstLine="851"/>
        <w:rPr>
          <w:sz w:val="28"/>
          <w:szCs w:val="28"/>
        </w:rPr>
      </w:pPr>
      <w:r w:rsidRPr="00BA7EBC">
        <w:rPr>
          <w:sz w:val="28"/>
          <w:szCs w:val="28"/>
        </w:rPr>
        <w:t>электробезопасность;</w:t>
      </w:r>
    </w:p>
    <w:p w14:paraId="023FDE2F" w14:textId="77777777" w:rsidR="005F07F8" w:rsidRPr="00BA7EBC" w:rsidRDefault="005F07F8" w:rsidP="0039126E">
      <w:pPr>
        <w:pStyle w:val="afff5"/>
        <w:numPr>
          <w:ilvl w:val="0"/>
          <w:numId w:val="30"/>
        </w:numPr>
        <w:ind w:left="0" w:firstLine="851"/>
        <w:rPr>
          <w:sz w:val="28"/>
          <w:szCs w:val="28"/>
        </w:rPr>
      </w:pPr>
      <w:r w:rsidRPr="00BA7EBC">
        <w:rPr>
          <w:sz w:val="28"/>
          <w:szCs w:val="28"/>
        </w:rPr>
        <w:t>пожарную</w:t>
      </w:r>
      <w:r w:rsidR="00BC0D51" w:rsidRPr="00BA7EBC">
        <w:rPr>
          <w:sz w:val="28"/>
          <w:szCs w:val="28"/>
        </w:rPr>
        <w:t xml:space="preserve"> </w:t>
      </w:r>
      <w:r w:rsidRPr="00BA7EBC">
        <w:rPr>
          <w:sz w:val="28"/>
          <w:szCs w:val="28"/>
        </w:rPr>
        <w:t>безопасность;</w:t>
      </w:r>
    </w:p>
    <w:p w14:paraId="673B6FDD" w14:textId="77777777" w:rsidR="005F07F8" w:rsidRPr="00BA7EBC" w:rsidRDefault="005F07F8" w:rsidP="0039126E">
      <w:pPr>
        <w:pStyle w:val="afff5"/>
        <w:numPr>
          <w:ilvl w:val="0"/>
          <w:numId w:val="30"/>
        </w:numPr>
        <w:ind w:left="0" w:firstLine="851"/>
        <w:rPr>
          <w:sz w:val="28"/>
          <w:szCs w:val="28"/>
        </w:rPr>
      </w:pPr>
      <w:r w:rsidRPr="00BA7EBC">
        <w:rPr>
          <w:sz w:val="28"/>
          <w:szCs w:val="28"/>
        </w:rPr>
        <w:t>информационную</w:t>
      </w:r>
      <w:r w:rsidR="00BC0D51" w:rsidRPr="00BA7EBC">
        <w:rPr>
          <w:sz w:val="28"/>
          <w:szCs w:val="28"/>
        </w:rPr>
        <w:t xml:space="preserve"> </w:t>
      </w:r>
      <w:r w:rsidRPr="00BA7EBC">
        <w:rPr>
          <w:sz w:val="28"/>
          <w:szCs w:val="28"/>
        </w:rPr>
        <w:t>безопасность</w:t>
      </w:r>
      <w:r w:rsidR="00BC0D51" w:rsidRPr="00BA7EBC">
        <w:rPr>
          <w:sz w:val="28"/>
          <w:szCs w:val="28"/>
        </w:rPr>
        <w:t xml:space="preserve"> </w:t>
      </w:r>
      <w:r w:rsidRPr="00BA7EBC">
        <w:rPr>
          <w:sz w:val="28"/>
          <w:szCs w:val="28"/>
        </w:rPr>
        <w:t>(сохранность</w:t>
      </w:r>
      <w:r w:rsidR="00BC0D51" w:rsidRPr="00BA7EBC">
        <w:rPr>
          <w:sz w:val="28"/>
          <w:szCs w:val="28"/>
        </w:rPr>
        <w:t xml:space="preserve"> </w:t>
      </w:r>
      <w:r w:rsidRPr="00BA7EBC">
        <w:rPr>
          <w:sz w:val="28"/>
          <w:szCs w:val="28"/>
        </w:rPr>
        <w:t>информации,</w:t>
      </w:r>
      <w:r w:rsidR="00BC0D51" w:rsidRPr="00BA7EBC">
        <w:rPr>
          <w:sz w:val="28"/>
          <w:szCs w:val="28"/>
        </w:rPr>
        <w:t xml:space="preserve"> </w:t>
      </w:r>
      <w:r w:rsidRPr="00BA7EBC">
        <w:rPr>
          <w:sz w:val="28"/>
          <w:szCs w:val="28"/>
        </w:rPr>
        <w:t>предотвращение</w:t>
      </w:r>
      <w:r w:rsidR="00BC0D51" w:rsidRPr="00BA7EBC">
        <w:rPr>
          <w:sz w:val="28"/>
          <w:szCs w:val="28"/>
        </w:rPr>
        <w:t xml:space="preserve"> </w:t>
      </w:r>
      <w:r w:rsidRPr="00BA7EBC">
        <w:rPr>
          <w:sz w:val="28"/>
          <w:szCs w:val="28"/>
        </w:rPr>
        <w:t>несанкционированного</w:t>
      </w:r>
      <w:r w:rsidR="00BC0D51" w:rsidRPr="00BA7EBC">
        <w:rPr>
          <w:sz w:val="28"/>
          <w:szCs w:val="28"/>
        </w:rPr>
        <w:t xml:space="preserve"> </w:t>
      </w:r>
      <w:r w:rsidRPr="00BA7EBC">
        <w:rPr>
          <w:sz w:val="28"/>
          <w:szCs w:val="28"/>
        </w:rPr>
        <w:t>доступа</w:t>
      </w:r>
      <w:r w:rsidR="00BC0D51" w:rsidRPr="00BA7EBC">
        <w:rPr>
          <w:sz w:val="28"/>
          <w:szCs w:val="28"/>
        </w:rPr>
        <w:t xml:space="preserve"> </w:t>
      </w:r>
      <w:r w:rsidRPr="00BA7EBC">
        <w:rPr>
          <w:sz w:val="28"/>
          <w:szCs w:val="28"/>
        </w:rPr>
        <w:t>по</w:t>
      </w:r>
      <w:r w:rsidR="00BC0D51" w:rsidRPr="00BA7EBC">
        <w:rPr>
          <w:sz w:val="28"/>
          <w:szCs w:val="28"/>
        </w:rPr>
        <w:t xml:space="preserve"> </w:t>
      </w:r>
      <w:r w:rsidRPr="00BA7EBC">
        <w:rPr>
          <w:sz w:val="28"/>
          <w:szCs w:val="28"/>
        </w:rPr>
        <w:t>цепям</w:t>
      </w:r>
      <w:r w:rsidR="00BC0D51" w:rsidRPr="00BA7EBC">
        <w:rPr>
          <w:sz w:val="28"/>
          <w:szCs w:val="28"/>
        </w:rPr>
        <w:t xml:space="preserve"> </w:t>
      </w:r>
      <w:r w:rsidRPr="00BA7EBC">
        <w:rPr>
          <w:sz w:val="28"/>
          <w:szCs w:val="28"/>
        </w:rPr>
        <w:t>питания,</w:t>
      </w:r>
      <w:r w:rsidR="00BC0D51" w:rsidRPr="00BA7EBC">
        <w:rPr>
          <w:sz w:val="28"/>
          <w:szCs w:val="28"/>
        </w:rPr>
        <w:t xml:space="preserve"> </w:t>
      </w:r>
      <w:r w:rsidRPr="00BA7EBC">
        <w:rPr>
          <w:sz w:val="28"/>
          <w:szCs w:val="28"/>
        </w:rPr>
        <w:t>защита</w:t>
      </w:r>
      <w:r w:rsidR="00BC0D51" w:rsidRPr="00BA7EBC">
        <w:rPr>
          <w:sz w:val="28"/>
          <w:szCs w:val="28"/>
        </w:rPr>
        <w:t xml:space="preserve"> </w:t>
      </w:r>
      <w:r w:rsidRPr="00BA7EBC">
        <w:rPr>
          <w:sz w:val="28"/>
          <w:szCs w:val="28"/>
        </w:rPr>
        <w:t>от</w:t>
      </w:r>
      <w:r w:rsidR="00BC0D51" w:rsidRPr="00BA7EBC">
        <w:rPr>
          <w:sz w:val="28"/>
          <w:szCs w:val="28"/>
        </w:rPr>
        <w:t xml:space="preserve"> </w:t>
      </w:r>
      <w:r w:rsidRPr="00BA7EBC">
        <w:rPr>
          <w:sz w:val="28"/>
          <w:szCs w:val="28"/>
        </w:rPr>
        <w:t>преднамеренного</w:t>
      </w:r>
      <w:r w:rsidR="00BC0D51" w:rsidRPr="00BA7EBC">
        <w:rPr>
          <w:sz w:val="28"/>
          <w:szCs w:val="28"/>
        </w:rPr>
        <w:t xml:space="preserve"> </w:t>
      </w:r>
      <w:r w:rsidRPr="00BA7EBC">
        <w:rPr>
          <w:sz w:val="28"/>
          <w:szCs w:val="28"/>
        </w:rPr>
        <w:t>воздействия</w:t>
      </w:r>
      <w:r w:rsidR="00BC0D51" w:rsidRPr="00BA7EBC">
        <w:rPr>
          <w:sz w:val="28"/>
          <w:szCs w:val="28"/>
        </w:rPr>
        <w:t xml:space="preserve"> </w:t>
      </w:r>
      <w:r w:rsidRPr="00BA7EBC">
        <w:rPr>
          <w:sz w:val="28"/>
          <w:szCs w:val="28"/>
        </w:rPr>
        <w:t>на</w:t>
      </w:r>
      <w:r w:rsidR="00BC0D51" w:rsidRPr="00BA7EBC">
        <w:rPr>
          <w:sz w:val="28"/>
          <w:szCs w:val="28"/>
        </w:rPr>
        <w:t xml:space="preserve"> </w:t>
      </w:r>
      <w:r w:rsidRPr="00BA7EBC">
        <w:rPr>
          <w:sz w:val="28"/>
          <w:szCs w:val="28"/>
        </w:rPr>
        <w:t>цепи</w:t>
      </w:r>
      <w:r w:rsidR="00BC0D51" w:rsidRPr="00BA7EBC">
        <w:rPr>
          <w:sz w:val="28"/>
          <w:szCs w:val="28"/>
        </w:rPr>
        <w:t xml:space="preserve"> </w:t>
      </w:r>
      <w:r w:rsidRPr="00BA7EBC">
        <w:rPr>
          <w:sz w:val="28"/>
          <w:szCs w:val="28"/>
        </w:rPr>
        <w:t>питания).</w:t>
      </w:r>
      <w:r w:rsidR="00BC0D51" w:rsidRPr="00BA7EBC">
        <w:rPr>
          <w:sz w:val="28"/>
          <w:szCs w:val="28"/>
        </w:rPr>
        <w:t xml:space="preserve"> </w:t>
      </w:r>
    </w:p>
    <w:p w14:paraId="0E6E2514" w14:textId="0C36CA63" w:rsidR="00DB0842" w:rsidRPr="00BA7EBC" w:rsidRDefault="005F07F8" w:rsidP="0039126E">
      <w:pPr>
        <w:pStyle w:val="a7"/>
        <w:spacing w:after="0" w:line="240" w:lineRule="auto"/>
      </w:pPr>
      <w:r w:rsidRPr="00BA7EBC">
        <w:t>Кроме</w:t>
      </w:r>
      <w:r w:rsidR="00BC0D51" w:rsidRPr="00BA7EBC">
        <w:t xml:space="preserve"> </w:t>
      </w:r>
      <w:r w:rsidRPr="00BA7EBC">
        <w:t>того,</w:t>
      </w:r>
      <w:r w:rsidR="00BC0D51" w:rsidRPr="00BA7EBC">
        <w:t xml:space="preserve"> </w:t>
      </w:r>
      <w:r w:rsidRPr="00BA7EBC">
        <w:t>в</w:t>
      </w:r>
      <w:r w:rsidR="00BC0D51" w:rsidRPr="00BA7EBC">
        <w:t xml:space="preserve"> </w:t>
      </w:r>
      <w:r w:rsidRPr="00BA7EBC">
        <w:t>целях</w:t>
      </w:r>
      <w:r w:rsidR="00BC0D51" w:rsidRPr="00BA7EBC">
        <w:t xml:space="preserve"> </w:t>
      </w:r>
      <w:r w:rsidRPr="00BA7EBC">
        <w:t>осуществления</w:t>
      </w:r>
      <w:r w:rsidR="00BC0D51" w:rsidRPr="00BA7EBC">
        <w:t xml:space="preserve"> </w:t>
      </w:r>
      <w:r w:rsidRPr="00BA7EBC">
        <w:t>мер,</w:t>
      </w:r>
      <w:r w:rsidR="00BC0D51" w:rsidRPr="00BA7EBC">
        <w:t xml:space="preserve"> </w:t>
      </w:r>
      <w:r w:rsidRPr="00BA7EBC">
        <w:t>направленных</w:t>
      </w:r>
      <w:r w:rsidR="00BC0D51" w:rsidRPr="00BA7EBC">
        <w:t xml:space="preserve"> </w:t>
      </w:r>
      <w:r w:rsidRPr="00BA7EBC">
        <w:t>на</w:t>
      </w:r>
      <w:r w:rsidR="00BC0D51" w:rsidRPr="00BA7EBC">
        <w:t xml:space="preserve"> </w:t>
      </w:r>
      <w:r w:rsidRPr="00BA7EBC">
        <w:t>обеспечение</w:t>
      </w:r>
      <w:r w:rsidR="00BC0D51" w:rsidRPr="00BA7EBC">
        <w:t xml:space="preserve"> </w:t>
      </w:r>
      <w:r w:rsidRPr="00BA7EBC">
        <w:t>безопасного</w:t>
      </w:r>
      <w:r w:rsidR="00BC0D51" w:rsidRPr="00BA7EBC">
        <w:t xml:space="preserve"> </w:t>
      </w:r>
      <w:r w:rsidRPr="00BA7EBC">
        <w:t>функционирования</w:t>
      </w:r>
      <w:r w:rsidR="00BC0D51" w:rsidRPr="00BA7EBC">
        <w:t xml:space="preserve"> </w:t>
      </w:r>
      <w:r w:rsidRPr="00BA7EBC">
        <w:t>электроэнергетики</w:t>
      </w:r>
      <w:r w:rsidR="00BC0D51" w:rsidRPr="00BA7EBC">
        <w:t xml:space="preserve"> </w:t>
      </w:r>
      <w:r w:rsidRPr="00BA7EBC">
        <w:t>и</w:t>
      </w:r>
      <w:r w:rsidR="00BC0D51" w:rsidRPr="00BA7EBC">
        <w:t xml:space="preserve"> </w:t>
      </w:r>
      <w:r w:rsidRPr="00BA7EBC">
        <w:t>предотвращения</w:t>
      </w:r>
      <w:r w:rsidR="00BC0D51" w:rsidRPr="00BA7EBC">
        <w:t xml:space="preserve"> </w:t>
      </w:r>
      <w:r w:rsidRPr="00BA7EBC">
        <w:t>возникновения</w:t>
      </w:r>
      <w:r w:rsidR="00BC0D51" w:rsidRPr="00BA7EBC">
        <w:t xml:space="preserve"> </w:t>
      </w:r>
      <w:r w:rsidRPr="00BA7EBC">
        <w:t>аварийных</w:t>
      </w:r>
      <w:r w:rsidR="00BC0D51" w:rsidRPr="00BA7EBC">
        <w:t xml:space="preserve"> </w:t>
      </w:r>
      <w:r w:rsidRPr="00BA7EBC">
        <w:t>ситуаций,</w:t>
      </w:r>
      <w:r w:rsidR="00BC0D51" w:rsidRPr="00BA7EBC">
        <w:t xml:space="preserve"> </w:t>
      </w:r>
      <w:r w:rsidRPr="00BA7EBC">
        <w:t>на</w:t>
      </w:r>
      <w:r w:rsidR="00BC0D51" w:rsidRPr="00BA7EBC">
        <w:t xml:space="preserve"> </w:t>
      </w:r>
      <w:r w:rsidRPr="00BA7EBC">
        <w:t>территории</w:t>
      </w:r>
      <w:r w:rsidR="00BC0D51" w:rsidRPr="00BA7EBC">
        <w:t xml:space="preserve"> </w:t>
      </w:r>
      <w:r w:rsidR="00EC1BD5" w:rsidRPr="00BA7EBC">
        <w:t>сельского поселения</w:t>
      </w:r>
      <w:r w:rsidR="0092149F" w:rsidRPr="00BA7EBC">
        <w:t xml:space="preserve"> </w:t>
      </w:r>
      <w:r w:rsidRPr="00BA7EBC">
        <w:t>организовано</w:t>
      </w:r>
      <w:r w:rsidR="00BC0D51" w:rsidRPr="00BA7EBC">
        <w:t xml:space="preserve"> </w:t>
      </w:r>
      <w:r w:rsidRPr="00BA7EBC">
        <w:t>оперативно-диспетчерское</w:t>
      </w:r>
      <w:r w:rsidR="00BC0D51" w:rsidRPr="00BA7EBC">
        <w:t xml:space="preserve"> </w:t>
      </w:r>
      <w:r w:rsidRPr="00BA7EBC">
        <w:t>управление.</w:t>
      </w:r>
      <w:r w:rsidR="00983360" w:rsidRPr="00BA7EBC">
        <w:t xml:space="preserve"> </w:t>
      </w:r>
      <w:r w:rsidR="00DB0842" w:rsidRPr="00BA7EBC">
        <w:t>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bookmarkEnd w:id="70"/>
    </w:p>
    <w:p w14:paraId="32912158" w14:textId="77777777" w:rsidR="005F07F8" w:rsidRPr="00BA7EBC" w:rsidRDefault="005F07F8" w:rsidP="0039126E">
      <w:pPr>
        <w:pStyle w:val="afff5"/>
        <w:ind w:firstLine="709"/>
        <w:rPr>
          <w:sz w:val="28"/>
          <w:szCs w:val="28"/>
        </w:rPr>
      </w:pPr>
      <w:r w:rsidRPr="00BA7EBC">
        <w:rPr>
          <w:sz w:val="28"/>
          <w:szCs w:val="28"/>
        </w:rPr>
        <w:t>Качество</w:t>
      </w:r>
      <w:r w:rsidR="00BC0D51" w:rsidRPr="00BA7EBC">
        <w:rPr>
          <w:sz w:val="28"/>
          <w:szCs w:val="28"/>
        </w:rPr>
        <w:t xml:space="preserve"> </w:t>
      </w:r>
      <w:r w:rsidRPr="00BA7EBC">
        <w:rPr>
          <w:sz w:val="28"/>
          <w:szCs w:val="28"/>
        </w:rPr>
        <w:t>диспетчеризации</w:t>
      </w:r>
      <w:r w:rsidR="00BC0D51" w:rsidRPr="00BA7EBC">
        <w:rPr>
          <w:sz w:val="28"/>
          <w:szCs w:val="28"/>
        </w:rPr>
        <w:t xml:space="preserve"> </w:t>
      </w:r>
    </w:p>
    <w:p w14:paraId="04B905D6" w14:textId="77777777" w:rsidR="005F07F8" w:rsidRPr="00BA7EBC" w:rsidRDefault="005F07F8" w:rsidP="0039126E">
      <w:pPr>
        <w:pStyle w:val="a7"/>
        <w:spacing w:after="0" w:line="240" w:lineRule="auto"/>
      </w:pPr>
      <w:r w:rsidRPr="00BA7EBC">
        <w:t>Для</w:t>
      </w:r>
      <w:r w:rsidR="00BC0D51" w:rsidRPr="00BA7EBC">
        <w:t xml:space="preserve"> </w:t>
      </w:r>
      <w:r w:rsidRPr="00BA7EBC">
        <w:t>оперативного</w:t>
      </w:r>
      <w:r w:rsidR="00BC0D51" w:rsidRPr="00BA7EBC">
        <w:t xml:space="preserve"> </w:t>
      </w:r>
      <w:r w:rsidRPr="00BA7EBC">
        <w:t>реагирования</w:t>
      </w:r>
      <w:r w:rsidR="00BC0D51" w:rsidRPr="00BA7EBC">
        <w:t xml:space="preserve"> </w:t>
      </w:r>
      <w:r w:rsidRPr="00BA7EBC">
        <w:t>и</w:t>
      </w:r>
      <w:r w:rsidR="00BC0D51" w:rsidRPr="00BA7EBC">
        <w:t xml:space="preserve"> </w:t>
      </w:r>
      <w:r w:rsidRPr="00BA7EBC">
        <w:t>решения</w:t>
      </w:r>
      <w:r w:rsidR="00BC0D51" w:rsidRPr="00BA7EBC">
        <w:t xml:space="preserve"> </w:t>
      </w:r>
      <w:r w:rsidRPr="00BA7EBC">
        <w:t>аварийных</w:t>
      </w:r>
      <w:r w:rsidR="00BC0D51" w:rsidRPr="00BA7EBC">
        <w:t xml:space="preserve"> </w:t>
      </w:r>
      <w:r w:rsidRPr="00BA7EBC">
        <w:t>ситуаций</w:t>
      </w:r>
      <w:r w:rsidR="00BC0D51" w:rsidRPr="00BA7EBC">
        <w:t xml:space="preserve"> </w:t>
      </w:r>
      <w:r w:rsidRPr="00BA7EBC">
        <w:t>создана</w:t>
      </w:r>
      <w:r w:rsidR="00BC0D51" w:rsidRPr="00BA7EBC">
        <w:t xml:space="preserve"> </w:t>
      </w:r>
      <w:r w:rsidRPr="00BA7EBC">
        <w:t>Единая</w:t>
      </w:r>
      <w:r w:rsidR="00BC0D51" w:rsidRPr="00BA7EBC">
        <w:t xml:space="preserve"> </w:t>
      </w:r>
      <w:r w:rsidRPr="00BA7EBC">
        <w:t>дежурно-диспетчерская</w:t>
      </w:r>
      <w:r w:rsidR="00BC0D51" w:rsidRPr="00BA7EBC">
        <w:t xml:space="preserve"> </w:t>
      </w:r>
      <w:r w:rsidRPr="00BA7EBC">
        <w:t>служба.</w:t>
      </w:r>
      <w:r w:rsidR="00BC0D51" w:rsidRPr="00BA7EBC">
        <w:t xml:space="preserve"> </w:t>
      </w:r>
      <w:r w:rsidRPr="00BA7EBC">
        <w:t>Приём</w:t>
      </w:r>
      <w:r w:rsidR="00BC0D51" w:rsidRPr="00BA7EBC">
        <w:t xml:space="preserve"> </w:t>
      </w:r>
      <w:r w:rsidRPr="00BA7EBC">
        <w:t>заявок</w:t>
      </w:r>
      <w:r w:rsidR="00BC0D51" w:rsidRPr="00BA7EBC">
        <w:t xml:space="preserve"> </w:t>
      </w:r>
      <w:r w:rsidRPr="00BA7EBC">
        <w:t>производится</w:t>
      </w:r>
      <w:r w:rsidR="00BC0D51" w:rsidRPr="00BA7EBC">
        <w:t xml:space="preserve"> </w:t>
      </w:r>
      <w:r w:rsidRPr="00BA7EBC">
        <w:t>круглосуточно.</w:t>
      </w:r>
      <w:r w:rsidR="00BC0D51" w:rsidRPr="00BA7EBC">
        <w:t xml:space="preserve"> </w:t>
      </w:r>
      <w:r w:rsidRPr="00BA7EBC">
        <w:t>Диспетчер</w:t>
      </w:r>
      <w:r w:rsidR="00BC0D51" w:rsidRPr="00BA7EBC">
        <w:t xml:space="preserve"> </w:t>
      </w:r>
      <w:r w:rsidRPr="00BA7EBC">
        <w:t>обеспечивает</w:t>
      </w:r>
      <w:r w:rsidR="00BC0D51" w:rsidRPr="00BA7EBC">
        <w:t xml:space="preserve"> </w:t>
      </w:r>
      <w:r w:rsidRPr="00BA7EBC">
        <w:t>выезд</w:t>
      </w:r>
      <w:r w:rsidR="00BC0D51" w:rsidRPr="00BA7EBC">
        <w:t xml:space="preserve"> </w:t>
      </w:r>
      <w:r w:rsidRPr="00BA7EBC">
        <w:t>оперативно-выездных</w:t>
      </w:r>
      <w:r w:rsidR="00BC0D51" w:rsidRPr="00BA7EBC">
        <w:t xml:space="preserve"> </w:t>
      </w:r>
      <w:r w:rsidRPr="00BA7EBC">
        <w:t>бригад</w:t>
      </w:r>
      <w:r w:rsidR="00BC0D51" w:rsidRPr="00BA7EBC">
        <w:t xml:space="preserve"> </w:t>
      </w:r>
      <w:r w:rsidRPr="00BA7EBC">
        <w:t>по</w:t>
      </w:r>
      <w:r w:rsidR="00BC0D51" w:rsidRPr="00BA7EBC">
        <w:t xml:space="preserve"> </w:t>
      </w:r>
      <w:r w:rsidRPr="00BA7EBC">
        <w:t>заявкам</w:t>
      </w:r>
      <w:r w:rsidR="00BC0D51" w:rsidRPr="00BA7EBC">
        <w:t xml:space="preserve"> </w:t>
      </w:r>
      <w:r w:rsidRPr="00BA7EBC">
        <w:t>потребителей</w:t>
      </w:r>
      <w:r w:rsidR="00BC0D51" w:rsidRPr="00BA7EBC">
        <w:t xml:space="preserve"> </w:t>
      </w:r>
      <w:r w:rsidRPr="00BA7EBC">
        <w:t>и</w:t>
      </w:r>
      <w:r w:rsidR="00BC0D51" w:rsidRPr="00BA7EBC">
        <w:t xml:space="preserve"> </w:t>
      </w:r>
      <w:r w:rsidRPr="00BA7EBC">
        <w:t>осуществляет</w:t>
      </w:r>
      <w:r w:rsidR="00BC0D51" w:rsidRPr="00BA7EBC">
        <w:t xml:space="preserve"> </w:t>
      </w:r>
      <w:r w:rsidRPr="00BA7EBC">
        <w:t>контрольные</w:t>
      </w:r>
      <w:r w:rsidR="00BC0D51" w:rsidRPr="00BA7EBC">
        <w:t xml:space="preserve"> </w:t>
      </w:r>
      <w:r w:rsidRPr="00BA7EBC">
        <w:t>мероприятия.</w:t>
      </w:r>
      <w:r w:rsidR="00BC0D51" w:rsidRPr="00BA7EBC">
        <w:t xml:space="preserve"> </w:t>
      </w:r>
      <w:r w:rsidRPr="00BA7EBC">
        <w:t>На</w:t>
      </w:r>
      <w:r w:rsidR="00BC0D51" w:rsidRPr="00BA7EBC">
        <w:t xml:space="preserve"> </w:t>
      </w:r>
      <w:r w:rsidRPr="00BA7EBC">
        <w:t>объекты</w:t>
      </w:r>
      <w:r w:rsidR="00BC0D51" w:rsidRPr="00BA7EBC">
        <w:t xml:space="preserve"> </w:t>
      </w:r>
      <w:r w:rsidRPr="00BA7EBC">
        <w:t>электросетевого</w:t>
      </w:r>
      <w:r w:rsidR="00BC0D51" w:rsidRPr="00BA7EBC">
        <w:t xml:space="preserve"> </w:t>
      </w:r>
      <w:r w:rsidRPr="00BA7EBC">
        <w:t>хозяйства</w:t>
      </w:r>
      <w:r w:rsidR="00BC0D51" w:rsidRPr="00BA7EBC">
        <w:t xml:space="preserve"> </w:t>
      </w:r>
      <w:r w:rsidRPr="00BA7EBC">
        <w:t>отправляется</w:t>
      </w:r>
      <w:r w:rsidR="00BC0D51" w:rsidRPr="00BA7EBC">
        <w:t xml:space="preserve"> </w:t>
      </w:r>
      <w:r w:rsidRPr="00BA7EBC">
        <w:t>оперативно-выездная</w:t>
      </w:r>
      <w:r w:rsidR="00BC0D51" w:rsidRPr="00BA7EBC">
        <w:t xml:space="preserve"> </w:t>
      </w:r>
      <w:r w:rsidRPr="00BA7EBC">
        <w:t>группа.</w:t>
      </w:r>
    </w:p>
    <w:p w14:paraId="4921A68D" w14:textId="0EF38A7B" w:rsidR="000974C0" w:rsidRPr="00BA7EBC" w:rsidRDefault="000974C0" w:rsidP="0039126E">
      <w:pPr>
        <w:pStyle w:val="afff5"/>
        <w:ind w:firstLine="709"/>
        <w:rPr>
          <w:sz w:val="28"/>
          <w:szCs w:val="28"/>
        </w:rPr>
      </w:pPr>
      <w:r w:rsidRPr="00BA7EBC">
        <w:rPr>
          <w:sz w:val="28"/>
          <w:szCs w:val="28"/>
        </w:rPr>
        <w:t xml:space="preserve">Перечень выявленных бесхозяйных </w:t>
      </w:r>
      <w:r w:rsidR="00E832A1" w:rsidRPr="00BA7EBC">
        <w:rPr>
          <w:sz w:val="28"/>
          <w:szCs w:val="28"/>
        </w:rPr>
        <w:t>электрических</w:t>
      </w:r>
      <w:r w:rsidRPr="00BA7EBC">
        <w:rPr>
          <w:sz w:val="28"/>
          <w:szCs w:val="28"/>
        </w:rPr>
        <w:t xml:space="preserve"> сетей и обоснование выбора организации, уполномоченной на их эксплуатацию</w:t>
      </w:r>
    </w:p>
    <w:p w14:paraId="2AFF57D3" w14:textId="7357E534" w:rsidR="000974C0" w:rsidRPr="00BA7EBC" w:rsidRDefault="00FA1DF0" w:rsidP="0039126E">
      <w:pPr>
        <w:pStyle w:val="afff5"/>
        <w:ind w:firstLine="709"/>
        <w:rPr>
          <w:sz w:val="28"/>
          <w:szCs w:val="28"/>
        </w:rPr>
      </w:pPr>
      <w:r w:rsidRPr="00BA7EBC">
        <w:rPr>
          <w:sz w:val="28"/>
          <w:szCs w:val="28"/>
        </w:rPr>
        <w:t>Б</w:t>
      </w:r>
      <w:r w:rsidR="000974C0" w:rsidRPr="00BA7EBC">
        <w:rPr>
          <w:sz w:val="28"/>
          <w:szCs w:val="28"/>
        </w:rPr>
        <w:t xml:space="preserve">есхозяйные сети на территории </w:t>
      </w:r>
      <w:r w:rsidRPr="00BA7EBC">
        <w:rPr>
          <w:sz w:val="28"/>
          <w:szCs w:val="28"/>
        </w:rPr>
        <w:t xml:space="preserve">сельского </w:t>
      </w:r>
      <w:r w:rsidR="000974C0" w:rsidRPr="00BA7EBC">
        <w:rPr>
          <w:sz w:val="28"/>
          <w:szCs w:val="28"/>
        </w:rPr>
        <w:t>поселения отсутствуют.</w:t>
      </w:r>
    </w:p>
    <w:p w14:paraId="20D90302" w14:textId="0E00F07B" w:rsidR="005F07F8" w:rsidRPr="00BA7EBC" w:rsidRDefault="005F07F8" w:rsidP="0039126E">
      <w:pPr>
        <w:pStyle w:val="afff5"/>
        <w:ind w:firstLine="709"/>
        <w:rPr>
          <w:sz w:val="28"/>
          <w:szCs w:val="28"/>
        </w:rPr>
      </w:pPr>
      <w:r w:rsidRPr="00BA7EBC">
        <w:rPr>
          <w:sz w:val="28"/>
          <w:szCs w:val="28"/>
        </w:rPr>
        <w:t>Имеющиеся</w:t>
      </w:r>
      <w:r w:rsidR="00BC0D51" w:rsidRPr="00BA7EBC">
        <w:rPr>
          <w:sz w:val="28"/>
          <w:szCs w:val="28"/>
        </w:rPr>
        <w:t xml:space="preserve"> </w:t>
      </w:r>
      <w:r w:rsidRPr="00BA7EBC">
        <w:rPr>
          <w:sz w:val="28"/>
          <w:szCs w:val="28"/>
        </w:rPr>
        <w:t>проблемы</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направления</w:t>
      </w:r>
      <w:r w:rsidR="00BC0D51" w:rsidRPr="00BA7EBC">
        <w:rPr>
          <w:sz w:val="28"/>
          <w:szCs w:val="28"/>
        </w:rPr>
        <w:t xml:space="preserve"> </w:t>
      </w:r>
      <w:r w:rsidRPr="00BA7EBC">
        <w:rPr>
          <w:sz w:val="28"/>
          <w:szCs w:val="28"/>
        </w:rPr>
        <w:t>их</w:t>
      </w:r>
      <w:r w:rsidR="00BC0D51" w:rsidRPr="00BA7EBC">
        <w:rPr>
          <w:sz w:val="28"/>
          <w:szCs w:val="28"/>
        </w:rPr>
        <w:t xml:space="preserve"> </w:t>
      </w:r>
      <w:r w:rsidRPr="00BA7EBC">
        <w:rPr>
          <w:sz w:val="28"/>
          <w:szCs w:val="28"/>
        </w:rPr>
        <w:t>решения</w:t>
      </w:r>
    </w:p>
    <w:p w14:paraId="405536E6" w14:textId="77777777" w:rsidR="005F07F8" w:rsidRPr="00BA7EBC" w:rsidRDefault="005F07F8" w:rsidP="0039126E">
      <w:pPr>
        <w:pStyle w:val="a7"/>
        <w:spacing w:after="0" w:line="240" w:lineRule="auto"/>
      </w:pPr>
      <w:bookmarkStart w:id="71" w:name="_Hlk34007916"/>
      <w:r w:rsidRPr="00BA7EBC">
        <w:t>По</w:t>
      </w:r>
      <w:r w:rsidR="00BC0D51" w:rsidRPr="00BA7EBC">
        <w:t xml:space="preserve"> </w:t>
      </w:r>
      <w:r w:rsidRPr="00BA7EBC">
        <w:t>результатам</w:t>
      </w:r>
      <w:r w:rsidR="00BC0D51" w:rsidRPr="00BA7EBC">
        <w:t xml:space="preserve"> </w:t>
      </w:r>
      <w:r w:rsidRPr="00BA7EBC">
        <w:t>анализа</w:t>
      </w:r>
      <w:r w:rsidR="00BC0D51" w:rsidRPr="00BA7EBC">
        <w:t xml:space="preserve"> </w:t>
      </w:r>
      <w:r w:rsidRPr="00BA7EBC">
        <w:t>состояния</w:t>
      </w:r>
      <w:r w:rsidR="00BC0D51" w:rsidRPr="00BA7EBC">
        <w:t xml:space="preserve"> </w:t>
      </w:r>
      <w:r w:rsidRPr="00BA7EBC">
        <w:t>электрических</w:t>
      </w:r>
      <w:r w:rsidR="00BC0D51" w:rsidRPr="00BA7EBC">
        <w:t xml:space="preserve"> </w:t>
      </w:r>
      <w:r w:rsidRPr="00BA7EBC">
        <w:t>сетей,</w:t>
      </w:r>
      <w:r w:rsidR="00BC0D51" w:rsidRPr="00BA7EBC">
        <w:t xml:space="preserve"> </w:t>
      </w:r>
      <w:r w:rsidRPr="00BA7EBC">
        <w:t>выявлены</w:t>
      </w:r>
      <w:r w:rsidR="00BC0D51" w:rsidRPr="00BA7EBC">
        <w:t xml:space="preserve"> </w:t>
      </w:r>
      <w:r w:rsidRPr="00BA7EBC">
        <w:t>их</w:t>
      </w:r>
      <w:r w:rsidR="00BC0D51" w:rsidRPr="00BA7EBC">
        <w:t xml:space="preserve"> </w:t>
      </w:r>
      <w:r w:rsidRPr="00BA7EBC">
        <w:t>недостаточная</w:t>
      </w:r>
      <w:r w:rsidR="00BC0D51" w:rsidRPr="00BA7EBC">
        <w:t xml:space="preserve"> </w:t>
      </w:r>
      <w:r w:rsidRPr="00BA7EBC">
        <w:t>надёжность</w:t>
      </w:r>
      <w:r w:rsidR="00BC0D51" w:rsidRPr="00BA7EBC">
        <w:t xml:space="preserve"> </w:t>
      </w:r>
      <w:r w:rsidRPr="00BA7EBC">
        <w:t>и</w:t>
      </w:r>
      <w:r w:rsidR="00BC0D51" w:rsidRPr="00BA7EBC">
        <w:t xml:space="preserve"> </w:t>
      </w:r>
      <w:r w:rsidRPr="00BA7EBC">
        <w:t>эффективность.</w:t>
      </w:r>
      <w:r w:rsidR="00BC0D51" w:rsidRPr="00BA7EBC">
        <w:t xml:space="preserve"> </w:t>
      </w:r>
    </w:p>
    <w:p w14:paraId="2027E0DC" w14:textId="77777777" w:rsidR="005F07F8" w:rsidRPr="00BA7EBC" w:rsidRDefault="005F07F8" w:rsidP="0039126E">
      <w:pPr>
        <w:pStyle w:val="a7"/>
        <w:spacing w:after="0" w:line="240" w:lineRule="auto"/>
      </w:pPr>
      <w:r w:rsidRPr="00BA7EBC">
        <w:t>Основными</w:t>
      </w:r>
      <w:r w:rsidR="00BC0D51" w:rsidRPr="00BA7EBC">
        <w:t xml:space="preserve"> </w:t>
      </w:r>
      <w:r w:rsidRPr="00BA7EBC">
        <w:t>проблемами</w:t>
      </w:r>
      <w:r w:rsidR="00BC0D51" w:rsidRPr="00BA7EBC">
        <w:t xml:space="preserve"> </w:t>
      </w:r>
      <w:r w:rsidRPr="00BA7EBC">
        <w:t>эксплуатации</w:t>
      </w:r>
      <w:r w:rsidR="00BC0D51" w:rsidRPr="00BA7EBC">
        <w:t xml:space="preserve"> </w:t>
      </w:r>
      <w:r w:rsidRPr="00BA7EBC">
        <w:t>сетей</w:t>
      </w:r>
      <w:r w:rsidR="00BC0D51" w:rsidRPr="00BA7EBC">
        <w:t xml:space="preserve"> </w:t>
      </w:r>
      <w:r w:rsidRPr="00BA7EBC">
        <w:t>электроснабжения</w:t>
      </w:r>
      <w:r w:rsidR="00BC0D51" w:rsidRPr="00BA7EBC">
        <w:t xml:space="preserve"> </w:t>
      </w:r>
      <w:r w:rsidRPr="00BA7EBC">
        <w:t>являются:</w:t>
      </w:r>
    </w:p>
    <w:p w14:paraId="14EBD564" w14:textId="7C467B2C" w:rsidR="005F07F8" w:rsidRPr="00BA7EBC" w:rsidRDefault="005F07F8" w:rsidP="0039126E">
      <w:pPr>
        <w:pStyle w:val="afff5"/>
        <w:numPr>
          <w:ilvl w:val="0"/>
          <w:numId w:val="30"/>
        </w:numPr>
        <w:ind w:left="0" w:firstLine="851"/>
        <w:rPr>
          <w:sz w:val="28"/>
          <w:szCs w:val="28"/>
        </w:rPr>
      </w:pPr>
      <w:r w:rsidRPr="00BA7EBC">
        <w:rPr>
          <w:sz w:val="28"/>
          <w:szCs w:val="28"/>
        </w:rPr>
        <w:t>большая</w:t>
      </w:r>
      <w:r w:rsidR="00BC0D51" w:rsidRPr="00BA7EBC">
        <w:rPr>
          <w:sz w:val="28"/>
          <w:szCs w:val="28"/>
        </w:rPr>
        <w:t xml:space="preserve"> </w:t>
      </w:r>
      <w:r w:rsidRPr="00BA7EBC">
        <w:rPr>
          <w:sz w:val="28"/>
          <w:szCs w:val="28"/>
        </w:rPr>
        <w:t>протяжённость</w:t>
      </w:r>
      <w:r w:rsidR="00BC0D51" w:rsidRPr="00BA7EBC">
        <w:rPr>
          <w:sz w:val="28"/>
          <w:szCs w:val="28"/>
        </w:rPr>
        <w:t xml:space="preserve"> </w:t>
      </w:r>
      <w:r w:rsidRPr="00BA7EBC">
        <w:rPr>
          <w:sz w:val="28"/>
          <w:szCs w:val="28"/>
        </w:rPr>
        <w:t>линий</w:t>
      </w:r>
      <w:r w:rsidR="00BC0D51" w:rsidRPr="00BA7EBC">
        <w:rPr>
          <w:sz w:val="28"/>
          <w:szCs w:val="28"/>
        </w:rPr>
        <w:t xml:space="preserve"> </w:t>
      </w:r>
      <w:r w:rsidRPr="00BA7EBC">
        <w:rPr>
          <w:sz w:val="28"/>
          <w:szCs w:val="28"/>
        </w:rPr>
        <w:t>электропередач</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соответственно,</w:t>
      </w:r>
      <w:r w:rsidR="00BC0D51" w:rsidRPr="00BA7EBC">
        <w:rPr>
          <w:sz w:val="28"/>
          <w:szCs w:val="28"/>
        </w:rPr>
        <w:t xml:space="preserve"> </w:t>
      </w:r>
      <w:r w:rsidRPr="00BA7EBC">
        <w:rPr>
          <w:sz w:val="28"/>
          <w:szCs w:val="28"/>
        </w:rPr>
        <w:t>высокие</w:t>
      </w:r>
      <w:r w:rsidR="00BC0D51" w:rsidRPr="00BA7EBC">
        <w:rPr>
          <w:sz w:val="28"/>
          <w:szCs w:val="28"/>
        </w:rPr>
        <w:t xml:space="preserve"> </w:t>
      </w:r>
      <w:r w:rsidRPr="00BA7EBC">
        <w:rPr>
          <w:sz w:val="28"/>
          <w:szCs w:val="28"/>
        </w:rPr>
        <w:t>потери</w:t>
      </w:r>
      <w:r w:rsidR="00BC0D51" w:rsidRPr="00BA7EBC">
        <w:rPr>
          <w:sz w:val="28"/>
          <w:szCs w:val="28"/>
        </w:rPr>
        <w:t xml:space="preserve"> </w:t>
      </w:r>
      <w:r w:rsidRPr="00BA7EBC">
        <w:rPr>
          <w:sz w:val="28"/>
          <w:szCs w:val="28"/>
        </w:rPr>
        <w:t>напряжения</w:t>
      </w:r>
      <w:r w:rsidR="00BC0D51" w:rsidRPr="00BA7EBC">
        <w:rPr>
          <w:sz w:val="28"/>
          <w:szCs w:val="28"/>
        </w:rPr>
        <w:t xml:space="preserve"> </w:t>
      </w:r>
      <w:r w:rsidRPr="00BA7EBC">
        <w:rPr>
          <w:sz w:val="28"/>
          <w:szCs w:val="28"/>
        </w:rPr>
        <w:t>в</w:t>
      </w:r>
      <w:r w:rsidR="00BC0D51" w:rsidRPr="00BA7EBC">
        <w:rPr>
          <w:sz w:val="28"/>
          <w:szCs w:val="28"/>
        </w:rPr>
        <w:t xml:space="preserve"> </w:t>
      </w:r>
      <w:r w:rsidRPr="00BA7EBC">
        <w:rPr>
          <w:sz w:val="28"/>
          <w:szCs w:val="28"/>
        </w:rPr>
        <w:t>них.</w:t>
      </w:r>
    </w:p>
    <w:p w14:paraId="3666093D" w14:textId="77777777" w:rsidR="005F07F8" w:rsidRPr="00BA7EBC" w:rsidRDefault="005F07F8" w:rsidP="0039126E">
      <w:pPr>
        <w:pStyle w:val="a7"/>
        <w:spacing w:after="0" w:line="240" w:lineRule="auto"/>
      </w:pPr>
      <w:r w:rsidRPr="00BA7EBC">
        <w:lastRenderedPageBreak/>
        <w:t>Основными</w:t>
      </w:r>
      <w:r w:rsidR="00BC0D51" w:rsidRPr="00BA7EBC">
        <w:t xml:space="preserve"> </w:t>
      </w:r>
      <w:r w:rsidRPr="00BA7EBC">
        <w:t>направлениями</w:t>
      </w:r>
      <w:r w:rsidR="00BC0D51" w:rsidRPr="00BA7EBC">
        <w:t xml:space="preserve"> </w:t>
      </w:r>
      <w:r w:rsidRPr="00BA7EBC">
        <w:t>решения</w:t>
      </w:r>
      <w:r w:rsidR="00BC0D51" w:rsidRPr="00BA7EBC">
        <w:t xml:space="preserve"> </w:t>
      </w:r>
      <w:r w:rsidRPr="00BA7EBC">
        <w:t>выявленных</w:t>
      </w:r>
      <w:r w:rsidR="00BC0D51" w:rsidRPr="00BA7EBC">
        <w:t xml:space="preserve"> </w:t>
      </w:r>
      <w:r w:rsidRPr="00BA7EBC">
        <w:t>проблем</w:t>
      </w:r>
      <w:r w:rsidR="00BC0D51" w:rsidRPr="00BA7EBC">
        <w:t xml:space="preserve"> </w:t>
      </w:r>
      <w:r w:rsidRPr="00BA7EBC">
        <w:t>являются:</w:t>
      </w:r>
    </w:p>
    <w:p w14:paraId="037D2D93" w14:textId="4FDE8EFD" w:rsidR="00C9289A" w:rsidRPr="00BA7EBC" w:rsidRDefault="005F07F8" w:rsidP="0039126E">
      <w:pPr>
        <w:pStyle w:val="afff5"/>
        <w:numPr>
          <w:ilvl w:val="0"/>
          <w:numId w:val="30"/>
        </w:numPr>
        <w:ind w:left="0" w:firstLine="851"/>
        <w:rPr>
          <w:sz w:val="28"/>
          <w:szCs w:val="28"/>
        </w:rPr>
      </w:pPr>
      <w:r w:rsidRPr="00BA7EBC">
        <w:rPr>
          <w:sz w:val="28"/>
          <w:szCs w:val="28"/>
        </w:rPr>
        <w:t>техническое</w:t>
      </w:r>
      <w:r w:rsidR="00BC0D51" w:rsidRPr="00BA7EBC">
        <w:rPr>
          <w:sz w:val="28"/>
          <w:szCs w:val="28"/>
        </w:rPr>
        <w:t xml:space="preserve"> </w:t>
      </w:r>
      <w:r w:rsidRPr="00BA7EBC">
        <w:rPr>
          <w:sz w:val="28"/>
          <w:szCs w:val="28"/>
        </w:rPr>
        <w:t>перевооружение</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реконструкция</w:t>
      </w:r>
      <w:r w:rsidR="00BC0D51" w:rsidRPr="00BA7EBC">
        <w:rPr>
          <w:sz w:val="28"/>
          <w:szCs w:val="28"/>
        </w:rPr>
        <w:t xml:space="preserve"> </w:t>
      </w:r>
      <w:r w:rsidRPr="00BA7EBC">
        <w:rPr>
          <w:sz w:val="28"/>
          <w:szCs w:val="28"/>
        </w:rPr>
        <w:t>электрических</w:t>
      </w:r>
      <w:r w:rsidR="00BC0D51" w:rsidRPr="00BA7EBC">
        <w:rPr>
          <w:sz w:val="28"/>
          <w:szCs w:val="28"/>
        </w:rPr>
        <w:t xml:space="preserve"> </w:t>
      </w:r>
      <w:r w:rsidRPr="00BA7EBC">
        <w:rPr>
          <w:sz w:val="28"/>
          <w:szCs w:val="28"/>
        </w:rPr>
        <w:t>линий</w:t>
      </w:r>
      <w:r w:rsidR="00BC0D51" w:rsidRPr="00BA7EBC">
        <w:rPr>
          <w:sz w:val="28"/>
          <w:szCs w:val="28"/>
        </w:rPr>
        <w:t xml:space="preserve"> </w:t>
      </w:r>
      <w:r w:rsidRPr="00BA7EBC">
        <w:rPr>
          <w:sz w:val="28"/>
          <w:szCs w:val="28"/>
        </w:rPr>
        <w:t>как</w:t>
      </w:r>
      <w:r w:rsidR="00BC0D51" w:rsidRPr="00BA7EBC">
        <w:rPr>
          <w:sz w:val="28"/>
          <w:szCs w:val="28"/>
        </w:rPr>
        <w:t xml:space="preserve"> </w:t>
      </w:r>
      <w:r w:rsidRPr="00BA7EBC">
        <w:rPr>
          <w:sz w:val="28"/>
          <w:szCs w:val="28"/>
        </w:rPr>
        <w:t>воздушных,</w:t>
      </w:r>
      <w:r w:rsidR="00BC0D51" w:rsidRPr="00BA7EBC">
        <w:rPr>
          <w:sz w:val="28"/>
          <w:szCs w:val="28"/>
        </w:rPr>
        <w:t xml:space="preserve"> </w:t>
      </w:r>
      <w:r w:rsidRPr="00BA7EBC">
        <w:rPr>
          <w:sz w:val="28"/>
          <w:szCs w:val="28"/>
        </w:rPr>
        <w:t>так</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кабельных</w:t>
      </w:r>
      <w:r w:rsidR="00983360" w:rsidRPr="00BA7EBC">
        <w:rPr>
          <w:sz w:val="28"/>
          <w:szCs w:val="28"/>
        </w:rPr>
        <w:t>.</w:t>
      </w:r>
    </w:p>
    <w:p w14:paraId="744A0DA8" w14:textId="77777777" w:rsidR="00A124AD" w:rsidRPr="00BA7EBC" w:rsidRDefault="00C932C5" w:rsidP="0039126E">
      <w:pPr>
        <w:pStyle w:val="a5"/>
        <w:keepNext w:val="0"/>
        <w:keepLines w:val="0"/>
        <w:spacing w:before="0" w:after="0"/>
        <w:ind w:firstLine="709"/>
        <w:outlineLvl w:val="9"/>
        <w:rPr>
          <w:rFonts w:eastAsia="Calibri"/>
          <w:b w:val="0"/>
          <w:bCs w:val="0"/>
        </w:rPr>
      </w:pPr>
      <w:bookmarkStart w:id="72" w:name="_Toc178827221"/>
      <w:bookmarkEnd w:id="71"/>
      <w:r w:rsidRPr="00BA7EBC">
        <w:rPr>
          <w:rFonts w:eastAsia="Calibri"/>
          <w:b w:val="0"/>
          <w:bCs w:val="0"/>
        </w:rPr>
        <w:t>3.1.2.3.</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зон</w:t>
      </w:r>
      <w:r w:rsidR="00BC0D51" w:rsidRPr="00BA7EBC">
        <w:rPr>
          <w:rFonts w:eastAsia="Calibri"/>
          <w:b w:val="0"/>
          <w:bCs w:val="0"/>
        </w:rPr>
        <w:t xml:space="preserve"> </w:t>
      </w:r>
      <w:r w:rsidR="00A124AD" w:rsidRPr="00BA7EBC">
        <w:rPr>
          <w:rFonts w:eastAsia="Calibri"/>
          <w:b w:val="0"/>
          <w:bCs w:val="0"/>
        </w:rPr>
        <w:t>действия</w:t>
      </w:r>
      <w:r w:rsidR="00BC0D51" w:rsidRPr="00BA7EBC">
        <w:rPr>
          <w:rFonts w:eastAsia="Calibri"/>
          <w:b w:val="0"/>
          <w:bCs w:val="0"/>
        </w:rPr>
        <w:t xml:space="preserve"> </w:t>
      </w:r>
      <w:r w:rsidR="00A124AD" w:rsidRPr="00BA7EBC">
        <w:rPr>
          <w:rFonts w:eastAsia="Calibri"/>
          <w:b w:val="0"/>
          <w:bCs w:val="0"/>
        </w:rPr>
        <w:t>источников</w:t>
      </w:r>
      <w:r w:rsidR="00BC0D51" w:rsidRPr="00BA7EBC">
        <w:rPr>
          <w:rFonts w:eastAsia="Calibri"/>
          <w:b w:val="0"/>
          <w:bCs w:val="0"/>
        </w:rPr>
        <w:t xml:space="preserve"> </w:t>
      </w:r>
      <w:r w:rsidR="0070135C" w:rsidRPr="00BA7EBC">
        <w:rPr>
          <w:rFonts w:eastAsia="Calibri"/>
          <w:b w:val="0"/>
          <w:bCs w:val="0"/>
        </w:rPr>
        <w:t>электроснабжения</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их</w:t>
      </w:r>
      <w:r w:rsidR="00BC0D51" w:rsidRPr="00BA7EBC">
        <w:rPr>
          <w:rFonts w:eastAsia="Calibri"/>
          <w:b w:val="0"/>
          <w:bCs w:val="0"/>
        </w:rPr>
        <w:t xml:space="preserve"> </w:t>
      </w:r>
      <w:r w:rsidR="00A124AD" w:rsidRPr="00BA7EBC">
        <w:rPr>
          <w:rFonts w:eastAsia="Calibri"/>
          <w:b w:val="0"/>
          <w:bCs w:val="0"/>
        </w:rPr>
        <w:t>рациональности,</w:t>
      </w:r>
      <w:r w:rsidR="00BC0D51" w:rsidRPr="00BA7EBC">
        <w:rPr>
          <w:rFonts w:eastAsia="Calibri"/>
          <w:b w:val="0"/>
          <w:bCs w:val="0"/>
        </w:rPr>
        <w:t xml:space="preserve"> </w:t>
      </w:r>
      <w:r w:rsidR="00A124AD" w:rsidRPr="00BA7EBC">
        <w:rPr>
          <w:rFonts w:eastAsia="Calibri"/>
          <w:b w:val="0"/>
          <w:bCs w:val="0"/>
        </w:rPr>
        <w:t>имеющиеся</w:t>
      </w:r>
      <w:r w:rsidR="00BC0D51" w:rsidRPr="00BA7EBC">
        <w:rPr>
          <w:rFonts w:eastAsia="Calibri"/>
          <w:b w:val="0"/>
          <w:bCs w:val="0"/>
        </w:rPr>
        <w:t xml:space="preserve"> </w:t>
      </w:r>
      <w:r w:rsidR="00A124AD" w:rsidRPr="00BA7EBC">
        <w:rPr>
          <w:rFonts w:eastAsia="Calibri"/>
          <w:b w:val="0"/>
          <w:bCs w:val="0"/>
        </w:rPr>
        <w:t>пр</w:t>
      </w:r>
      <w:r w:rsidR="00CA1A77" w:rsidRPr="00BA7EBC">
        <w:rPr>
          <w:rFonts w:eastAsia="Calibri"/>
          <w:b w:val="0"/>
          <w:bCs w:val="0"/>
        </w:rPr>
        <w:t>облемы</w:t>
      </w:r>
      <w:r w:rsidR="00BC0D51" w:rsidRPr="00BA7EBC">
        <w:rPr>
          <w:rFonts w:eastAsia="Calibri"/>
          <w:b w:val="0"/>
          <w:bCs w:val="0"/>
        </w:rPr>
        <w:t xml:space="preserve"> </w:t>
      </w:r>
      <w:r w:rsidR="00CA1A77" w:rsidRPr="00BA7EBC">
        <w:rPr>
          <w:rFonts w:eastAsia="Calibri"/>
          <w:b w:val="0"/>
          <w:bCs w:val="0"/>
        </w:rPr>
        <w:t>и</w:t>
      </w:r>
      <w:r w:rsidR="00BC0D51" w:rsidRPr="00BA7EBC">
        <w:rPr>
          <w:rFonts w:eastAsia="Calibri"/>
          <w:b w:val="0"/>
          <w:bCs w:val="0"/>
        </w:rPr>
        <w:t xml:space="preserve"> </w:t>
      </w:r>
      <w:r w:rsidR="00CA1A77" w:rsidRPr="00BA7EBC">
        <w:rPr>
          <w:rFonts w:eastAsia="Calibri"/>
          <w:b w:val="0"/>
          <w:bCs w:val="0"/>
        </w:rPr>
        <w:t>направления</w:t>
      </w:r>
      <w:r w:rsidR="00BC0D51" w:rsidRPr="00BA7EBC">
        <w:rPr>
          <w:rFonts w:eastAsia="Calibri"/>
          <w:b w:val="0"/>
          <w:bCs w:val="0"/>
        </w:rPr>
        <w:t xml:space="preserve"> </w:t>
      </w:r>
      <w:r w:rsidR="00CA1A77" w:rsidRPr="00BA7EBC">
        <w:rPr>
          <w:rFonts w:eastAsia="Calibri"/>
          <w:b w:val="0"/>
          <w:bCs w:val="0"/>
        </w:rPr>
        <w:t>их</w:t>
      </w:r>
      <w:r w:rsidR="00BC0D51" w:rsidRPr="00BA7EBC">
        <w:rPr>
          <w:rFonts w:eastAsia="Calibri"/>
          <w:b w:val="0"/>
          <w:bCs w:val="0"/>
        </w:rPr>
        <w:t xml:space="preserve"> </w:t>
      </w:r>
      <w:r w:rsidR="00CA1A77" w:rsidRPr="00BA7EBC">
        <w:rPr>
          <w:rFonts w:eastAsia="Calibri"/>
          <w:b w:val="0"/>
          <w:bCs w:val="0"/>
        </w:rPr>
        <w:t>решения</w:t>
      </w:r>
      <w:bookmarkEnd w:id="72"/>
    </w:p>
    <w:p w14:paraId="57FADB25" w14:textId="1B34F0AD" w:rsidR="00C9289A" w:rsidRPr="00BA7EBC" w:rsidRDefault="005F07F8" w:rsidP="0039126E">
      <w:pPr>
        <w:pStyle w:val="afff5"/>
        <w:ind w:firstLine="709"/>
        <w:rPr>
          <w:sz w:val="28"/>
          <w:szCs w:val="28"/>
        </w:rPr>
      </w:pPr>
      <w:r w:rsidRPr="00BA7EBC">
        <w:rPr>
          <w:sz w:val="28"/>
          <w:szCs w:val="28"/>
        </w:rPr>
        <w:t>Зона</w:t>
      </w:r>
      <w:r w:rsidR="00BC0D51" w:rsidRPr="00BA7EBC">
        <w:rPr>
          <w:sz w:val="28"/>
          <w:szCs w:val="28"/>
        </w:rPr>
        <w:t xml:space="preserve"> </w:t>
      </w:r>
      <w:r w:rsidRPr="00BA7EBC">
        <w:rPr>
          <w:sz w:val="28"/>
          <w:szCs w:val="28"/>
        </w:rPr>
        <w:t>действия</w:t>
      </w:r>
      <w:r w:rsidR="00BC0D51" w:rsidRPr="00BA7EBC">
        <w:rPr>
          <w:sz w:val="28"/>
          <w:szCs w:val="28"/>
        </w:rPr>
        <w:t xml:space="preserve"> </w:t>
      </w:r>
      <w:r w:rsidRPr="00BA7EBC">
        <w:rPr>
          <w:sz w:val="28"/>
          <w:szCs w:val="28"/>
        </w:rPr>
        <w:t>источников</w:t>
      </w:r>
      <w:r w:rsidR="00BC0D51" w:rsidRPr="00BA7EBC">
        <w:rPr>
          <w:sz w:val="28"/>
          <w:szCs w:val="28"/>
        </w:rPr>
        <w:t xml:space="preserve"> </w:t>
      </w:r>
      <w:r w:rsidRPr="00BA7EBC">
        <w:rPr>
          <w:sz w:val="28"/>
          <w:szCs w:val="28"/>
        </w:rPr>
        <w:t>электроснабжения</w:t>
      </w:r>
      <w:r w:rsidR="00BC0D51" w:rsidRPr="00BA7EBC">
        <w:rPr>
          <w:sz w:val="28"/>
          <w:szCs w:val="28"/>
        </w:rPr>
        <w:t xml:space="preserve"> </w:t>
      </w:r>
      <w:r w:rsidRPr="00BA7EBC">
        <w:rPr>
          <w:sz w:val="28"/>
          <w:szCs w:val="28"/>
        </w:rPr>
        <w:t>охватывает</w:t>
      </w:r>
      <w:r w:rsidR="00BC0D51" w:rsidRPr="00BA7EBC">
        <w:rPr>
          <w:sz w:val="28"/>
          <w:szCs w:val="28"/>
        </w:rPr>
        <w:t xml:space="preserve"> </w:t>
      </w:r>
      <w:r w:rsidR="00237DD4" w:rsidRPr="00BA7EBC">
        <w:rPr>
          <w:sz w:val="28"/>
          <w:szCs w:val="28"/>
        </w:rPr>
        <w:t xml:space="preserve">полностью </w:t>
      </w:r>
      <w:r w:rsidR="005A6C3F" w:rsidRPr="00BA7EBC">
        <w:rPr>
          <w:sz w:val="28"/>
          <w:szCs w:val="28"/>
        </w:rPr>
        <w:t>сельское поселение</w:t>
      </w:r>
      <w:r w:rsidR="00237DD4" w:rsidRPr="00BA7EBC">
        <w:rPr>
          <w:sz w:val="28"/>
          <w:szCs w:val="28"/>
        </w:rPr>
        <w:t>.</w:t>
      </w:r>
    </w:p>
    <w:p w14:paraId="4DB5F0AF" w14:textId="77777777" w:rsidR="0070135C" w:rsidRPr="00BA7EBC" w:rsidRDefault="00C932C5" w:rsidP="0039126E">
      <w:pPr>
        <w:pStyle w:val="a5"/>
        <w:keepNext w:val="0"/>
        <w:keepLines w:val="0"/>
        <w:spacing w:before="0" w:after="0"/>
        <w:ind w:firstLine="709"/>
        <w:outlineLvl w:val="9"/>
        <w:rPr>
          <w:rFonts w:eastAsia="Calibri"/>
          <w:b w:val="0"/>
          <w:bCs w:val="0"/>
        </w:rPr>
      </w:pPr>
      <w:bookmarkStart w:id="73" w:name="_Toc178827222"/>
      <w:r w:rsidRPr="00BA7EBC">
        <w:rPr>
          <w:rFonts w:eastAsia="Calibri"/>
          <w:b w:val="0"/>
          <w:bCs w:val="0"/>
        </w:rPr>
        <w:t>3.1.2.4.</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имеющихся</w:t>
      </w:r>
      <w:r w:rsidR="00BC0D51" w:rsidRPr="00BA7EBC">
        <w:rPr>
          <w:rFonts w:eastAsia="Calibri"/>
          <w:b w:val="0"/>
          <w:bCs w:val="0"/>
        </w:rPr>
        <w:t xml:space="preserve"> </w:t>
      </w:r>
      <w:r w:rsidR="00A124AD" w:rsidRPr="00BA7EBC">
        <w:rPr>
          <w:rFonts w:eastAsia="Calibri"/>
          <w:b w:val="0"/>
          <w:bCs w:val="0"/>
        </w:rPr>
        <w:t>резервов</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дефицитов</w:t>
      </w:r>
      <w:r w:rsidR="00BC0D51" w:rsidRPr="00BA7EBC">
        <w:rPr>
          <w:rFonts w:eastAsia="Calibri"/>
          <w:b w:val="0"/>
          <w:bCs w:val="0"/>
        </w:rPr>
        <w:t xml:space="preserve"> </w:t>
      </w:r>
      <w:r w:rsidR="00A124AD" w:rsidRPr="00BA7EBC">
        <w:rPr>
          <w:rFonts w:eastAsia="Calibri"/>
          <w:b w:val="0"/>
          <w:bCs w:val="0"/>
        </w:rPr>
        <w:t>мощности</w:t>
      </w:r>
      <w:r w:rsidR="00BC0D51" w:rsidRPr="00BA7EBC">
        <w:rPr>
          <w:rFonts w:eastAsia="Calibri"/>
          <w:b w:val="0"/>
          <w:bCs w:val="0"/>
        </w:rPr>
        <w:t xml:space="preserve"> </w:t>
      </w:r>
      <w:r w:rsidR="00A124AD" w:rsidRPr="00BA7EBC">
        <w:rPr>
          <w:rFonts w:eastAsia="Calibri"/>
          <w:b w:val="0"/>
          <w:bCs w:val="0"/>
        </w:rPr>
        <w:t>в</w:t>
      </w:r>
      <w:r w:rsidR="00BC0D51" w:rsidRPr="00BA7EBC">
        <w:rPr>
          <w:rFonts w:eastAsia="Calibri"/>
          <w:b w:val="0"/>
          <w:bCs w:val="0"/>
        </w:rPr>
        <w:t xml:space="preserve"> </w:t>
      </w:r>
      <w:r w:rsidR="00A124AD" w:rsidRPr="00BA7EBC">
        <w:rPr>
          <w:rFonts w:eastAsia="Calibri"/>
          <w:b w:val="0"/>
          <w:bCs w:val="0"/>
        </w:rPr>
        <w:t>системе</w:t>
      </w:r>
      <w:r w:rsidR="00BC0D51" w:rsidRPr="00BA7EBC">
        <w:rPr>
          <w:rFonts w:eastAsia="Calibri"/>
          <w:b w:val="0"/>
          <w:bCs w:val="0"/>
        </w:rPr>
        <w:t xml:space="preserve"> </w:t>
      </w:r>
      <w:r w:rsidR="0070135C" w:rsidRPr="00BA7EBC">
        <w:rPr>
          <w:rFonts w:eastAsia="Calibri"/>
          <w:b w:val="0"/>
          <w:bCs w:val="0"/>
        </w:rPr>
        <w:t>электроснабжения</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932B5E" w:rsidRPr="00BA7EBC">
        <w:rPr>
          <w:rFonts w:eastAsia="Calibri"/>
          <w:b w:val="0"/>
          <w:bCs w:val="0"/>
        </w:rPr>
        <w:t>ожидаемых</w:t>
      </w:r>
      <w:r w:rsidR="00BC0D51" w:rsidRPr="00BA7EBC">
        <w:rPr>
          <w:rFonts w:eastAsia="Calibri"/>
          <w:b w:val="0"/>
          <w:bCs w:val="0"/>
        </w:rPr>
        <w:t xml:space="preserve"> </w:t>
      </w:r>
      <w:r w:rsidR="00932B5E" w:rsidRPr="00BA7EBC">
        <w:rPr>
          <w:rFonts w:eastAsia="Calibri"/>
          <w:b w:val="0"/>
          <w:bCs w:val="0"/>
        </w:rPr>
        <w:t>резервов,</w:t>
      </w:r>
      <w:r w:rsidR="00BC0D51" w:rsidRPr="00BA7EBC">
        <w:rPr>
          <w:rFonts w:eastAsia="Calibri"/>
          <w:b w:val="0"/>
          <w:bCs w:val="0"/>
        </w:rPr>
        <w:t xml:space="preserve"> </w:t>
      </w:r>
      <w:r w:rsidR="00C9289A" w:rsidRPr="00BA7EBC">
        <w:rPr>
          <w:rFonts w:eastAsia="Calibri"/>
          <w:b w:val="0"/>
          <w:bCs w:val="0"/>
        </w:rPr>
        <w:t>и</w:t>
      </w:r>
      <w:r w:rsidR="00BC0D51" w:rsidRPr="00BA7EBC">
        <w:rPr>
          <w:rFonts w:eastAsia="Calibri"/>
          <w:b w:val="0"/>
          <w:bCs w:val="0"/>
        </w:rPr>
        <w:t xml:space="preserve"> </w:t>
      </w:r>
      <w:r w:rsidR="00C9289A" w:rsidRPr="00BA7EBC">
        <w:rPr>
          <w:rFonts w:eastAsia="Calibri"/>
          <w:b w:val="0"/>
          <w:bCs w:val="0"/>
        </w:rPr>
        <w:t>дефицитов</w:t>
      </w:r>
      <w:bookmarkEnd w:id="73"/>
    </w:p>
    <w:p w14:paraId="57DF4609" w14:textId="77777777" w:rsidR="00E05971" w:rsidRPr="00BA7EBC" w:rsidRDefault="00E05971" w:rsidP="0039126E">
      <w:pPr>
        <w:pStyle w:val="afff5"/>
        <w:ind w:firstLine="709"/>
        <w:rPr>
          <w:sz w:val="28"/>
          <w:szCs w:val="28"/>
        </w:rPr>
      </w:pPr>
      <w:r w:rsidRPr="00BA7EBC">
        <w:rPr>
          <w:sz w:val="28"/>
          <w:szCs w:val="28"/>
        </w:rPr>
        <w:t>В таблице 3.1.2.4.1 представлены резервы мощности в системе электроснабжения.</w:t>
      </w:r>
    </w:p>
    <w:p w14:paraId="2B8EA6A8" w14:textId="38D1263D" w:rsidR="00E05971" w:rsidRPr="00BA7EBC" w:rsidRDefault="00E05971"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3.1.2.4.1.</w:t>
      </w:r>
      <w:r w:rsidR="004B6766" w:rsidRPr="00BA7EBC">
        <w:rPr>
          <w:rFonts w:eastAsia="Calibri"/>
          <w:szCs w:val="28"/>
          <w:lang w:eastAsia="en-US"/>
        </w:rPr>
        <w:t xml:space="preserve"> </w:t>
      </w:r>
      <w:r w:rsidRPr="00BA7EBC">
        <w:rPr>
          <w:rFonts w:eastAsia="Calibri"/>
          <w:szCs w:val="28"/>
          <w:lang w:eastAsia="en-US"/>
        </w:rPr>
        <w:t>Резервы мощности в системе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1879"/>
        <w:gridCol w:w="1939"/>
        <w:gridCol w:w="1392"/>
      </w:tblGrid>
      <w:tr w:rsidR="009559F1" w:rsidRPr="00BA7EBC" w14:paraId="337BA57E" w14:textId="77777777" w:rsidTr="00897916">
        <w:trPr>
          <w:trHeight w:val="20"/>
          <w:tblHeader/>
        </w:trPr>
        <w:tc>
          <w:tcPr>
            <w:tcW w:w="2294" w:type="pct"/>
            <w:shd w:val="clear" w:color="auto" w:fill="auto"/>
            <w:hideMark/>
          </w:tcPr>
          <w:p w14:paraId="760153C4" w14:textId="77777777" w:rsidR="009559F1" w:rsidRPr="00BA7EBC" w:rsidRDefault="009559F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Наименование питающего центра</w:t>
            </w:r>
          </w:p>
        </w:tc>
        <w:tc>
          <w:tcPr>
            <w:tcW w:w="976" w:type="pct"/>
            <w:shd w:val="clear" w:color="auto" w:fill="auto"/>
            <w:hideMark/>
          </w:tcPr>
          <w:p w14:paraId="2BF77027" w14:textId="77777777" w:rsidR="009559F1" w:rsidRPr="00BA7EBC" w:rsidRDefault="009559F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Напряжение, кВ</w:t>
            </w:r>
          </w:p>
        </w:tc>
        <w:tc>
          <w:tcPr>
            <w:tcW w:w="1007" w:type="pct"/>
            <w:shd w:val="clear" w:color="auto" w:fill="auto"/>
            <w:hideMark/>
          </w:tcPr>
          <w:p w14:paraId="4E965C03" w14:textId="2DBC73BF" w:rsidR="009559F1" w:rsidRPr="00BA7EBC" w:rsidRDefault="009559F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Номинальная мощность, МВа</w:t>
            </w:r>
          </w:p>
        </w:tc>
        <w:tc>
          <w:tcPr>
            <w:tcW w:w="723" w:type="pct"/>
            <w:shd w:val="clear" w:color="auto" w:fill="auto"/>
          </w:tcPr>
          <w:p w14:paraId="43BFE331" w14:textId="663B0484" w:rsidR="009559F1" w:rsidRPr="00BA7EBC" w:rsidRDefault="009559F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Уровень загрузки, %</w:t>
            </w:r>
          </w:p>
        </w:tc>
      </w:tr>
      <w:tr w:rsidR="00417621" w:rsidRPr="00BA7EBC" w14:paraId="24450D8F" w14:textId="77777777" w:rsidTr="00897916">
        <w:trPr>
          <w:trHeight w:val="20"/>
        </w:trPr>
        <w:tc>
          <w:tcPr>
            <w:tcW w:w="2294" w:type="pct"/>
            <w:shd w:val="clear" w:color="auto" w:fill="auto"/>
            <w:noWrap/>
            <w:hideMark/>
          </w:tcPr>
          <w:p w14:paraId="7C3BAA3A" w14:textId="201E37A8" w:rsidR="00417621" w:rsidRPr="00BA7EBC" w:rsidRDefault="0041762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ПС «Кременкуль»</w:t>
            </w:r>
          </w:p>
        </w:tc>
        <w:tc>
          <w:tcPr>
            <w:tcW w:w="976" w:type="pct"/>
            <w:shd w:val="clear" w:color="auto" w:fill="auto"/>
            <w:noWrap/>
            <w:vAlign w:val="bottom"/>
            <w:hideMark/>
          </w:tcPr>
          <w:p w14:paraId="17FE7E4A" w14:textId="0EAF15E8" w:rsidR="00417621" w:rsidRPr="00BA7EBC" w:rsidRDefault="0041762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110</w:t>
            </w:r>
            <w:r w:rsidRPr="00BA7EBC">
              <w:rPr>
                <w:rFonts w:ascii="Times New Roman" w:eastAsia="Times New Roman" w:hAnsi="Times New Roman" w:cs="Times New Roman"/>
                <w:sz w:val="28"/>
                <w:szCs w:val="28"/>
                <w:lang w:eastAsia="ru-RU"/>
              </w:rPr>
              <w:t>/10</w:t>
            </w:r>
          </w:p>
        </w:tc>
        <w:tc>
          <w:tcPr>
            <w:tcW w:w="1007" w:type="pct"/>
            <w:shd w:val="clear" w:color="auto" w:fill="auto"/>
            <w:vAlign w:val="bottom"/>
          </w:tcPr>
          <w:p w14:paraId="193FA33E" w14:textId="7B19A59C"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16.00</w:t>
            </w:r>
          </w:p>
        </w:tc>
        <w:tc>
          <w:tcPr>
            <w:tcW w:w="723" w:type="pct"/>
            <w:shd w:val="clear" w:color="auto" w:fill="auto"/>
            <w:vAlign w:val="bottom"/>
          </w:tcPr>
          <w:p w14:paraId="39664A81" w14:textId="2A917AFC"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118.00</w:t>
            </w:r>
          </w:p>
        </w:tc>
      </w:tr>
      <w:tr w:rsidR="00417621" w:rsidRPr="00BA7EBC" w14:paraId="337BD949" w14:textId="77777777" w:rsidTr="00897916">
        <w:trPr>
          <w:trHeight w:val="20"/>
        </w:trPr>
        <w:tc>
          <w:tcPr>
            <w:tcW w:w="2294" w:type="pct"/>
            <w:shd w:val="clear" w:color="auto" w:fill="auto"/>
            <w:noWrap/>
          </w:tcPr>
          <w:p w14:paraId="762989D3" w14:textId="293FBBD4" w:rsidR="00417621" w:rsidRPr="00BA7EBC" w:rsidRDefault="0041762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ПС «Харлуши»</w:t>
            </w:r>
          </w:p>
        </w:tc>
        <w:tc>
          <w:tcPr>
            <w:tcW w:w="976" w:type="pct"/>
            <w:shd w:val="clear" w:color="auto" w:fill="auto"/>
            <w:noWrap/>
            <w:vAlign w:val="bottom"/>
          </w:tcPr>
          <w:p w14:paraId="32996701" w14:textId="5D626503" w:rsidR="00417621" w:rsidRPr="00BA7EBC" w:rsidRDefault="00417621"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110</w:t>
            </w:r>
            <w:r w:rsidRPr="00BA7EBC">
              <w:rPr>
                <w:rFonts w:ascii="Times New Roman" w:eastAsia="Times New Roman" w:hAnsi="Times New Roman" w:cs="Times New Roman"/>
                <w:sz w:val="28"/>
                <w:szCs w:val="28"/>
                <w:lang w:eastAsia="ru-RU"/>
              </w:rPr>
              <w:t>/10</w:t>
            </w:r>
          </w:p>
        </w:tc>
        <w:tc>
          <w:tcPr>
            <w:tcW w:w="1007" w:type="pct"/>
            <w:shd w:val="clear" w:color="auto" w:fill="auto"/>
            <w:vAlign w:val="bottom"/>
          </w:tcPr>
          <w:p w14:paraId="421154E0" w14:textId="26CF251C"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12.60</w:t>
            </w:r>
          </w:p>
        </w:tc>
        <w:tc>
          <w:tcPr>
            <w:tcW w:w="723" w:type="pct"/>
            <w:shd w:val="clear" w:color="auto" w:fill="auto"/>
            <w:vAlign w:val="bottom"/>
          </w:tcPr>
          <w:p w14:paraId="2DF1E21A" w14:textId="75A0E4C6"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75.00</w:t>
            </w:r>
          </w:p>
        </w:tc>
      </w:tr>
      <w:tr w:rsidR="00417621" w:rsidRPr="00BA7EBC" w14:paraId="38955392" w14:textId="77777777" w:rsidTr="00897916">
        <w:trPr>
          <w:trHeight w:val="20"/>
        </w:trPr>
        <w:tc>
          <w:tcPr>
            <w:tcW w:w="2294" w:type="pct"/>
            <w:shd w:val="clear" w:color="auto" w:fill="auto"/>
            <w:noWrap/>
          </w:tcPr>
          <w:p w14:paraId="150AF135" w14:textId="0B2FC76E" w:rsidR="00417621"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ПС «Шершневская»</w:t>
            </w:r>
          </w:p>
        </w:tc>
        <w:tc>
          <w:tcPr>
            <w:tcW w:w="976" w:type="pct"/>
            <w:shd w:val="clear" w:color="auto" w:fill="auto"/>
            <w:noWrap/>
            <w:vAlign w:val="bottom"/>
          </w:tcPr>
          <w:p w14:paraId="5FD43A58" w14:textId="3C588B87" w:rsidR="00417621" w:rsidRPr="00BA7EBC" w:rsidRDefault="00417621" w:rsidP="0039126E">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110</w:t>
            </w:r>
            <w:r w:rsidRPr="00BA7EBC">
              <w:rPr>
                <w:rFonts w:ascii="Times New Roman" w:eastAsia="Times New Roman" w:hAnsi="Times New Roman" w:cs="Times New Roman"/>
                <w:sz w:val="28"/>
                <w:szCs w:val="28"/>
                <w:lang w:eastAsia="ru-RU"/>
              </w:rPr>
              <w:t>/10</w:t>
            </w:r>
          </w:p>
        </w:tc>
        <w:tc>
          <w:tcPr>
            <w:tcW w:w="1007" w:type="pct"/>
            <w:shd w:val="clear" w:color="auto" w:fill="auto"/>
            <w:vAlign w:val="bottom"/>
          </w:tcPr>
          <w:p w14:paraId="6BCF35BB" w14:textId="682145CF"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50.00</w:t>
            </w:r>
          </w:p>
        </w:tc>
        <w:tc>
          <w:tcPr>
            <w:tcW w:w="723" w:type="pct"/>
            <w:shd w:val="clear" w:color="auto" w:fill="auto"/>
            <w:vAlign w:val="bottom"/>
          </w:tcPr>
          <w:p w14:paraId="074D3921" w14:textId="17A15238"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29.00</w:t>
            </w:r>
          </w:p>
        </w:tc>
      </w:tr>
      <w:tr w:rsidR="00417621" w:rsidRPr="00BA7EBC" w14:paraId="61545085" w14:textId="77777777" w:rsidTr="00897916">
        <w:trPr>
          <w:trHeight w:val="20"/>
        </w:trPr>
        <w:tc>
          <w:tcPr>
            <w:tcW w:w="2294" w:type="pct"/>
            <w:shd w:val="clear" w:color="auto" w:fill="auto"/>
            <w:noWrap/>
          </w:tcPr>
          <w:p w14:paraId="58B2F528" w14:textId="43027557" w:rsidR="00417621"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ПС «Новоградская»</w:t>
            </w:r>
          </w:p>
        </w:tc>
        <w:tc>
          <w:tcPr>
            <w:tcW w:w="976" w:type="pct"/>
            <w:shd w:val="clear" w:color="auto" w:fill="auto"/>
            <w:noWrap/>
            <w:vAlign w:val="bottom"/>
          </w:tcPr>
          <w:p w14:paraId="6473F637" w14:textId="2BED8918" w:rsidR="00417621"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sz w:val="28"/>
                <w:szCs w:val="28"/>
                <w:lang w:val="en-US" w:eastAsia="ru-RU"/>
              </w:rPr>
              <w:t>110</w:t>
            </w:r>
            <w:r w:rsidRPr="00BA7EBC">
              <w:rPr>
                <w:rFonts w:ascii="Times New Roman" w:eastAsia="Times New Roman" w:hAnsi="Times New Roman" w:cs="Times New Roman"/>
                <w:sz w:val="28"/>
                <w:szCs w:val="28"/>
                <w:lang w:eastAsia="ru-RU"/>
              </w:rPr>
              <w:t>/10</w:t>
            </w:r>
          </w:p>
        </w:tc>
        <w:tc>
          <w:tcPr>
            <w:tcW w:w="1007" w:type="pct"/>
            <w:shd w:val="clear" w:color="auto" w:fill="auto"/>
            <w:vAlign w:val="bottom"/>
          </w:tcPr>
          <w:p w14:paraId="4FB99164" w14:textId="3297F80E"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80.00</w:t>
            </w:r>
          </w:p>
        </w:tc>
        <w:tc>
          <w:tcPr>
            <w:tcW w:w="723" w:type="pct"/>
            <w:shd w:val="clear" w:color="auto" w:fill="auto"/>
            <w:vAlign w:val="bottom"/>
          </w:tcPr>
          <w:p w14:paraId="1D0B9B5F" w14:textId="7AB8E4E8"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24.00</w:t>
            </w:r>
          </w:p>
        </w:tc>
      </w:tr>
      <w:tr w:rsidR="00417621" w:rsidRPr="00BA7EBC" w14:paraId="4346D58F" w14:textId="77777777" w:rsidTr="00897916">
        <w:trPr>
          <w:trHeight w:val="20"/>
        </w:trPr>
        <w:tc>
          <w:tcPr>
            <w:tcW w:w="2294" w:type="pct"/>
            <w:shd w:val="clear" w:color="auto" w:fill="auto"/>
            <w:noWrap/>
          </w:tcPr>
          <w:p w14:paraId="7F51A339" w14:textId="505C7527" w:rsidR="00417621"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ПС «Бутаки» </w:t>
            </w:r>
          </w:p>
        </w:tc>
        <w:tc>
          <w:tcPr>
            <w:tcW w:w="976" w:type="pct"/>
            <w:shd w:val="clear" w:color="auto" w:fill="auto"/>
            <w:noWrap/>
            <w:vAlign w:val="bottom"/>
          </w:tcPr>
          <w:p w14:paraId="79EFB34C" w14:textId="52B12965" w:rsidR="00417621" w:rsidRPr="00BA7EBC" w:rsidRDefault="00417621"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sz w:val="28"/>
                <w:szCs w:val="28"/>
                <w:lang w:val="en-US" w:eastAsia="ru-RU"/>
              </w:rPr>
              <w:t>110</w:t>
            </w:r>
            <w:r w:rsidRPr="00BA7EBC">
              <w:rPr>
                <w:rFonts w:ascii="Times New Roman" w:eastAsia="Times New Roman" w:hAnsi="Times New Roman" w:cs="Times New Roman"/>
                <w:sz w:val="28"/>
                <w:szCs w:val="28"/>
                <w:lang w:eastAsia="ru-RU"/>
              </w:rPr>
              <w:t>/10</w:t>
            </w:r>
          </w:p>
        </w:tc>
        <w:tc>
          <w:tcPr>
            <w:tcW w:w="1007" w:type="pct"/>
            <w:shd w:val="clear" w:color="auto" w:fill="auto"/>
            <w:vAlign w:val="bottom"/>
          </w:tcPr>
          <w:p w14:paraId="7BBE5288" w14:textId="1F1F26C5"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12.60</w:t>
            </w:r>
          </w:p>
        </w:tc>
        <w:tc>
          <w:tcPr>
            <w:tcW w:w="723" w:type="pct"/>
            <w:shd w:val="clear" w:color="auto" w:fill="auto"/>
            <w:vAlign w:val="bottom"/>
          </w:tcPr>
          <w:p w14:paraId="4F712936" w14:textId="2847B7CE" w:rsidR="00417621" w:rsidRPr="00BA7EBC" w:rsidRDefault="00FC505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55.00</w:t>
            </w:r>
          </w:p>
        </w:tc>
      </w:tr>
    </w:tbl>
    <w:p w14:paraId="012FB968" w14:textId="69831533" w:rsidR="00A124AD" w:rsidRPr="00BA7EBC" w:rsidRDefault="00C932C5" w:rsidP="0039126E">
      <w:pPr>
        <w:pStyle w:val="a5"/>
        <w:keepNext w:val="0"/>
        <w:keepLines w:val="0"/>
        <w:spacing w:before="0" w:after="0"/>
        <w:ind w:firstLine="709"/>
        <w:outlineLvl w:val="9"/>
        <w:rPr>
          <w:rFonts w:eastAsia="Calibri"/>
          <w:b w:val="0"/>
          <w:bCs w:val="0"/>
        </w:rPr>
      </w:pPr>
      <w:bookmarkStart w:id="74" w:name="_Toc178827223"/>
      <w:r w:rsidRPr="00BA7EBC">
        <w:rPr>
          <w:rFonts w:eastAsia="Calibri"/>
          <w:b w:val="0"/>
          <w:bCs w:val="0"/>
        </w:rPr>
        <w:t>3.1.2.5.</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00A124AD" w:rsidRPr="00BA7EBC">
        <w:rPr>
          <w:rFonts w:eastAsia="Calibri"/>
          <w:b w:val="0"/>
          <w:bCs w:val="0"/>
        </w:rPr>
        <w:t>показателей</w:t>
      </w:r>
      <w:r w:rsidR="00BC0D51" w:rsidRPr="00BA7EBC">
        <w:rPr>
          <w:rFonts w:eastAsia="Calibri"/>
          <w:b w:val="0"/>
          <w:bCs w:val="0"/>
        </w:rPr>
        <w:t xml:space="preserve"> </w:t>
      </w:r>
      <w:r w:rsidR="00A124AD" w:rsidRPr="00BA7EBC">
        <w:rPr>
          <w:rFonts w:eastAsia="Calibri"/>
          <w:b w:val="0"/>
          <w:bCs w:val="0"/>
        </w:rPr>
        <w:t>готовности</w:t>
      </w:r>
      <w:r w:rsidR="00BC0D51" w:rsidRPr="00BA7EBC">
        <w:rPr>
          <w:rFonts w:eastAsia="Calibri"/>
          <w:b w:val="0"/>
          <w:bCs w:val="0"/>
        </w:rPr>
        <w:t xml:space="preserve"> </w:t>
      </w:r>
      <w:r w:rsidR="00A124AD" w:rsidRPr="00BA7EBC">
        <w:rPr>
          <w:rFonts w:eastAsia="Calibri"/>
          <w:b w:val="0"/>
          <w:bCs w:val="0"/>
        </w:rPr>
        <w:t>системы</w:t>
      </w:r>
      <w:r w:rsidR="00BC0D51" w:rsidRPr="00BA7EBC">
        <w:rPr>
          <w:rFonts w:eastAsia="Calibri"/>
          <w:b w:val="0"/>
          <w:bCs w:val="0"/>
        </w:rPr>
        <w:t xml:space="preserve"> </w:t>
      </w:r>
      <w:r w:rsidR="0070135C" w:rsidRPr="00BA7EBC">
        <w:rPr>
          <w:rFonts w:eastAsia="Calibri"/>
          <w:b w:val="0"/>
          <w:bCs w:val="0"/>
        </w:rPr>
        <w:t>электроснабжения</w:t>
      </w:r>
      <w:r w:rsidR="00A124AD" w:rsidRPr="00BA7EBC">
        <w:rPr>
          <w:rFonts w:eastAsia="Calibri"/>
          <w:b w:val="0"/>
          <w:bCs w:val="0"/>
        </w:rPr>
        <w:t>,</w:t>
      </w:r>
      <w:r w:rsidR="00BC0D51" w:rsidRPr="00BA7EBC">
        <w:rPr>
          <w:rFonts w:eastAsia="Calibri"/>
          <w:b w:val="0"/>
          <w:bCs w:val="0"/>
        </w:rPr>
        <w:t xml:space="preserve"> </w:t>
      </w:r>
      <w:r w:rsidR="00A124AD" w:rsidRPr="00BA7EBC">
        <w:rPr>
          <w:rFonts w:eastAsia="Calibri"/>
          <w:b w:val="0"/>
          <w:bCs w:val="0"/>
        </w:rPr>
        <w:t>имеющиеся</w:t>
      </w:r>
      <w:r w:rsidR="00BC0D51" w:rsidRPr="00BA7EBC">
        <w:rPr>
          <w:rFonts w:eastAsia="Calibri"/>
          <w:b w:val="0"/>
          <w:bCs w:val="0"/>
        </w:rPr>
        <w:t xml:space="preserve"> </w:t>
      </w:r>
      <w:r w:rsidR="00A124AD" w:rsidRPr="00BA7EBC">
        <w:rPr>
          <w:rFonts w:eastAsia="Calibri"/>
          <w:b w:val="0"/>
          <w:bCs w:val="0"/>
        </w:rPr>
        <w:t>пр</w:t>
      </w:r>
      <w:r w:rsidRPr="00BA7EBC">
        <w:rPr>
          <w:rFonts w:eastAsia="Calibri"/>
          <w:b w:val="0"/>
          <w:bCs w:val="0"/>
        </w:rPr>
        <w:t>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74"/>
    </w:p>
    <w:p w14:paraId="1EE8721F" w14:textId="77777777" w:rsidR="00E542B6" w:rsidRPr="00BA7EBC" w:rsidRDefault="00E542B6" w:rsidP="0039126E">
      <w:pPr>
        <w:pStyle w:val="afff5"/>
        <w:ind w:firstLine="709"/>
        <w:rPr>
          <w:sz w:val="28"/>
          <w:szCs w:val="28"/>
        </w:rPr>
      </w:pPr>
      <w:r w:rsidRPr="00BA7EBC">
        <w:rPr>
          <w:sz w:val="28"/>
          <w:szCs w:val="28"/>
        </w:rPr>
        <w:t>Показатели</w:t>
      </w:r>
      <w:r w:rsidR="00BC0D51" w:rsidRPr="00BA7EBC">
        <w:rPr>
          <w:sz w:val="28"/>
          <w:szCs w:val="28"/>
        </w:rPr>
        <w:t xml:space="preserve"> </w:t>
      </w:r>
      <w:r w:rsidRPr="00BA7EBC">
        <w:rPr>
          <w:sz w:val="28"/>
          <w:szCs w:val="28"/>
        </w:rPr>
        <w:t>готовности</w:t>
      </w:r>
      <w:r w:rsidR="00BC0D51" w:rsidRPr="00BA7EBC">
        <w:rPr>
          <w:sz w:val="28"/>
          <w:szCs w:val="28"/>
        </w:rPr>
        <w:t xml:space="preserve"> </w:t>
      </w:r>
      <w:r w:rsidRPr="00BA7EBC">
        <w:rPr>
          <w:sz w:val="28"/>
          <w:szCs w:val="28"/>
        </w:rPr>
        <w:t>системы</w:t>
      </w:r>
      <w:r w:rsidR="00BC0D51" w:rsidRPr="00BA7EBC">
        <w:rPr>
          <w:sz w:val="28"/>
          <w:szCs w:val="28"/>
        </w:rPr>
        <w:t xml:space="preserve"> </w:t>
      </w:r>
      <w:r w:rsidRPr="00BA7EBC">
        <w:rPr>
          <w:sz w:val="28"/>
          <w:szCs w:val="28"/>
        </w:rPr>
        <w:t>электроснабжения</w:t>
      </w:r>
      <w:r w:rsidR="00BC0D51" w:rsidRPr="00BA7EBC">
        <w:rPr>
          <w:sz w:val="28"/>
          <w:szCs w:val="28"/>
        </w:rPr>
        <w:t xml:space="preserve"> </w:t>
      </w:r>
      <w:r w:rsidRPr="00BA7EBC">
        <w:rPr>
          <w:sz w:val="28"/>
          <w:szCs w:val="28"/>
        </w:rPr>
        <w:t>определяются</w:t>
      </w:r>
      <w:r w:rsidR="00BC0D51" w:rsidRPr="00BA7EBC">
        <w:rPr>
          <w:sz w:val="28"/>
          <w:szCs w:val="28"/>
        </w:rPr>
        <w:t xml:space="preserve"> </w:t>
      </w:r>
      <w:r w:rsidRPr="00BA7EBC">
        <w:rPr>
          <w:sz w:val="28"/>
          <w:szCs w:val="28"/>
        </w:rPr>
        <w:t>в</w:t>
      </w:r>
      <w:r w:rsidR="00BC0D51" w:rsidRPr="00BA7EBC">
        <w:rPr>
          <w:sz w:val="28"/>
          <w:szCs w:val="28"/>
        </w:rPr>
        <w:t xml:space="preserve"> </w:t>
      </w:r>
      <w:r w:rsidRPr="00BA7EBC">
        <w:rPr>
          <w:sz w:val="28"/>
          <w:szCs w:val="28"/>
        </w:rPr>
        <w:t>целом</w:t>
      </w:r>
      <w:r w:rsidR="00BC0D51" w:rsidRPr="00BA7EBC">
        <w:rPr>
          <w:sz w:val="28"/>
          <w:szCs w:val="28"/>
        </w:rPr>
        <w:t xml:space="preserve"> </w:t>
      </w:r>
      <w:r w:rsidRPr="00BA7EBC">
        <w:rPr>
          <w:sz w:val="28"/>
          <w:szCs w:val="28"/>
        </w:rPr>
        <w:t>для</w:t>
      </w:r>
      <w:r w:rsidR="00BC0D51" w:rsidRPr="00BA7EBC">
        <w:rPr>
          <w:sz w:val="28"/>
          <w:szCs w:val="28"/>
        </w:rPr>
        <w:t xml:space="preserve"> </w:t>
      </w:r>
      <w:r w:rsidRPr="00BA7EBC">
        <w:rPr>
          <w:sz w:val="28"/>
          <w:szCs w:val="28"/>
        </w:rPr>
        <w:t>филиалов</w:t>
      </w:r>
      <w:r w:rsidR="00BC0D51" w:rsidRPr="00BA7EBC">
        <w:rPr>
          <w:sz w:val="28"/>
          <w:szCs w:val="28"/>
        </w:rPr>
        <w:t xml:space="preserve"> </w:t>
      </w:r>
      <w:r w:rsidRPr="00BA7EBC">
        <w:rPr>
          <w:sz w:val="28"/>
          <w:szCs w:val="28"/>
        </w:rPr>
        <w:t>электросетевых</w:t>
      </w:r>
      <w:r w:rsidR="00BC0D51" w:rsidRPr="00BA7EBC">
        <w:rPr>
          <w:sz w:val="28"/>
          <w:szCs w:val="28"/>
        </w:rPr>
        <w:t xml:space="preserve"> </w:t>
      </w:r>
      <w:r w:rsidRPr="00BA7EBC">
        <w:rPr>
          <w:sz w:val="28"/>
          <w:szCs w:val="28"/>
        </w:rPr>
        <w:t>компаний</w:t>
      </w:r>
      <w:r w:rsidR="00BC0D51" w:rsidRPr="00BA7EBC">
        <w:rPr>
          <w:sz w:val="28"/>
          <w:szCs w:val="28"/>
        </w:rPr>
        <w:t xml:space="preserve"> </w:t>
      </w:r>
      <w:r w:rsidRPr="00BA7EBC">
        <w:rPr>
          <w:sz w:val="28"/>
          <w:szCs w:val="28"/>
        </w:rPr>
        <w:t>без</w:t>
      </w:r>
      <w:r w:rsidR="00BC0D51" w:rsidRPr="00BA7EBC">
        <w:rPr>
          <w:sz w:val="28"/>
          <w:szCs w:val="28"/>
        </w:rPr>
        <w:t xml:space="preserve"> </w:t>
      </w:r>
      <w:r w:rsidRPr="00BA7EBC">
        <w:rPr>
          <w:sz w:val="28"/>
          <w:szCs w:val="28"/>
        </w:rPr>
        <w:t>разбивки</w:t>
      </w:r>
      <w:r w:rsidR="00BC0D51" w:rsidRPr="00BA7EBC">
        <w:rPr>
          <w:sz w:val="28"/>
          <w:szCs w:val="28"/>
        </w:rPr>
        <w:t xml:space="preserve"> </w:t>
      </w:r>
      <w:r w:rsidRPr="00BA7EBC">
        <w:rPr>
          <w:sz w:val="28"/>
          <w:szCs w:val="28"/>
        </w:rPr>
        <w:t>по</w:t>
      </w:r>
      <w:r w:rsidR="00BC0D51" w:rsidRPr="00BA7EBC">
        <w:rPr>
          <w:sz w:val="28"/>
          <w:szCs w:val="28"/>
        </w:rPr>
        <w:t xml:space="preserve"> </w:t>
      </w:r>
      <w:r w:rsidRPr="00BA7EBC">
        <w:rPr>
          <w:sz w:val="28"/>
          <w:szCs w:val="28"/>
        </w:rPr>
        <w:t>населенным</w:t>
      </w:r>
      <w:r w:rsidR="00BC0D51" w:rsidRPr="00BA7EBC">
        <w:rPr>
          <w:sz w:val="28"/>
          <w:szCs w:val="28"/>
        </w:rPr>
        <w:t xml:space="preserve"> </w:t>
      </w:r>
      <w:r w:rsidRPr="00BA7EBC">
        <w:rPr>
          <w:sz w:val="28"/>
          <w:szCs w:val="28"/>
        </w:rPr>
        <w:t>пунктам.</w:t>
      </w:r>
      <w:r w:rsidR="00BC0D51" w:rsidRPr="00BA7EBC">
        <w:rPr>
          <w:sz w:val="28"/>
          <w:szCs w:val="28"/>
        </w:rPr>
        <w:t xml:space="preserve"> </w:t>
      </w:r>
      <w:r w:rsidRPr="00BA7EBC">
        <w:rPr>
          <w:sz w:val="28"/>
          <w:szCs w:val="28"/>
        </w:rPr>
        <w:t>Проблемы</w:t>
      </w:r>
      <w:r w:rsidR="00BC0D51" w:rsidRPr="00BA7EBC">
        <w:rPr>
          <w:sz w:val="28"/>
          <w:szCs w:val="28"/>
        </w:rPr>
        <w:t xml:space="preserve"> </w:t>
      </w:r>
      <w:r w:rsidRPr="00BA7EBC">
        <w:rPr>
          <w:sz w:val="28"/>
          <w:szCs w:val="28"/>
        </w:rPr>
        <w:t>в</w:t>
      </w:r>
      <w:r w:rsidR="00BC0D51" w:rsidRPr="00BA7EBC">
        <w:rPr>
          <w:sz w:val="28"/>
          <w:szCs w:val="28"/>
        </w:rPr>
        <w:t xml:space="preserve"> </w:t>
      </w:r>
      <w:r w:rsidRPr="00BA7EBC">
        <w:rPr>
          <w:sz w:val="28"/>
          <w:szCs w:val="28"/>
        </w:rPr>
        <w:t>части</w:t>
      </w:r>
      <w:r w:rsidR="00BC0D51" w:rsidRPr="00BA7EBC">
        <w:rPr>
          <w:sz w:val="28"/>
          <w:szCs w:val="28"/>
        </w:rPr>
        <w:t xml:space="preserve"> </w:t>
      </w:r>
      <w:r w:rsidRPr="00BA7EBC">
        <w:rPr>
          <w:sz w:val="28"/>
          <w:szCs w:val="28"/>
        </w:rPr>
        <w:t>показателей</w:t>
      </w:r>
      <w:r w:rsidR="00BC0D51" w:rsidRPr="00BA7EBC">
        <w:rPr>
          <w:sz w:val="28"/>
          <w:szCs w:val="28"/>
        </w:rPr>
        <w:t xml:space="preserve"> </w:t>
      </w:r>
      <w:r w:rsidRPr="00BA7EBC">
        <w:rPr>
          <w:sz w:val="28"/>
          <w:szCs w:val="28"/>
        </w:rPr>
        <w:t>готовности</w:t>
      </w:r>
      <w:r w:rsidR="00BC0D51" w:rsidRPr="00BA7EBC">
        <w:rPr>
          <w:sz w:val="28"/>
          <w:szCs w:val="28"/>
        </w:rPr>
        <w:t xml:space="preserve"> </w:t>
      </w:r>
      <w:r w:rsidRPr="00BA7EBC">
        <w:rPr>
          <w:sz w:val="28"/>
          <w:szCs w:val="28"/>
        </w:rPr>
        <w:t>системы</w:t>
      </w:r>
      <w:r w:rsidR="00BC0D51" w:rsidRPr="00BA7EBC">
        <w:rPr>
          <w:sz w:val="28"/>
          <w:szCs w:val="28"/>
        </w:rPr>
        <w:t xml:space="preserve"> </w:t>
      </w:r>
      <w:r w:rsidRPr="00BA7EBC">
        <w:rPr>
          <w:sz w:val="28"/>
          <w:szCs w:val="28"/>
        </w:rPr>
        <w:t>электроснабжения</w:t>
      </w:r>
      <w:r w:rsidR="00BC0D51" w:rsidRPr="00BA7EBC">
        <w:rPr>
          <w:sz w:val="28"/>
          <w:szCs w:val="28"/>
        </w:rPr>
        <w:t xml:space="preserve"> </w:t>
      </w:r>
      <w:r w:rsidRPr="00BA7EBC">
        <w:rPr>
          <w:sz w:val="28"/>
          <w:szCs w:val="28"/>
        </w:rPr>
        <w:t>отсутствуют.</w:t>
      </w:r>
    </w:p>
    <w:p w14:paraId="566ED099" w14:textId="77777777" w:rsidR="00A124AD" w:rsidRPr="00BA7EBC" w:rsidRDefault="00C932C5" w:rsidP="0039126E">
      <w:pPr>
        <w:pStyle w:val="a5"/>
        <w:keepNext w:val="0"/>
        <w:keepLines w:val="0"/>
        <w:spacing w:before="0" w:after="0"/>
        <w:ind w:firstLine="709"/>
        <w:outlineLvl w:val="9"/>
        <w:rPr>
          <w:rFonts w:eastAsia="Calibri"/>
          <w:b w:val="0"/>
          <w:bCs w:val="0"/>
        </w:rPr>
      </w:pPr>
      <w:bookmarkStart w:id="75" w:name="_Toc178827224"/>
      <w:r w:rsidRPr="00BA7EBC">
        <w:rPr>
          <w:rFonts w:eastAsia="Calibri"/>
          <w:b w:val="0"/>
          <w:bCs w:val="0"/>
        </w:rPr>
        <w:t>3.1.2.6.</w:t>
      </w:r>
      <w:r w:rsidR="00BC0D51" w:rsidRPr="00BA7EBC">
        <w:rPr>
          <w:rFonts w:eastAsia="Calibri"/>
          <w:b w:val="0"/>
          <w:bCs w:val="0"/>
        </w:rPr>
        <w:t xml:space="preserve"> </w:t>
      </w:r>
      <w:r w:rsidRPr="00BA7EBC">
        <w:rPr>
          <w:rFonts w:eastAsia="Calibri"/>
          <w:b w:val="0"/>
          <w:bCs w:val="0"/>
        </w:rPr>
        <w:t>В</w:t>
      </w:r>
      <w:r w:rsidR="00A124AD" w:rsidRPr="00BA7EBC">
        <w:rPr>
          <w:rFonts w:eastAsia="Calibri"/>
          <w:b w:val="0"/>
          <w:bCs w:val="0"/>
        </w:rPr>
        <w:t>оздействие</w:t>
      </w:r>
      <w:r w:rsidR="00BC0D51" w:rsidRPr="00BA7EBC">
        <w:rPr>
          <w:rFonts w:eastAsia="Calibri"/>
          <w:b w:val="0"/>
          <w:bCs w:val="0"/>
        </w:rPr>
        <w:t xml:space="preserve"> </w:t>
      </w:r>
      <w:r w:rsidR="00A124AD" w:rsidRPr="00BA7EBC">
        <w:rPr>
          <w:rFonts w:eastAsia="Calibri"/>
          <w:b w:val="0"/>
          <w:bCs w:val="0"/>
        </w:rPr>
        <w:t>на</w:t>
      </w:r>
      <w:r w:rsidR="00BC0D51" w:rsidRPr="00BA7EBC">
        <w:rPr>
          <w:rFonts w:eastAsia="Calibri"/>
          <w:b w:val="0"/>
          <w:bCs w:val="0"/>
        </w:rPr>
        <w:t xml:space="preserve"> </w:t>
      </w:r>
      <w:r w:rsidR="00A124AD" w:rsidRPr="00BA7EBC">
        <w:rPr>
          <w:rFonts w:eastAsia="Calibri"/>
          <w:b w:val="0"/>
          <w:bCs w:val="0"/>
        </w:rPr>
        <w:t>окружающую</w:t>
      </w:r>
      <w:r w:rsidR="00BC0D51" w:rsidRPr="00BA7EBC">
        <w:rPr>
          <w:rFonts w:eastAsia="Calibri"/>
          <w:b w:val="0"/>
          <w:bCs w:val="0"/>
        </w:rPr>
        <w:t xml:space="preserve"> </w:t>
      </w:r>
      <w:r w:rsidR="00A124AD" w:rsidRPr="00BA7EBC">
        <w:rPr>
          <w:rFonts w:eastAsia="Calibri"/>
          <w:b w:val="0"/>
          <w:bCs w:val="0"/>
        </w:rPr>
        <w:t>среду,</w:t>
      </w:r>
      <w:r w:rsidR="00BC0D51" w:rsidRPr="00BA7EBC">
        <w:rPr>
          <w:rFonts w:eastAsia="Calibri"/>
          <w:b w:val="0"/>
          <w:bCs w:val="0"/>
        </w:rPr>
        <w:t xml:space="preserve"> </w:t>
      </w:r>
      <w:r w:rsidR="00A124AD" w:rsidRPr="00BA7EBC">
        <w:rPr>
          <w:rFonts w:eastAsia="Calibri"/>
          <w:b w:val="0"/>
          <w:bCs w:val="0"/>
        </w:rPr>
        <w:t>имеющиеся</w:t>
      </w:r>
      <w:r w:rsidR="00BC0D51" w:rsidRPr="00BA7EBC">
        <w:rPr>
          <w:rFonts w:eastAsia="Calibri"/>
          <w:b w:val="0"/>
          <w:bCs w:val="0"/>
        </w:rPr>
        <w:t xml:space="preserve"> </w:t>
      </w:r>
      <w:r w:rsidR="00A124AD" w:rsidRPr="00BA7EBC">
        <w:rPr>
          <w:rFonts w:eastAsia="Calibri"/>
          <w:b w:val="0"/>
          <w:bCs w:val="0"/>
        </w:rPr>
        <w:t>пр</w:t>
      </w:r>
      <w:r w:rsidRPr="00BA7EBC">
        <w:rPr>
          <w:rFonts w:eastAsia="Calibri"/>
          <w:b w:val="0"/>
          <w:bCs w:val="0"/>
        </w:rPr>
        <w:t>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75"/>
    </w:p>
    <w:p w14:paraId="744571E8" w14:textId="77777777" w:rsidR="00E542B6" w:rsidRPr="00BA7EBC" w:rsidRDefault="00E542B6" w:rsidP="0039126E">
      <w:pPr>
        <w:pStyle w:val="afff5"/>
        <w:ind w:firstLine="709"/>
        <w:rPr>
          <w:sz w:val="28"/>
          <w:szCs w:val="28"/>
        </w:rPr>
      </w:pPr>
      <w:bookmarkStart w:id="76" w:name="_Hlk34007857"/>
      <w:r w:rsidRPr="00BA7EBC">
        <w:rPr>
          <w:sz w:val="28"/>
          <w:szCs w:val="28"/>
        </w:rPr>
        <w:t>Анализ</w:t>
      </w:r>
      <w:r w:rsidR="00BC0D51" w:rsidRPr="00BA7EBC">
        <w:rPr>
          <w:sz w:val="28"/>
          <w:szCs w:val="28"/>
        </w:rPr>
        <w:t xml:space="preserve"> </w:t>
      </w:r>
      <w:r w:rsidRPr="00BA7EBC">
        <w:rPr>
          <w:sz w:val="28"/>
          <w:szCs w:val="28"/>
        </w:rPr>
        <w:t>выбросов,</w:t>
      </w:r>
      <w:r w:rsidR="00BC0D51" w:rsidRPr="00BA7EBC">
        <w:rPr>
          <w:sz w:val="28"/>
          <w:szCs w:val="28"/>
        </w:rPr>
        <w:t xml:space="preserve"> </w:t>
      </w:r>
      <w:r w:rsidRPr="00BA7EBC">
        <w:rPr>
          <w:sz w:val="28"/>
          <w:szCs w:val="28"/>
        </w:rPr>
        <w:t>сбросов,</w:t>
      </w:r>
      <w:r w:rsidR="00BC0D51" w:rsidRPr="00BA7EBC">
        <w:rPr>
          <w:sz w:val="28"/>
          <w:szCs w:val="28"/>
        </w:rPr>
        <w:t xml:space="preserve"> </w:t>
      </w:r>
      <w:r w:rsidRPr="00BA7EBC">
        <w:rPr>
          <w:sz w:val="28"/>
          <w:szCs w:val="28"/>
        </w:rPr>
        <w:t>шумовых</w:t>
      </w:r>
      <w:r w:rsidR="00BC0D51" w:rsidRPr="00BA7EBC">
        <w:rPr>
          <w:sz w:val="28"/>
          <w:szCs w:val="28"/>
        </w:rPr>
        <w:t xml:space="preserve"> </w:t>
      </w:r>
      <w:r w:rsidRPr="00BA7EBC">
        <w:rPr>
          <w:sz w:val="28"/>
          <w:szCs w:val="28"/>
        </w:rPr>
        <w:t>воздействий</w:t>
      </w:r>
      <w:r w:rsidR="00BC0D51" w:rsidRPr="00BA7EBC">
        <w:rPr>
          <w:sz w:val="28"/>
          <w:szCs w:val="28"/>
        </w:rPr>
        <w:t xml:space="preserve"> </w:t>
      </w:r>
    </w:p>
    <w:p w14:paraId="272FBE3B" w14:textId="718480DF" w:rsidR="00E542B6" w:rsidRPr="00BA7EBC" w:rsidRDefault="00E542B6" w:rsidP="0039126E">
      <w:pPr>
        <w:pStyle w:val="a7"/>
        <w:spacing w:after="0" w:line="240" w:lineRule="auto"/>
      </w:pPr>
      <w:r w:rsidRPr="00BA7EBC">
        <w:t>Понижающие</w:t>
      </w:r>
      <w:r w:rsidR="00BC0D51" w:rsidRPr="00BA7EBC">
        <w:t xml:space="preserve"> </w:t>
      </w:r>
      <w:r w:rsidRPr="00BA7EBC">
        <w:t>станции,</w:t>
      </w:r>
      <w:r w:rsidR="00BC0D51" w:rsidRPr="00BA7EBC">
        <w:t xml:space="preserve"> </w:t>
      </w:r>
      <w:r w:rsidRPr="00BA7EBC">
        <w:t>расположенные</w:t>
      </w:r>
      <w:r w:rsidR="00BC0D51" w:rsidRPr="00BA7EBC">
        <w:t xml:space="preserve"> </w:t>
      </w:r>
      <w:r w:rsidRPr="00BA7EBC">
        <w:t>на</w:t>
      </w:r>
      <w:r w:rsidR="00BC0D51" w:rsidRPr="00BA7EBC">
        <w:t xml:space="preserve"> </w:t>
      </w:r>
      <w:r w:rsidRPr="00BA7EBC">
        <w:t>территории</w:t>
      </w:r>
      <w:r w:rsidR="00BC0D51" w:rsidRPr="00BA7EBC">
        <w:t xml:space="preserve"> </w:t>
      </w:r>
      <w:r w:rsidR="00EC1BD5" w:rsidRPr="00BA7EBC">
        <w:t>сельского поселения</w:t>
      </w:r>
      <w:r w:rsidRPr="00BA7EBC">
        <w:t>,</w:t>
      </w:r>
      <w:r w:rsidR="00BC0D51" w:rsidRPr="00BA7EBC">
        <w:t xml:space="preserve"> </w:t>
      </w:r>
      <w:r w:rsidRPr="00BA7EBC">
        <w:t>не</w:t>
      </w:r>
      <w:r w:rsidR="00BC0D51" w:rsidRPr="00BA7EBC">
        <w:t xml:space="preserve"> </w:t>
      </w:r>
      <w:r w:rsidRPr="00BA7EBC">
        <w:t>оказывают</w:t>
      </w:r>
      <w:r w:rsidR="00BC0D51" w:rsidRPr="00BA7EBC">
        <w:t xml:space="preserve"> </w:t>
      </w:r>
      <w:r w:rsidRPr="00BA7EBC">
        <w:t>воздействия</w:t>
      </w:r>
      <w:r w:rsidR="00BC0D51" w:rsidRPr="00BA7EBC">
        <w:t xml:space="preserve"> </w:t>
      </w:r>
      <w:r w:rsidRPr="00BA7EBC">
        <w:t>на</w:t>
      </w:r>
      <w:r w:rsidR="00BC0D51" w:rsidRPr="00BA7EBC">
        <w:t xml:space="preserve"> </w:t>
      </w:r>
      <w:r w:rsidRPr="00BA7EBC">
        <w:t>окружающую</w:t>
      </w:r>
      <w:r w:rsidR="00BC0D51" w:rsidRPr="00BA7EBC">
        <w:t xml:space="preserve"> </w:t>
      </w:r>
      <w:r w:rsidRPr="00BA7EBC">
        <w:t>среду,</w:t>
      </w:r>
      <w:r w:rsidR="00BC0D51" w:rsidRPr="00BA7EBC">
        <w:t xml:space="preserve"> </w:t>
      </w:r>
      <w:r w:rsidRPr="00BA7EBC">
        <w:t>прочие</w:t>
      </w:r>
      <w:r w:rsidR="00BC0D51" w:rsidRPr="00BA7EBC">
        <w:t xml:space="preserve"> </w:t>
      </w:r>
      <w:r w:rsidRPr="00BA7EBC">
        <w:t>генерирующие</w:t>
      </w:r>
      <w:r w:rsidR="00BC0D51" w:rsidRPr="00BA7EBC">
        <w:t xml:space="preserve"> </w:t>
      </w:r>
      <w:r w:rsidRPr="00BA7EBC">
        <w:t>источники</w:t>
      </w:r>
      <w:r w:rsidR="00BC0D51" w:rsidRPr="00BA7EBC">
        <w:t xml:space="preserve"> </w:t>
      </w:r>
      <w:r w:rsidRPr="00BA7EBC">
        <w:t>электроснабжения</w:t>
      </w:r>
      <w:r w:rsidR="00BC0D51" w:rsidRPr="00BA7EBC">
        <w:t xml:space="preserve"> </w:t>
      </w:r>
      <w:r w:rsidRPr="00BA7EBC">
        <w:t>отсутствуют,</w:t>
      </w:r>
      <w:r w:rsidR="00BC0D51" w:rsidRPr="00BA7EBC">
        <w:t xml:space="preserve"> </w:t>
      </w:r>
      <w:r w:rsidRPr="00BA7EBC">
        <w:t>соответственно,</w:t>
      </w:r>
      <w:r w:rsidR="00BC0D51" w:rsidRPr="00BA7EBC">
        <w:t xml:space="preserve"> </w:t>
      </w:r>
      <w:r w:rsidRPr="00BA7EBC">
        <w:t>вредное</w:t>
      </w:r>
      <w:r w:rsidR="00BC0D51" w:rsidRPr="00BA7EBC">
        <w:t xml:space="preserve"> </w:t>
      </w:r>
      <w:r w:rsidRPr="00BA7EBC">
        <w:t>воздействие</w:t>
      </w:r>
      <w:r w:rsidR="00BC0D51" w:rsidRPr="00BA7EBC">
        <w:t xml:space="preserve"> </w:t>
      </w:r>
      <w:r w:rsidRPr="00BA7EBC">
        <w:t>на</w:t>
      </w:r>
      <w:r w:rsidR="00BC0D51" w:rsidRPr="00BA7EBC">
        <w:t xml:space="preserve"> </w:t>
      </w:r>
      <w:r w:rsidRPr="00BA7EBC">
        <w:t>экологию</w:t>
      </w:r>
      <w:r w:rsidR="00BC0D51" w:rsidRPr="00BA7EBC">
        <w:t xml:space="preserve"> </w:t>
      </w:r>
      <w:r w:rsidRPr="00BA7EBC">
        <w:t>со</w:t>
      </w:r>
      <w:r w:rsidR="00BC0D51" w:rsidRPr="00BA7EBC">
        <w:t xml:space="preserve"> </w:t>
      </w:r>
      <w:r w:rsidRPr="00BA7EBC">
        <w:t>стороны</w:t>
      </w:r>
      <w:r w:rsidR="00BC0D51" w:rsidRPr="00BA7EBC">
        <w:t xml:space="preserve"> </w:t>
      </w:r>
      <w:r w:rsidRPr="00BA7EBC">
        <w:t>объектов</w:t>
      </w:r>
      <w:r w:rsidR="00BC0D51" w:rsidRPr="00BA7EBC">
        <w:t xml:space="preserve"> </w:t>
      </w:r>
      <w:r w:rsidRPr="00BA7EBC">
        <w:t>электроснабжения</w:t>
      </w:r>
      <w:r w:rsidR="00BC0D51" w:rsidRPr="00BA7EBC">
        <w:t xml:space="preserve"> </w:t>
      </w:r>
      <w:r w:rsidR="00EC1BD5" w:rsidRPr="00BA7EBC">
        <w:t>сельского поселения</w:t>
      </w:r>
      <w:r w:rsidR="00BC0D51" w:rsidRPr="00BA7EBC">
        <w:t xml:space="preserve"> </w:t>
      </w:r>
      <w:r w:rsidRPr="00BA7EBC">
        <w:t>ограничивается</w:t>
      </w:r>
      <w:r w:rsidR="00BC0D51" w:rsidRPr="00BA7EBC">
        <w:t xml:space="preserve"> </w:t>
      </w:r>
      <w:r w:rsidRPr="00BA7EBC">
        <w:t>воздействием</w:t>
      </w:r>
      <w:r w:rsidR="00BC0D51" w:rsidRPr="00BA7EBC">
        <w:t xml:space="preserve"> </w:t>
      </w:r>
      <w:r w:rsidRPr="00BA7EBC">
        <w:t>при</w:t>
      </w:r>
      <w:r w:rsidR="00BC0D51" w:rsidRPr="00BA7EBC">
        <w:t xml:space="preserve"> </w:t>
      </w:r>
      <w:r w:rsidRPr="00BA7EBC">
        <w:t>строительстве</w:t>
      </w:r>
      <w:r w:rsidR="00BC0D51" w:rsidRPr="00BA7EBC">
        <w:t xml:space="preserve"> </w:t>
      </w:r>
      <w:r w:rsidRPr="00BA7EBC">
        <w:t>и</w:t>
      </w:r>
      <w:r w:rsidR="00BC0D51" w:rsidRPr="00BA7EBC">
        <w:t xml:space="preserve"> </w:t>
      </w:r>
      <w:r w:rsidRPr="00BA7EBC">
        <w:t>воздействием</w:t>
      </w:r>
      <w:r w:rsidR="00BC0D51" w:rsidRPr="00BA7EBC">
        <w:t xml:space="preserve"> </w:t>
      </w:r>
      <w:r w:rsidRPr="00BA7EBC">
        <w:t>при</w:t>
      </w:r>
      <w:r w:rsidR="00BC0D51" w:rsidRPr="00BA7EBC">
        <w:t xml:space="preserve"> </w:t>
      </w:r>
      <w:r w:rsidRPr="00BA7EBC">
        <w:t>утилизации</w:t>
      </w:r>
      <w:r w:rsidR="00BC0D51" w:rsidRPr="00BA7EBC">
        <w:t xml:space="preserve"> </w:t>
      </w:r>
      <w:r w:rsidRPr="00BA7EBC">
        <w:t>демонтированного</w:t>
      </w:r>
      <w:r w:rsidR="00BC0D51" w:rsidRPr="00BA7EBC">
        <w:t xml:space="preserve"> </w:t>
      </w:r>
      <w:r w:rsidRPr="00BA7EBC">
        <w:t>оборудования</w:t>
      </w:r>
      <w:r w:rsidR="00BC0D51" w:rsidRPr="00BA7EBC">
        <w:t xml:space="preserve"> </w:t>
      </w:r>
      <w:r w:rsidRPr="00BA7EBC">
        <w:t>и</w:t>
      </w:r>
      <w:r w:rsidR="00BC0D51" w:rsidRPr="00BA7EBC">
        <w:t xml:space="preserve"> </w:t>
      </w:r>
      <w:r w:rsidRPr="00BA7EBC">
        <w:t>расходных</w:t>
      </w:r>
      <w:r w:rsidR="00BC0D51" w:rsidRPr="00BA7EBC">
        <w:t xml:space="preserve"> </w:t>
      </w:r>
      <w:r w:rsidRPr="00BA7EBC">
        <w:t>материалов.</w:t>
      </w:r>
    </w:p>
    <w:p w14:paraId="6DA1951A" w14:textId="77777777" w:rsidR="00E542B6" w:rsidRPr="00BA7EBC" w:rsidRDefault="00E542B6" w:rsidP="0039126E">
      <w:pPr>
        <w:pStyle w:val="a7"/>
        <w:spacing w:after="0" w:line="240" w:lineRule="auto"/>
      </w:pPr>
      <w:r w:rsidRPr="00BA7EBC">
        <w:t>При</w:t>
      </w:r>
      <w:r w:rsidR="00BC0D51" w:rsidRPr="00BA7EBC">
        <w:t xml:space="preserve"> </w:t>
      </w:r>
      <w:r w:rsidRPr="00BA7EBC">
        <w:t>строительстве</w:t>
      </w:r>
      <w:r w:rsidR="00BC0D51" w:rsidRPr="00BA7EBC">
        <w:t xml:space="preserve"> </w:t>
      </w:r>
      <w:r w:rsidRPr="00BA7EBC">
        <w:t>объектов</w:t>
      </w:r>
      <w:r w:rsidR="00BC0D51" w:rsidRPr="00BA7EBC">
        <w:t xml:space="preserve"> </w:t>
      </w:r>
      <w:r w:rsidRPr="00BA7EBC">
        <w:t>энергетики</w:t>
      </w:r>
      <w:r w:rsidR="00BC0D51" w:rsidRPr="00BA7EBC">
        <w:t xml:space="preserve"> </w:t>
      </w:r>
      <w:r w:rsidRPr="00BA7EBC">
        <w:t>происходит</w:t>
      </w:r>
      <w:r w:rsidR="00BC0D51" w:rsidRPr="00BA7EBC">
        <w:t xml:space="preserve"> </w:t>
      </w:r>
      <w:r w:rsidRPr="00BA7EBC">
        <w:t>вырубка</w:t>
      </w:r>
      <w:r w:rsidR="00BC0D51" w:rsidRPr="00BA7EBC">
        <w:t xml:space="preserve"> </w:t>
      </w:r>
      <w:r w:rsidRPr="00BA7EBC">
        <w:t>лесов</w:t>
      </w:r>
      <w:r w:rsidR="00BC0D51" w:rsidRPr="00BA7EBC">
        <w:t xml:space="preserve"> </w:t>
      </w:r>
      <w:r w:rsidRPr="00BA7EBC">
        <w:t>(просеки</w:t>
      </w:r>
      <w:r w:rsidR="00BC0D51" w:rsidRPr="00BA7EBC">
        <w:t xml:space="preserve"> </w:t>
      </w:r>
      <w:r w:rsidRPr="00BA7EBC">
        <w:t>под</w:t>
      </w:r>
      <w:r w:rsidR="00BC0D51" w:rsidRPr="00BA7EBC">
        <w:t xml:space="preserve"> </w:t>
      </w:r>
      <w:r w:rsidRPr="00BA7EBC">
        <w:t>трассы</w:t>
      </w:r>
      <w:r w:rsidR="00BC0D51" w:rsidRPr="00BA7EBC">
        <w:t xml:space="preserve"> </w:t>
      </w:r>
      <w:r w:rsidRPr="00BA7EBC">
        <w:t>линий</w:t>
      </w:r>
      <w:r w:rsidR="00BC0D51" w:rsidRPr="00BA7EBC">
        <w:t xml:space="preserve"> </w:t>
      </w:r>
      <w:r w:rsidRPr="00BA7EBC">
        <w:t>электропередач),</w:t>
      </w:r>
      <w:r w:rsidR="00BC0D51" w:rsidRPr="00BA7EBC">
        <w:t xml:space="preserve"> </w:t>
      </w:r>
      <w:r w:rsidRPr="00BA7EBC">
        <w:t>нарушение</w:t>
      </w:r>
      <w:r w:rsidR="00BC0D51" w:rsidRPr="00BA7EBC">
        <w:t xml:space="preserve"> </w:t>
      </w:r>
      <w:r w:rsidRPr="00BA7EBC">
        <w:t>почв</w:t>
      </w:r>
      <w:r w:rsidR="00BC0D51" w:rsidRPr="00BA7EBC">
        <w:t xml:space="preserve"> </w:t>
      </w:r>
      <w:r w:rsidRPr="00BA7EBC">
        <w:t>(земляные</w:t>
      </w:r>
      <w:r w:rsidR="00BC0D51" w:rsidRPr="00BA7EBC">
        <w:t xml:space="preserve"> </w:t>
      </w:r>
      <w:r w:rsidRPr="00BA7EBC">
        <w:t>работы),</w:t>
      </w:r>
      <w:r w:rsidR="00BC0D51" w:rsidRPr="00BA7EBC">
        <w:t xml:space="preserve"> </w:t>
      </w:r>
      <w:r w:rsidRPr="00BA7EBC">
        <w:t>нарушение</w:t>
      </w:r>
      <w:r w:rsidR="00BC0D51" w:rsidRPr="00BA7EBC">
        <w:t xml:space="preserve"> </w:t>
      </w:r>
      <w:r w:rsidRPr="00BA7EBC">
        <w:t>естественной</w:t>
      </w:r>
      <w:r w:rsidR="00BC0D51" w:rsidRPr="00BA7EBC">
        <w:t xml:space="preserve"> </w:t>
      </w:r>
      <w:r w:rsidRPr="00BA7EBC">
        <w:t>формы</w:t>
      </w:r>
      <w:r w:rsidR="00BC0D51" w:rsidRPr="00BA7EBC">
        <w:t xml:space="preserve"> </w:t>
      </w:r>
      <w:r w:rsidRPr="00BA7EBC">
        <w:t>водоемов</w:t>
      </w:r>
      <w:r w:rsidR="00BC0D51" w:rsidRPr="00BA7EBC">
        <w:t xml:space="preserve"> </w:t>
      </w:r>
      <w:r w:rsidRPr="00BA7EBC">
        <w:t>(отсыпки).</w:t>
      </w:r>
      <w:r w:rsidR="00BC0D51" w:rsidRPr="00BA7EBC">
        <w:t xml:space="preserve"> </w:t>
      </w:r>
      <w:r w:rsidRPr="00BA7EBC">
        <w:t>Элементы</w:t>
      </w:r>
      <w:r w:rsidR="00BC0D51" w:rsidRPr="00BA7EBC">
        <w:t xml:space="preserve"> </w:t>
      </w:r>
      <w:r w:rsidRPr="00BA7EBC">
        <w:t>системы</w:t>
      </w:r>
      <w:r w:rsidR="00BC0D51" w:rsidRPr="00BA7EBC">
        <w:t xml:space="preserve"> </w:t>
      </w:r>
      <w:r w:rsidRPr="00BA7EBC">
        <w:t>электроснабжения,</w:t>
      </w:r>
      <w:r w:rsidR="00BC0D51" w:rsidRPr="00BA7EBC">
        <w:t xml:space="preserve"> </w:t>
      </w:r>
      <w:r w:rsidRPr="00BA7EBC">
        <w:t>оказывающие</w:t>
      </w:r>
      <w:r w:rsidR="00BC0D51" w:rsidRPr="00BA7EBC">
        <w:t xml:space="preserve"> </w:t>
      </w:r>
      <w:r w:rsidRPr="00BA7EBC">
        <w:t>воздействие</w:t>
      </w:r>
      <w:r w:rsidR="00BC0D51" w:rsidRPr="00BA7EBC">
        <w:t xml:space="preserve"> </w:t>
      </w:r>
      <w:r w:rsidRPr="00BA7EBC">
        <w:t>на</w:t>
      </w:r>
      <w:r w:rsidR="00BC0D51" w:rsidRPr="00BA7EBC">
        <w:t xml:space="preserve"> </w:t>
      </w:r>
      <w:r w:rsidRPr="00BA7EBC">
        <w:t>окружающую</w:t>
      </w:r>
      <w:r w:rsidR="00BC0D51" w:rsidRPr="00BA7EBC">
        <w:t xml:space="preserve"> </w:t>
      </w:r>
      <w:r w:rsidRPr="00BA7EBC">
        <w:t>среду</w:t>
      </w:r>
      <w:r w:rsidR="00BC0D51" w:rsidRPr="00BA7EBC">
        <w:t xml:space="preserve"> </w:t>
      </w:r>
      <w:r w:rsidRPr="00BA7EBC">
        <w:t>после</w:t>
      </w:r>
      <w:r w:rsidR="00BC0D51" w:rsidRPr="00BA7EBC">
        <w:t xml:space="preserve"> </w:t>
      </w:r>
      <w:r w:rsidRPr="00BA7EBC">
        <w:t>истечения</w:t>
      </w:r>
      <w:r w:rsidR="00BC0D51" w:rsidRPr="00BA7EBC">
        <w:t xml:space="preserve"> </w:t>
      </w:r>
      <w:r w:rsidRPr="00BA7EBC">
        <w:t>нормативного</w:t>
      </w:r>
      <w:r w:rsidR="00BC0D51" w:rsidRPr="00BA7EBC">
        <w:t xml:space="preserve"> </w:t>
      </w:r>
      <w:r w:rsidRPr="00BA7EBC">
        <w:t>срока</w:t>
      </w:r>
      <w:r w:rsidR="00BC0D51" w:rsidRPr="00BA7EBC">
        <w:t xml:space="preserve"> </w:t>
      </w:r>
      <w:r w:rsidRPr="00BA7EBC">
        <w:t>эксплуатации:</w:t>
      </w:r>
      <w:r w:rsidR="00BC0D51" w:rsidRPr="00BA7EBC">
        <w:t xml:space="preserve"> </w:t>
      </w:r>
    </w:p>
    <w:p w14:paraId="6AE20512" w14:textId="77777777" w:rsidR="00E542B6" w:rsidRPr="00BA7EBC" w:rsidRDefault="00E542B6" w:rsidP="0039126E">
      <w:pPr>
        <w:pStyle w:val="afff5"/>
        <w:numPr>
          <w:ilvl w:val="0"/>
          <w:numId w:val="30"/>
        </w:numPr>
        <w:ind w:left="0" w:firstLine="851"/>
        <w:rPr>
          <w:sz w:val="28"/>
          <w:szCs w:val="28"/>
        </w:rPr>
      </w:pPr>
      <w:r w:rsidRPr="00BA7EBC">
        <w:rPr>
          <w:sz w:val="28"/>
          <w:szCs w:val="28"/>
        </w:rPr>
        <w:t>масляные</w:t>
      </w:r>
      <w:r w:rsidR="00BC0D51" w:rsidRPr="00BA7EBC">
        <w:rPr>
          <w:sz w:val="28"/>
          <w:szCs w:val="28"/>
        </w:rPr>
        <w:t xml:space="preserve"> </w:t>
      </w:r>
      <w:r w:rsidRPr="00BA7EBC">
        <w:rPr>
          <w:sz w:val="28"/>
          <w:szCs w:val="28"/>
        </w:rPr>
        <w:t>силовые</w:t>
      </w:r>
      <w:r w:rsidR="00BC0D51" w:rsidRPr="00BA7EBC">
        <w:rPr>
          <w:sz w:val="28"/>
          <w:szCs w:val="28"/>
        </w:rPr>
        <w:t xml:space="preserve"> </w:t>
      </w:r>
      <w:r w:rsidRPr="00BA7EBC">
        <w:rPr>
          <w:sz w:val="28"/>
          <w:szCs w:val="28"/>
        </w:rPr>
        <w:t>трансформаторы</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высоковольтные</w:t>
      </w:r>
      <w:r w:rsidR="00BC0D51" w:rsidRPr="00BA7EBC">
        <w:rPr>
          <w:sz w:val="28"/>
          <w:szCs w:val="28"/>
        </w:rPr>
        <w:t xml:space="preserve"> </w:t>
      </w:r>
      <w:r w:rsidRPr="00BA7EBC">
        <w:rPr>
          <w:sz w:val="28"/>
          <w:szCs w:val="28"/>
        </w:rPr>
        <w:t>масляные</w:t>
      </w:r>
      <w:r w:rsidR="00BC0D51" w:rsidRPr="00BA7EBC">
        <w:rPr>
          <w:sz w:val="28"/>
          <w:szCs w:val="28"/>
        </w:rPr>
        <w:t xml:space="preserve"> </w:t>
      </w:r>
      <w:r w:rsidRPr="00BA7EBC">
        <w:rPr>
          <w:sz w:val="28"/>
          <w:szCs w:val="28"/>
        </w:rPr>
        <w:t>выключатели;</w:t>
      </w:r>
    </w:p>
    <w:p w14:paraId="7BE982D7" w14:textId="77777777" w:rsidR="00E542B6" w:rsidRPr="00BA7EBC" w:rsidRDefault="00E542B6" w:rsidP="0039126E">
      <w:pPr>
        <w:pStyle w:val="afff5"/>
        <w:numPr>
          <w:ilvl w:val="0"/>
          <w:numId w:val="30"/>
        </w:numPr>
        <w:ind w:left="0" w:firstLine="851"/>
        <w:rPr>
          <w:sz w:val="28"/>
          <w:szCs w:val="28"/>
        </w:rPr>
      </w:pPr>
      <w:r w:rsidRPr="00BA7EBC">
        <w:rPr>
          <w:sz w:val="28"/>
          <w:szCs w:val="28"/>
        </w:rPr>
        <w:t>аккумуляторные</w:t>
      </w:r>
      <w:r w:rsidR="00BC0D51" w:rsidRPr="00BA7EBC">
        <w:rPr>
          <w:sz w:val="28"/>
          <w:szCs w:val="28"/>
        </w:rPr>
        <w:t xml:space="preserve"> </w:t>
      </w:r>
      <w:r w:rsidRPr="00BA7EBC">
        <w:rPr>
          <w:sz w:val="28"/>
          <w:szCs w:val="28"/>
        </w:rPr>
        <w:t>батареи;</w:t>
      </w:r>
    </w:p>
    <w:p w14:paraId="484D6352" w14:textId="77777777" w:rsidR="00E542B6" w:rsidRPr="00BA7EBC" w:rsidRDefault="00E542B6" w:rsidP="0039126E">
      <w:pPr>
        <w:pStyle w:val="afff5"/>
        <w:numPr>
          <w:ilvl w:val="0"/>
          <w:numId w:val="30"/>
        </w:numPr>
        <w:ind w:left="0" w:firstLine="851"/>
        <w:rPr>
          <w:sz w:val="28"/>
          <w:szCs w:val="28"/>
        </w:rPr>
      </w:pPr>
      <w:r w:rsidRPr="00BA7EBC">
        <w:rPr>
          <w:sz w:val="28"/>
          <w:szCs w:val="28"/>
        </w:rPr>
        <w:lastRenderedPageBreak/>
        <w:t>масляные</w:t>
      </w:r>
      <w:r w:rsidR="00BC0D51" w:rsidRPr="00BA7EBC">
        <w:rPr>
          <w:sz w:val="28"/>
          <w:szCs w:val="28"/>
        </w:rPr>
        <w:t xml:space="preserve"> </w:t>
      </w:r>
      <w:r w:rsidRPr="00BA7EBC">
        <w:rPr>
          <w:sz w:val="28"/>
          <w:szCs w:val="28"/>
        </w:rPr>
        <w:t>кабели.</w:t>
      </w:r>
    </w:p>
    <w:p w14:paraId="5BE82C4F" w14:textId="21631587" w:rsidR="00F96A65" w:rsidRPr="00BA7EBC" w:rsidRDefault="00DB0842" w:rsidP="0039126E">
      <w:pPr>
        <w:pStyle w:val="a7"/>
        <w:spacing w:after="0" w:line="240" w:lineRule="auto"/>
      </w:pPr>
      <w:r w:rsidRPr="00BA7EBC">
        <w:t>Для снижения выбросов ЗВ в атмосферу в процессе строительства выполня</w:t>
      </w:r>
      <w:r w:rsidR="009852E4" w:rsidRPr="00BA7EBC">
        <w:t>ю</w:t>
      </w:r>
      <w:r w:rsidRPr="00BA7EBC">
        <w:t>тся</w:t>
      </w:r>
      <w:r w:rsidR="009852E4" w:rsidRPr="00BA7EBC">
        <w:t>:</w:t>
      </w:r>
    </w:p>
    <w:p w14:paraId="74F8C5A3" w14:textId="7185983B" w:rsidR="00F96A65" w:rsidRPr="00BA7EBC" w:rsidRDefault="009852E4" w:rsidP="0039126E">
      <w:pPr>
        <w:pStyle w:val="afff5"/>
        <w:numPr>
          <w:ilvl w:val="0"/>
          <w:numId w:val="30"/>
        </w:numPr>
        <w:ind w:left="0" w:firstLine="851"/>
        <w:rPr>
          <w:sz w:val="28"/>
          <w:szCs w:val="28"/>
        </w:rPr>
      </w:pPr>
      <w:r w:rsidRPr="00BA7EBC">
        <w:rPr>
          <w:sz w:val="28"/>
          <w:szCs w:val="28"/>
        </w:rPr>
        <w:t>с</w:t>
      </w:r>
      <w:r w:rsidR="00DB0842" w:rsidRPr="00BA7EBC">
        <w:rPr>
          <w:sz w:val="28"/>
          <w:szCs w:val="28"/>
        </w:rPr>
        <w:t>воевременный техосмотр и техобслуживание техники, проводить контроль за токсичностью выхлопных газов</w:t>
      </w:r>
      <w:r w:rsidR="000857C4" w:rsidRPr="00BA7EBC">
        <w:rPr>
          <w:sz w:val="28"/>
          <w:szCs w:val="28"/>
        </w:rPr>
        <w:t>;</w:t>
      </w:r>
    </w:p>
    <w:p w14:paraId="06C2F07C" w14:textId="125E711B" w:rsidR="00F96A65" w:rsidRPr="00BA7EBC" w:rsidRDefault="009852E4" w:rsidP="0039126E">
      <w:pPr>
        <w:pStyle w:val="afff5"/>
        <w:numPr>
          <w:ilvl w:val="0"/>
          <w:numId w:val="30"/>
        </w:numPr>
        <w:ind w:left="0" w:firstLine="851"/>
        <w:rPr>
          <w:sz w:val="28"/>
          <w:szCs w:val="28"/>
        </w:rPr>
      </w:pPr>
      <w:r w:rsidRPr="00BA7EBC">
        <w:rPr>
          <w:sz w:val="28"/>
          <w:szCs w:val="28"/>
        </w:rPr>
        <w:t>с</w:t>
      </w:r>
      <w:r w:rsidR="00DB0842" w:rsidRPr="00BA7EBC">
        <w:rPr>
          <w:sz w:val="28"/>
          <w:szCs w:val="28"/>
        </w:rPr>
        <w:t xml:space="preserve">окращаются нерациональные и </w:t>
      </w:r>
      <w:r w:rsidR="008D27E6" w:rsidRPr="00BA7EBC">
        <w:rPr>
          <w:sz w:val="28"/>
          <w:szCs w:val="28"/>
        </w:rPr>
        <w:t>«</w:t>
      </w:r>
      <w:r w:rsidR="00DB0842" w:rsidRPr="00BA7EBC">
        <w:rPr>
          <w:sz w:val="28"/>
          <w:szCs w:val="28"/>
        </w:rPr>
        <w:t>холостые</w:t>
      </w:r>
      <w:r w:rsidR="008D27E6" w:rsidRPr="00BA7EBC">
        <w:rPr>
          <w:sz w:val="28"/>
          <w:szCs w:val="28"/>
        </w:rPr>
        <w:t>»</w:t>
      </w:r>
      <w:r w:rsidR="00DB0842" w:rsidRPr="00BA7EBC">
        <w:rPr>
          <w:sz w:val="28"/>
          <w:szCs w:val="28"/>
        </w:rPr>
        <w:t xml:space="preserve"> пробеги автотранспорта путем планирования </w:t>
      </w:r>
      <w:r w:rsidR="008D27E6" w:rsidRPr="00BA7EBC">
        <w:rPr>
          <w:sz w:val="28"/>
          <w:szCs w:val="28"/>
        </w:rPr>
        <w:t>маршрута.</w:t>
      </w:r>
    </w:p>
    <w:p w14:paraId="7F9078AB" w14:textId="77777777" w:rsidR="00DB0842" w:rsidRPr="00BA7EBC" w:rsidRDefault="00DB0842" w:rsidP="0039126E">
      <w:pPr>
        <w:pStyle w:val="a7"/>
        <w:spacing w:after="0" w:line="240" w:lineRule="auto"/>
      </w:pPr>
      <w:r w:rsidRPr="00BA7EBC">
        <w:t>Определяющим условием минимального загрязнения атмосферы отработавшими газами двигателей автомобилей является правильная их эксплуатация.</w:t>
      </w:r>
    </w:p>
    <w:bookmarkEnd w:id="76"/>
    <w:p w14:paraId="64723E17" w14:textId="77777777" w:rsidR="00E542B6" w:rsidRPr="00BA7EBC" w:rsidRDefault="00E542B6" w:rsidP="0039126E">
      <w:pPr>
        <w:pStyle w:val="afff5"/>
        <w:ind w:firstLine="709"/>
        <w:rPr>
          <w:sz w:val="28"/>
          <w:szCs w:val="28"/>
        </w:rPr>
      </w:pPr>
      <w:r w:rsidRPr="00BA7EBC">
        <w:rPr>
          <w:sz w:val="28"/>
          <w:szCs w:val="28"/>
        </w:rPr>
        <w:t>Проблемы</w:t>
      </w:r>
      <w:r w:rsidR="00BC0D51" w:rsidRPr="00BA7EBC">
        <w:rPr>
          <w:sz w:val="28"/>
          <w:szCs w:val="28"/>
        </w:rPr>
        <w:t xml:space="preserve"> </w:t>
      </w:r>
      <w:r w:rsidRPr="00BA7EBC">
        <w:rPr>
          <w:sz w:val="28"/>
          <w:szCs w:val="28"/>
        </w:rPr>
        <w:t>и</w:t>
      </w:r>
      <w:r w:rsidR="00BC0D51" w:rsidRPr="00BA7EBC">
        <w:rPr>
          <w:sz w:val="28"/>
          <w:szCs w:val="28"/>
        </w:rPr>
        <w:t xml:space="preserve"> </w:t>
      </w:r>
      <w:r w:rsidRPr="00BA7EBC">
        <w:rPr>
          <w:sz w:val="28"/>
          <w:szCs w:val="28"/>
        </w:rPr>
        <w:t>направления</w:t>
      </w:r>
      <w:r w:rsidR="00BC0D51" w:rsidRPr="00BA7EBC">
        <w:rPr>
          <w:sz w:val="28"/>
          <w:szCs w:val="28"/>
        </w:rPr>
        <w:t xml:space="preserve"> </w:t>
      </w:r>
      <w:r w:rsidRPr="00BA7EBC">
        <w:rPr>
          <w:sz w:val="28"/>
          <w:szCs w:val="28"/>
        </w:rPr>
        <w:t>их</w:t>
      </w:r>
      <w:r w:rsidR="00BC0D51" w:rsidRPr="00BA7EBC">
        <w:rPr>
          <w:sz w:val="28"/>
          <w:szCs w:val="28"/>
        </w:rPr>
        <w:t xml:space="preserve"> </w:t>
      </w:r>
      <w:r w:rsidRPr="00BA7EBC">
        <w:rPr>
          <w:sz w:val="28"/>
          <w:szCs w:val="28"/>
        </w:rPr>
        <w:t>решения</w:t>
      </w:r>
      <w:r w:rsidR="00BC0D51" w:rsidRPr="00BA7EBC">
        <w:rPr>
          <w:sz w:val="28"/>
          <w:szCs w:val="28"/>
        </w:rPr>
        <w:t xml:space="preserve"> </w:t>
      </w:r>
    </w:p>
    <w:p w14:paraId="0DC4EFDF" w14:textId="77777777" w:rsidR="00195EF9" w:rsidRPr="00BA7EBC" w:rsidRDefault="00E542B6" w:rsidP="0039126E">
      <w:pPr>
        <w:pStyle w:val="a7"/>
        <w:spacing w:after="0" w:line="240" w:lineRule="auto"/>
      </w:pPr>
      <w:r w:rsidRPr="00BA7EBC">
        <w:t>Для</w:t>
      </w:r>
      <w:r w:rsidR="00BC0D51" w:rsidRPr="00BA7EBC">
        <w:t xml:space="preserve"> </w:t>
      </w:r>
      <w:r w:rsidRPr="00BA7EBC">
        <w:t>снижения</w:t>
      </w:r>
      <w:r w:rsidR="00BC0D51" w:rsidRPr="00BA7EBC">
        <w:t xml:space="preserve"> </w:t>
      </w:r>
      <w:r w:rsidRPr="00BA7EBC">
        <w:t>площади</w:t>
      </w:r>
      <w:r w:rsidR="00BC0D51" w:rsidRPr="00BA7EBC">
        <w:t xml:space="preserve"> </w:t>
      </w:r>
      <w:r w:rsidRPr="00BA7EBC">
        <w:t>лесов,</w:t>
      </w:r>
      <w:r w:rsidR="00BC0D51" w:rsidRPr="00BA7EBC">
        <w:t xml:space="preserve"> </w:t>
      </w:r>
      <w:r w:rsidRPr="00BA7EBC">
        <w:t>уничтожаемых</w:t>
      </w:r>
      <w:r w:rsidR="00BC0D51" w:rsidRPr="00BA7EBC">
        <w:t xml:space="preserve"> </w:t>
      </w:r>
      <w:r w:rsidRPr="00BA7EBC">
        <w:t>при</w:t>
      </w:r>
      <w:r w:rsidR="00BC0D51" w:rsidRPr="00BA7EBC">
        <w:t xml:space="preserve"> </w:t>
      </w:r>
      <w:r w:rsidRPr="00BA7EBC">
        <w:t>строительстве</w:t>
      </w:r>
      <w:r w:rsidR="00BC0D51" w:rsidRPr="00BA7EBC">
        <w:t xml:space="preserve"> </w:t>
      </w:r>
      <w:r w:rsidRPr="00BA7EBC">
        <w:t>объектов</w:t>
      </w:r>
      <w:r w:rsidR="00BC0D51" w:rsidRPr="00BA7EBC">
        <w:t xml:space="preserve"> </w:t>
      </w:r>
      <w:r w:rsidRPr="00BA7EBC">
        <w:t>электроэнергетики,</w:t>
      </w:r>
      <w:r w:rsidR="00BC0D51" w:rsidRPr="00BA7EBC">
        <w:t xml:space="preserve"> </w:t>
      </w:r>
      <w:r w:rsidRPr="00BA7EBC">
        <w:t>необходимо</w:t>
      </w:r>
      <w:r w:rsidR="00BC0D51" w:rsidRPr="00BA7EBC">
        <w:t xml:space="preserve"> </w:t>
      </w:r>
      <w:r w:rsidRPr="00BA7EBC">
        <w:t>соблюдать</w:t>
      </w:r>
      <w:r w:rsidR="00BC0D51" w:rsidRPr="00BA7EBC">
        <w:t xml:space="preserve"> </w:t>
      </w:r>
      <w:r w:rsidRPr="00BA7EBC">
        <w:t>нормативную</w:t>
      </w:r>
      <w:r w:rsidR="00BC0D51" w:rsidRPr="00BA7EBC">
        <w:t xml:space="preserve"> </w:t>
      </w:r>
      <w:r w:rsidRPr="00BA7EBC">
        <w:t>ширину</w:t>
      </w:r>
      <w:r w:rsidR="00BC0D51" w:rsidRPr="00BA7EBC">
        <w:t xml:space="preserve"> </w:t>
      </w:r>
      <w:r w:rsidRPr="00BA7EBC">
        <w:t>охранных</w:t>
      </w:r>
      <w:r w:rsidR="00BC0D51" w:rsidRPr="00BA7EBC">
        <w:t xml:space="preserve"> </w:t>
      </w:r>
      <w:r w:rsidRPr="00BA7EBC">
        <w:t>зон</w:t>
      </w:r>
      <w:r w:rsidR="00BC0D51" w:rsidRPr="00BA7EBC">
        <w:t xml:space="preserve"> </w:t>
      </w:r>
      <w:r w:rsidRPr="00BA7EBC">
        <w:t>линий</w:t>
      </w:r>
      <w:r w:rsidR="00BC0D51" w:rsidRPr="00BA7EBC">
        <w:t xml:space="preserve"> </w:t>
      </w:r>
      <w:r w:rsidRPr="00BA7EBC">
        <w:t>электропередач</w:t>
      </w:r>
      <w:r w:rsidR="00BC0D51" w:rsidRPr="00BA7EBC">
        <w:t xml:space="preserve"> </w:t>
      </w:r>
      <w:r w:rsidRPr="00BA7EBC">
        <w:t>при</w:t>
      </w:r>
      <w:r w:rsidR="00BC0D51" w:rsidRPr="00BA7EBC">
        <w:t xml:space="preserve"> </w:t>
      </w:r>
      <w:r w:rsidRPr="00BA7EBC">
        <w:t>строительстве</w:t>
      </w:r>
      <w:r w:rsidR="00BC0D51" w:rsidRPr="00BA7EBC">
        <w:t xml:space="preserve"> </w:t>
      </w:r>
      <w:r w:rsidRPr="00BA7EBC">
        <w:t>либо</w:t>
      </w:r>
      <w:r w:rsidR="00BC0D51" w:rsidRPr="00BA7EBC">
        <w:t xml:space="preserve"> </w:t>
      </w:r>
      <w:r w:rsidRPr="00BA7EBC">
        <w:t>занижать</w:t>
      </w:r>
      <w:r w:rsidR="00BC0D51" w:rsidRPr="00BA7EBC">
        <w:t xml:space="preserve"> </w:t>
      </w:r>
      <w:r w:rsidRPr="00BA7EBC">
        <w:t>ее</w:t>
      </w:r>
      <w:r w:rsidR="00BC0D51" w:rsidRPr="00BA7EBC">
        <w:t xml:space="preserve"> </w:t>
      </w:r>
      <w:r w:rsidRPr="00BA7EBC">
        <w:t>в</w:t>
      </w:r>
      <w:r w:rsidR="00BC0D51" w:rsidRPr="00BA7EBC">
        <w:t xml:space="preserve"> </w:t>
      </w:r>
      <w:r w:rsidRPr="00BA7EBC">
        <w:t>допустимых</w:t>
      </w:r>
      <w:r w:rsidR="00BC0D51" w:rsidRPr="00BA7EBC">
        <w:t xml:space="preserve"> </w:t>
      </w:r>
      <w:r w:rsidRPr="00BA7EBC">
        <w:t>пределах,</w:t>
      </w:r>
      <w:r w:rsidR="00BC0D51" w:rsidRPr="00BA7EBC">
        <w:t xml:space="preserve"> </w:t>
      </w:r>
      <w:r w:rsidRPr="00BA7EBC">
        <w:t>принимая</w:t>
      </w:r>
      <w:r w:rsidR="00BC0D51" w:rsidRPr="00BA7EBC">
        <w:t xml:space="preserve"> </w:t>
      </w:r>
      <w:r w:rsidRPr="00BA7EBC">
        <w:t>ее</w:t>
      </w:r>
      <w:r w:rsidR="00BC0D51" w:rsidRPr="00BA7EBC">
        <w:t xml:space="preserve"> </w:t>
      </w:r>
      <w:r w:rsidRPr="00BA7EBC">
        <w:t>величину</w:t>
      </w:r>
      <w:r w:rsidR="00BC0D51" w:rsidRPr="00BA7EBC">
        <w:t xml:space="preserve"> </w:t>
      </w:r>
      <w:r w:rsidRPr="00BA7EBC">
        <w:t>минимально</w:t>
      </w:r>
      <w:r w:rsidR="00BC0D51" w:rsidRPr="00BA7EBC">
        <w:t xml:space="preserve"> </w:t>
      </w:r>
      <w:r w:rsidRPr="00BA7EBC">
        <w:t>допустимой</w:t>
      </w:r>
      <w:r w:rsidR="00BC0D51" w:rsidRPr="00BA7EBC">
        <w:t xml:space="preserve"> </w:t>
      </w:r>
      <w:r w:rsidRPr="00BA7EBC">
        <w:t>для</w:t>
      </w:r>
      <w:r w:rsidR="00BC0D51" w:rsidRPr="00BA7EBC">
        <w:t xml:space="preserve"> </w:t>
      </w:r>
      <w:r w:rsidRPr="00BA7EBC">
        <w:t>условий</w:t>
      </w:r>
      <w:r w:rsidR="00BC0D51" w:rsidRPr="00BA7EBC">
        <w:t xml:space="preserve"> </w:t>
      </w:r>
      <w:r w:rsidRPr="00BA7EBC">
        <w:t>стесненной</w:t>
      </w:r>
      <w:r w:rsidR="00BC0D51" w:rsidRPr="00BA7EBC">
        <w:t xml:space="preserve"> </w:t>
      </w:r>
      <w:r w:rsidRPr="00BA7EBC">
        <w:t>прокладки.</w:t>
      </w:r>
    </w:p>
    <w:p w14:paraId="687868B0" w14:textId="77777777" w:rsidR="00AD7482" w:rsidRPr="00BA7EBC" w:rsidRDefault="00E542B6" w:rsidP="0039126E">
      <w:pPr>
        <w:pStyle w:val="a7"/>
        <w:spacing w:after="0" w:line="240" w:lineRule="auto"/>
      </w:pPr>
      <w:r w:rsidRPr="00BA7EBC">
        <w:t>Для</w:t>
      </w:r>
      <w:r w:rsidR="00BC0D51" w:rsidRPr="00BA7EBC">
        <w:t xml:space="preserve"> </w:t>
      </w:r>
      <w:r w:rsidRPr="00BA7EBC">
        <w:t>снижения</w:t>
      </w:r>
      <w:r w:rsidR="00BC0D51" w:rsidRPr="00BA7EBC">
        <w:t xml:space="preserve"> </w:t>
      </w:r>
      <w:r w:rsidRPr="00BA7EBC">
        <w:t>вредного</w:t>
      </w:r>
      <w:r w:rsidR="00BC0D51" w:rsidRPr="00BA7EBC">
        <w:t xml:space="preserve"> </w:t>
      </w:r>
      <w:r w:rsidRPr="00BA7EBC">
        <w:t>воздействия</w:t>
      </w:r>
      <w:r w:rsidR="00BC0D51" w:rsidRPr="00BA7EBC">
        <w:t xml:space="preserve"> </w:t>
      </w:r>
      <w:r w:rsidRPr="00BA7EBC">
        <w:t>на</w:t>
      </w:r>
      <w:r w:rsidR="00BC0D51" w:rsidRPr="00BA7EBC">
        <w:t xml:space="preserve"> </w:t>
      </w:r>
      <w:r w:rsidRPr="00BA7EBC">
        <w:t>почвы</w:t>
      </w:r>
      <w:r w:rsidR="00BC0D51" w:rsidRPr="00BA7EBC">
        <w:t xml:space="preserve"> </w:t>
      </w:r>
      <w:r w:rsidRPr="00BA7EBC">
        <w:t>при</w:t>
      </w:r>
      <w:r w:rsidR="00BC0D51" w:rsidRPr="00BA7EBC">
        <w:t xml:space="preserve"> </w:t>
      </w:r>
      <w:r w:rsidRPr="00BA7EBC">
        <w:t>строительстве</w:t>
      </w:r>
      <w:r w:rsidR="00BC0D51" w:rsidRPr="00BA7EBC">
        <w:t xml:space="preserve"> </w:t>
      </w:r>
      <w:r w:rsidRPr="00BA7EBC">
        <w:t>необходимо</w:t>
      </w:r>
      <w:r w:rsidR="00BC0D51" w:rsidRPr="00BA7EBC">
        <w:t xml:space="preserve"> </w:t>
      </w:r>
      <w:r w:rsidRPr="00BA7EBC">
        <w:t>соблюдать</w:t>
      </w:r>
      <w:r w:rsidR="00BC0D51" w:rsidRPr="00BA7EBC">
        <w:t xml:space="preserve"> </w:t>
      </w:r>
      <w:r w:rsidRPr="00BA7EBC">
        <w:t>технологию</w:t>
      </w:r>
      <w:r w:rsidR="00BC0D51" w:rsidRPr="00BA7EBC">
        <w:t xml:space="preserve"> </w:t>
      </w:r>
      <w:r w:rsidRPr="00BA7EBC">
        <w:t>строительства,</w:t>
      </w:r>
      <w:r w:rsidR="00BC0D51" w:rsidRPr="00BA7EBC">
        <w:t xml:space="preserve"> </w:t>
      </w:r>
      <w:r w:rsidRPr="00BA7EBC">
        <w:t>установленную</w:t>
      </w:r>
      <w:r w:rsidR="00BC0D51" w:rsidRPr="00BA7EBC">
        <w:t xml:space="preserve"> </w:t>
      </w:r>
      <w:r w:rsidRPr="00BA7EBC">
        <w:t>нормативной</w:t>
      </w:r>
      <w:r w:rsidR="00BC0D51" w:rsidRPr="00BA7EBC">
        <w:t xml:space="preserve"> </w:t>
      </w:r>
      <w:r w:rsidRPr="00BA7EBC">
        <w:t>документацией</w:t>
      </w:r>
      <w:r w:rsidR="00BC0D51" w:rsidRPr="00BA7EBC">
        <w:t xml:space="preserve"> </w:t>
      </w:r>
      <w:r w:rsidRPr="00BA7EBC">
        <w:t>для</w:t>
      </w:r>
      <w:r w:rsidR="00BC0D51" w:rsidRPr="00BA7EBC">
        <w:t xml:space="preserve"> </w:t>
      </w:r>
      <w:r w:rsidRPr="00BA7EBC">
        <w:t>данного</w:t>
      </w:r>
      <w:r w:rsidR="00BC0D51" w:rsidRPr="00BA7EBC">
        <w:t xml:space="preserve"> </w:t>
      </w:r>
      <w:r w:rsidRPr="00BA7EBC">
        <w:t>климатического</w:t>
      </w:r>
      <w:r w:rsidR="00BC0D51" w:rsidRPr="00BA7EBC">
        <w:t xml:space="preserve"> </w:t>
      </w:r>
      <w:r w:rsidRPr="00BA7EBC">
        <w:t>района.</w:t>
      </w:r>
      <w:r w:rsidR="00BC0D51" w:rsidRPr="00BA7EBC">
        <w:t xml:space="preserve"> </w:t>
      </w:r>
      <w:r w:rsidRPr="00BA7EBC">
        <w:t>Масляные</w:t>
      </w:r>
      <w:r w:rsidR="00BC0D51" w:rsidRPr="00BA7EBC">
        <w:t xml:space="preserve"> </w:t>
      </w:r>
      <w:r w:rsidRPr="00BA7EBC">
        <w:t>силовые</w:t>
      </w:r>
      <w:r w:rsidR="00BC0D51" w:rsidRPr="00BA7EBC">
        <w:t xml:space="preserve"> </w:t>
      </w:r>
      <w:r w:rsidRPr="00BA7EBC">
        <w:t>трансформаторы</w:t>
      </w:r>
      <w:r w:rsidR="00BC0D51" w:rsidRPr="00BA7EBC">
        <w:t xml:space="preserve"> </w:t>
      </w:r>
      <w:r w:rsidRPr="00BA7EBC">
        <w:t>и</w:t>
      </w:r>
      <w:r w:rsidR="00BC0D51" w:rsidRPr="00BA7EBC">
        <w:t xml:space="preserve"> </w:t>
      </w:r>
      <w:r w:rsidRPr="00BA7EBC">
        <w:t>высоковольтные</w:t>
      </w:r>
      <w:r w:rsidR="00BC0D51" w:rsidRPr="00BA7EBC">
        <w:t xml:space="preserve"> </w:t>
      </w:r>
      <w:r w:rsidRPr="00BA7EBC">
        <w:t>масляные</w:t>
      </w:r>
      <w:r w:rsidR="00BC0D51" w:rsidRPr="00BA7EBC">
        <w:t xml:space="preserve"> </w:t>
      </w:r>
      <w:r w:rsidRPr="00BA7EBC">
        <w:t>выключатели</w:t>
      </w:r>
      <w:r w:rsidR="00BC0D51" w:rsidRPr="00BA7EBC">
        <w:t xml:space="preserve"> </w:t>
      </w:r>
      <w:r w:rsidRPr="00BA7EBC">
        <w:t>несут</w:t>
      </w:r>
      <w:r w:rsidR="00BC0D51" w:rsidRPr="00BA7EBC">
        <w:t xml:space="preserve"> </w:t>
      </w:r>
      <w:r w:rsidRPr="00BA7EBC">
        <w:t>опасность</w:t>
      </w:r>
      <w:r w:rsidR="00BC0D51" w:rsidRPr="00BA7EBC">
        <w:t xml:space="preserve"> </w:t>
      </w:r>
      <w:r w:rsidRPr="00BA7EBC">
        <w:t>разлива</w:t>
      </w:r>
      <w:r w:rsidR="00BC0D51" w:rsidRPr="00BA7EBC">
        <w:t xml:space="preserve"> </w:t>
      </w:r>
      <w:r w:rsidRPr="00BA7EBC">
        <w:t>масла</w:t>
      </w:r>
      <w:r w:rsidR="00BC0D51" w:rsidRPr="00BA7EBC">
        <w:t xml:space="preserve"> </w:t>
      </w:r>
      <w:r w:rsidRPr="00BA7EBC">
        <w:t>и</w:t>
      </w:r>
      <w:r w:rsidR="00BC0D51" w:rsidRPr="00BA7EBC">
        <w:t xml:space="preserve"> </w:t>
      </w:r>
      <w:r w:rsidRPr="00BA7EBC">
        <w:t>вероятность</w:t>
      </w:r>
      <w:r w:rsidR="00BC0D51" w:rsidRPr="00BA7EBC">
        <w:t xml:space="preserve"> </w:t>
      </w:r>
      <w:r w:rsidRPr="00BA7EBC">
        <w:t>попадания</w:t>
      </w:r>
      <w:r w:rsidR="00BC0D51" w:rsidRPr="00BA7EBC">
        <w:t xml:space="preserve"> </w:t>
      </w:r>
      <w:r w:rsidRPr="00BA7EBC">
        <w:t>его</w:t>
      </w:r>
      <w:r w:rsidR="00BC0D51" w:rsidRPr="00BA7EBC">
        <w:t xml:space="preserve"> </w:t>
      </w:r>
      <w:r w:rsidRPr="00BA7EBC">
        <w:t>в</w:t>
      </w:r>
      <w:r w:rsidR="00BC0D51" w:rsidRPr="00BA7EBC">
        <w:t xml:space="preserve"> </w:t>
      </w:r>
      <w:r w:rsidRPr="00BA7EBC">
        <w:t>почву</w:t>
      </w:r>
      <w:r w:rsidR="00BC0D51" w:rsidRPr="00BA7EBC">
        <w:t xml:space="preserve"> </w:t>
      </w:r>
      <w:r w:rsidRPr="00BA7EBC">
        <w:t>и</w:t>
      </w:r>
      <w:r w:rsidR="00BC0D51" w:rsidRPr="00BA7EBC">
        <w:t xml:space="preserve"> </w:t>
      </w:r>
      <w:r w:rsidRPr="00BA7EBC">
        <w:t>воду.</w:t>
      </w:r>
      <w:r w:rsidR="00BC0D51" w:rsidRPr="00BA7EBC">
        <w:t xml:space="preserve"> </w:t>
      </w:r>
      <w:r w:rsidRPr="00BA7EBC">
        <w:t>Во</w:t>
      </w:r>
      <w:r w:rsidR="00BC0D51" w:rsidRPr="00BA7EBC">
        <w:t xml:space="preserve"> </w:t>
      </w:r>
      <w:r w:rsidRPr="00BA7EBC">
        <w:t>избежание</w:t>
      </w:r>
      <w:r w:rsidR="00BC0D51" w:rsidRPr="00BA7EBC">
        <w:t xml:space="preserve"> </w:t>
      </w:r>
      <w:r w:rsidRPr="00BA7EBC">
        <w:t>разливов</w:t>
      </w:r>
      <w:r w:rsidR="00BC0D51" w:rsidRPr="00BA7EBC">
        <w:t xml:space="preserve"> </w:t>
      </w:r>
      <w:r w:rsidRPr="00BA7EBC">
        <w:t>необходимо</w:t>
      </w:r>
      <w:r w:rsidR="00BC0D51" w:rsidRPr="00BA7EBC">
        <w:t xml:space="preserve"> </w:t>
      </w:r>
      <w:r w:rsidRPr="00BA7EBC">
        <w:t>соблюдать</w:t>
      </w:r>
      <w:r w:rsidR="00BC0D51" w:rsidRPr="00BA7EBC">
        <w:t xml:space="preserve"> </w:t>
      </w:r>
      <w:r w:rsidRPr="00BA7EBC">
        <w:t>все</w:t>
      </w:r>
      <w:r w:rsidR="00BC0D51" w:rsidRPr="00BA7EBC">
        <w:t xml:space="preserve"> </w:t>
      </w:r>
      <w:r w:rsidRPr="00BA7EBC">
        <w:t>требования</w:t>
      </w:r>
      <w:r w:rsidR="00BC0D51" w:rsidRPr="00BA7EBC">
        <w:t xml:space="preserve"> </w:t>
      </w:r>
      <w:r w:rsidRPr="00BA7EBC">
        <w:t>техники</w:t>
      </w:r>
      <w:r w:rsidR="00BC0D51" w:rsidRPr="00BA7EBC">
        <w:t xml:space="preserve"> </w:t>
      </w:r>
      <w:r w:rsidRPr="00BA7EBC">
        <w:t>безопасности</w:t>
      </w:r>
      <w:r w:rsidR="00BC0D51" w:rsidRPr="00BA7EBC">
        <w:t xml:space="preserve"> </w:t>
      </w:r>
      <w:r w:rsidRPr="00BA7EBC">
        <w:t>при</w:t>
      </w:r>
      <w:r w:rsidR="00BC0D51" w:rsidRPr="00BA7EBC">
        <w:t xml:space="preserve"> </w:t>
      </w:r>
      <w:r w:rsidRPr="00BA7EBC">
        <w:t>осуществлении</w:t>
      </w:r>
      <w:r w:rsidR="00BC0D51" w:rsidRPr="00BA7EBC">
        <w:t xml:space="preserve"> </w:t>
      </w:r>
      <w:r w:rsidRPr="00BA7EBC">
        <w:t>ремонтов,</w:t>
      </w:r>
      <w:r w:rsidR="00BC0D51" w:rsidRPr="00BA7EBC">
        <w:t xml:space="preserve"> </w:t>
      </w:r>
      <w:r w:rsidRPr="00BA7EBC">
        <w:t>замены</w:t>
      </w:r>
      <w:r w:rsidR="00BC0D51" w:rsidRPr="00BA7EBC">
        <w:t xml:space="preserve"> </w:t>
      </w:r>
      <w:r w:rsidRPr="00BA7EBC">
        <w:t>масла</w:t>
      </w:r>
      <w:r w:rsidR="00BC0D51" w:rsidRPr="00BA7EBC">
        <w:t xml:space="preserve"> </w:t>
      </w:r>
      <w:r w:rsidRPr="00BA7EBC">
        <w:t>и</w:t>
      </w:r>
      <w:r w:rsidR="00BC0D51" w:rsidRPr="00BA7EBC">
        <w:t xml:space="preserve"> </w:t>
      </w:r>
      <w:r w:rsidRPr="00BA7EBC">
        <w:t>т.д.</w:t>
      </w:r>
      <w:r w:rsidR="00BC0D51" w:rsidRPr="00BA7EBC">
        <w:t xml:space="preserve"> </w:t>
      </w:r>
      <w:r w:rsidRPr="00BA7EBC">
        <w:t>Необходима</w:t>
      </w:r>
      <w:r w:rsidR="00BC0D51" w:rsidRPr="00BA7EBC">
        <w:t xml:space="preserve"> </w:t>
      </w:r>
      <w:r w:rsidRPr="00BA7EBC">
        <w:t>правильная</w:t>
      </w:r>
      <w:r w:rsidR="00BC0D51" w:rsidRPr="00BA7EBC">
        <w:t xml:space="preserve"> </w:t>
      </w:r>
      <w:r w:rsidRPr="00BA7EBC">
        <w:t>утилизация</w:t>
      </w:r>
      <w:r w:rsidR="00BC0D51" w:rsidRPr="00BA7EBC">
        <w:t xml:space="preserve"> </w:t>
      </w:r>
      <w:r w:rsidRPr="00BA7EBC">
        <w:t>масла</w:t>
      </w:r>
      <w:r w:rsidR="00BC0D51" w:rsidRPr="00BA7EBC">
        <w:t xml:space="preserve"> </w:t>
      </w:r>
      <w:r w:rsidRPr="00BA7EBC">
        <w:t>и</w:t>
      </w:r>
      <w:r w:rsidR="00BC0D51" w:rsidRPr="00BA7EBC">
        <w:t xml:space="preserve"> </w:t>
      </w:r>
      <w:r w:rsidRPr="00BA7EBC">
        <w:t>отработавших</w:t>
      </w:r>
      <w:r w:rsidR="00BC0D51" w:rsidRPr="00BA7EBC">
        <w:t xml:space="preserve"> </w:t>
      </w:r>
      <w:r w:rsidRPr="00BA7EBC">
        <w:t>трансформаторов</w:t>
      </w:r>
      <w:r w:rsidR="00BC0D51" w:rsidRPr="00BA7EBC">
        <w:t xml:space="preserve"> </w:t>
      </w:r>
      <w:r w:rsidRPr="00BA7EBC">
        <w:t>и</w:t>
      </w:r>
      <w:r w:rsidR="00BC0D51" w:rsidRPr="00BA7EBC">
        <w:t xml:space="preserve"> </w:t>
      </w:r>
      <w:r w:rsidRPr="00BA7EBC">
        <w:t>выключателей.</w:t>
      </w:r>
    </w:p>
    <w:p w14:paraId="233D1521" w14:textId="00D78E3D" w:rsidR="00AD7482" w:rsidRPr="00BA7EBC" w:rsidRDefault="00E542B6" w:rsidP="0039126E">
      <w:pPr>
        <w:pStyle w:val="a7"/>
        <w:spacing w:after="0" w:line="240" w:lineRule="auto"/>
      </w:pPr>
      <w:r w:rsidRPr="00BA7EBC">
        <w:t>Для</w:t>
      </w:r>
      <w:r w:rsidR="00BC0D51" w:rsidRPr="00BA7EBC">
        <w:t xml:space="preserve"> </w:t>
      </w:r>
      <w:r w:rsidRPr="00BA7EBC">
        <w:t>исключения</w:t>
      </w:r>
      <w:r w:rsidR="00BC0D51" w:rsidRPr="00BA7EBC">
        <w:t xml:space="preserve"> </w:t>
      </w:r>
      <w:r w:rsidRPr="00BA7EBC">
        <w:t>опасности</w:t>
      </w:r>
      <w:r w:rsidR="00BC0D51" w:rsidRPr="00BA7EBC">
        <w:t xml:space="preserve"> </w:t>
      </w:r>
      <w:r w:rsidRPr="00BA7EBC">
        <w:t>нанесения</w:t>
      </w:r>
      <w:r w:rsidR="00BC0D51" w:rsidRPr="00BA7EBC">
        <w:t xml:space="preserve"> </w:t>
      </w:r>
      <w:r w:rsidRPr="00BA7EBC">
        <w:t>ущерба</w:t>
      </w:r>
      <w:r w:rsidR="00BC0D51" w:rsidRPr="00BA7EBC">
        <w:t xml:space="preserve"> </w:t>
      </w:r>
      <w:r w:rsidRPr="00BA7EBC">
        <w:t>окружающей</w:t>
      </w:r>
      <w:r w:rsidR="00BC0D51" w:rsidRPr="00BA7EBC">
        <w:t xml:space="preserve"> </w:t>
      </w:r>
      <w:r w:rsidRPr="00BA7EBC">
        <w:t>среде</w:t>
      </w:r>
      <w:r w:rsidR="00BC0D51" w:rsidRPr="00BA7EBC">
        <w:t xml:space="preserve"> </w:t>
      </w:r>
      <w:r w:rsidRPr="00BA7EBC">
        <w:t>возможно</w:t>
      </w:r>
      <w:r w:rsidR="00BC0D51" w:rsidRPr="00BA7EBC">
        <w:t xml:space="preserve"> </w:t>
      </w:r>
      <w:r w:rsidRPr="00BA7EBC">
        <w:t>применение</w:t>
      </w:r>
      <w:r w:rsidR="00BC0D51" w:rsidRPr="00BA7EBC">
        <w:t xml:space="preserve"> </w:t>
      </w:r>
      <w:r w:rsidRPr="00BA7EBC">
        <w:t>сухих</w:t>
      </w:r>
      <w:r w:rsidR="00BC0D51" w:rsidRPr="00BA7EBC">
        <w:t xml:space="preserve"> </w:t>
      </w:r>
      <w:r w:rsidRPr="00BA7EBC">
        <w:t>трансформаторов</w:t>
      </w:r>
      <w:r w:rsidR="00BC0D51" w:rsidRPr="00BA7EBC">
        <w:t xml:space="preserve"> </w:t>
      </w:r>
      <w:r w:rsidRPr="00BA7EBC">
        <w:t>и</w:t>
      </w:r>
      <w:r w:rsidR="00BC0D51" w:rsidRPr="00BA7EBC">
        <w:t xml:space="preserve"> </w:t>
      </w:r>
      <w:r w:rsidRPr="00BA7EBC">
        <w:t>вакуумных</w:t>
      </w:r>
      <w:r w:rsidR="00BC0D51" w:rsidRPr="00BA7EBC">
        <w:t xml:space="preserve"> </w:t>
      </w:r>
      <w:r w:rsidRPr="00BA7EBC">
        <w:t>выключателей</w:t>
      </w:r>
      <w:r w:rsidR="00BC0D51" w:rsidRPr="00BA7EBC">
        <w:t xml:space="preserve"> </w:t>
      </w:r>
      <w:r w:rsidRPr="00BA7EBC">
        <w:t>вместо</w:t>
      </w:r>
      <w:r w:rsidR="00BC0D51" w:rsidRPr="00BA7EBC">
        <w:t xml:space="preserve"> </w:t>
      </w:r>
      <w:r w:rsidRPr="00BA7EBC">
        <w:t>масляных.</w:t>
      </w:r>
      <w:r w:rsidR="00BC0D51" w:rsidRPr="00BA7EBC">
        <w:t xml:space="preserve"> </w:t>
      </w:r>
      <w:r w:rsidRPr="00BA7EBC">
        <w:t>Эксплуатация</w:t>
      </w:r>
      <w:r w:rsidR="00BC0D51" w:rsidRPr="00BA7EBC">
        <w:t xml:space="preserve"> </w:t>
      </w:r>
      <w:r w:rsidRPr="00BA7EBC">
        <w:t>аккумуляторных</w:t>
      </w:r>
      <w:r w:rsidR="00BC0D51" w:rsidRPr="00BA7EBC">
        <w:t xml:space="preserve"> </w:t>
      </w:r>
      <w:r w:rsidRPr="00BA7EBC">
        <w:t>батарей</w:t>
      </w:r>
      <w:r w:rsidR="00BC0D51" w:rsidRPr="00BA7EBC">
        <w:t xml:space="preserve"> </w:t>
      </w:r>
      <w:r w:rsidRPr="00BA7EBC">
        <w:t>сопровождается</w:t>
      </w:r>
      <w:r w:rsidR="00BC0D51" w:rsidRPr="00BA7EBC">
        <w:t xml:space="preserve"> </w:t>
      </w:r>
      <w:r w:rsidRPr="00BA7EBC">
        <w:t>испарением</w:t>
      </w:r>
      <w:r w:rsidR="00BC0D51" w:rsidRPr="00BA7EBC">
        <w:t xml:space="preserve"> </w:t>
      </w:r>
      <w:r w:rsidRPr="00BA7EBC">
        <w:t>электролита,</w:t>
      </w:r>
      <w:r w:rsidR="00BC0D51" w:rsidRPr="00BA7EBC">
        <w:t xml:space="preserve"> </w:t>
      </w:r>
      <w:r w:rsidRPr="00BA7EBC">
        <w:t>что</w:t>
      </w:r>
      <w:r w:rsidR="00BC0D51" w:rsidRPr="00BA7EBC">
        <w:t xml:space="preserve"> </w:t>
      </w:r>
      <w:r w:rsidRPr="00BA7EBC">
        <w:t>представляет</w:t>
      </w:r>
      <w:r w:rsidR="00BC0D51" w:rsidRPr="00BA7EBC">
        <w:t xml:space="preserve"> </w:t>
      </w:r>
      <w:r w:rsidRPr="00BA7EBC">
        <w:t>опасность</w:t>
      </w:r>
      <w:r w:rsidR="00BC0D51" w:rsidRPr="00BA7EBC">
        <w:t xml:space="preserve"> </w:t>
      </w:r>
      <w:r w:rsidRPr="00BA7EBC">
        <w:t>для</w:t>
      </w:r>
      <w:r w:rsidR="00BC0D51" w:rsidRPr="00BA7EBC">
        <w:t xml:space="preserve"> </w:t>
      </w:r>
      <w:r w:rsidRPr="00BA7EBC">
        <w:t>здоровья</w:t>
      </w:r>
      <w:r w:rsidR="00BC0D51" w:rsidRPr="00BA7EBC">
        <w:t xml:space="preserve"> </w:t>
      </w:r>
      <w:r w:rsidRPr="00BA7EBC">
        <w:t>людей.</w:t>
      </w:r>
      <w:r w:rsidR="001837B5" w:rsidRPr="00BA7EBC">
        <w:t xml:space="preserve"> </w:t>
      </w:r>
      <w:r w:rsidRPr="00BA7EBC">
        <w:t>Также</w:t>
      </w:r>
      <w:r w:rsidR="00BC0D51" w:rsidRPr="00BA7EBC">
        <w:t xml:space="preserve"> </w:t>
      </w:r>
      <w:r w:rsidRPr="00BA7EBC">
        <w:t>аккумуляторные</w:t>
      </w:r>
      <w:r w:rsidR="00BC0D51" w:rsidRPr="00BA7EBC">
        <w:t xml:space="preserve"> </w:t>
      </w:r>
      <w:r w:rsidRPr="00BA7EBC">
        <w:t>батареи</w:t>
      </w:r>
      <w:r w:rsidR="00BC0D51" w:rsidRPr="00BA7EBC">
        <w:t xml:space="preserve"> </w:t>
      </w:r>
      <w:r w:rsidRPr="00BA7EBC">
        <w:t>несут</w:t>
      </w:r>
      <w:r w:rsidR="00BC0D51" w:rsidRPr="00BA7EBC">
        <w:t xml:space="preserve"> </w:t>
      </w:r>
      <w:r w:rsidRPr="00BA7EBC">
        <w:t>опасность</w:t>
      </w:r>
      <w:r w:rsidR="00BC0D51" w:rsidRPr="00BA7EBC">
        <w:t xml:space="preserve"> </w:t>
      </w:r>
      <w:r w:rsidRPr="00BA7EBC">
        <w:t>разлива</w:t>
      </w:r>
      <w:r w:rsidR="00BC0D51" w:rsidRPr="00BA7EBC">
        <w:t xml:space="preserve"> </w:t>
      </w:r>
      <w:r w:rsidRPr="00BA7EBC">
        <w:t>электролита</w:t>
      </w:r>
      <w:r w:rsidR="00BC0D51" w:rsidRPr="00BA7EBC">
        <w:t xml:space="preserve"> </w:t>
      </w:r>
      <w:r w:rsidRPr="00BA7EBC">
        <w:t>и</w:t>
      </w:r>
      <w:r w:rsidR="00BC0D51" w:rsidRPr="00BA7EBC">
        <w:t xml:space="preserve"> </w:t>
      </w:r>
      <w:r w:rsidRPr="00BA7EBC">
        <w:t>попадания</w:t>
      </w:r>
      <w:r w:rsidR="00BC0D51" w:rsidRPr="00BA7EBC">
        <w:t xml:space="preserve"> </w:t>
      </w:r>
      <w:r w:rsidRPr="00BA7EBC">
        <w:t>его</w:t>
      </w:r>
      <w:r w:rsidR="00BC0D51" w:rsidRPr="00BA7EBC">
        <w:t xml:space="preserve"> </w:t>
      </w:r>
      <w:r w:rsidRPr="00BA7EBC">
        <w:t>в</w:t>
      </w:r>
      <w:r w:rsidR="00BC0D51" w:rsidRPr="00BA7EBC">
        <w:t xml:space="preserve"> </w:t>
      </w:r>
      <w:r w:rsidRPr="00BA7EBC">
        <w:t>почву</w:t>
      </w:r>
      <w:r w:rsidR="00BC0D51" w:rsidRPr="00BA7EBC">
        <w:t xml:space="preserve"> </w:t>
      </w:r>
      <w:r w:rsidRPr="00BA7EBC">
        <w:t>и</w:t>
      </w:r>
      <w:r w:rsidR="00BC0D51" w:rsidRPr="00BA7EBC">
        <w:t xml:space="preserve"> </w:t>
      </w:r>
      <w:r w:rsidRPr="00BA7EBC">
        <w:t>воду.</w:t>
      </w:r>
      <w:r w:rsidR="00BC0D51" w:rsidRPr="00BA7EBC">
        <w:t xml:space="preserve"> </w:t>
      </w:r>
      <w:r w:rsidRPr="00BA7EBC">
        <w:t>Во</w:t>
      </w:r>
      <w:r w:rsidR="00BC0D51" w:rsidRPr="00BA7EBC">
        <w:t xml:space="preserve"> </w:t>
      </w:r>
      <w:r w:rsidRPr="00BA7EBC">
        <w:t>избежание</w:t>
      </w:r>
      <w:r w:rsidR="00BC0D51" w:rsidRPr="00BA7EBC">
        <w:t xml:space="preserve"> </w:t>
      </w:r>
      <w:r w:rsidRPr="00BA7EBC">
        <w:t>нанесения</w:t>
      </w:r>
      <w:r w:rsidR="00BC0D51" w:rsidRPr="00BA7EBC">
        <w:t xml:space="preserve"> </w:t>
      </w:r>
      <w:r w:rsidRPr="00BA7EBC">
        <w:t>ущерба</w:t>
      </w:r>
      <w:r w:rsidR="00BC0D51" w:rsidRPr="00BA7EBC">
        <w:t xml:space="preserve"> </w:t>
      </w:r>
      <w:r w:rsidRPr="00BA7EBC">
        <w:t>окружающей</w:t>
      </w:r>
      <w:r w:rsidR="00BC0D51" w:rsidRPr="00BA7EBC">
        <w:t xml:space="preserve"> </w:t>
      </w:r>
      <w:r w:rsidRPr="00BA7EBC">
        <w:t>среде</w:t>
      </w:r>
      <w:r w:rsidR="00BC0D51" w:rsidRPr="00BA7EBC">
        <w:t xml:space="preserve"> </w:t>
      </w:r>
      <w:r w:rsidRPr="00BA7EBC">
        <w:t>необходима</w:t>
      </w:r>
      <w:r w:rsidR="00BC0D51" w:rsidRPr="00BA7EBC">
        <w:t xml:space="preserve"> </w:t>
      </w:r>
      <w:r w:rsidRPr="00BA7EBC">
        <w:t>правильная</w:t>
      </w:r>
      <w:r w:rsidR="00BC0D51" w:rsidRPr="00BA7EBC">
        <w:t xml:space="preserve"> </w:t>
      </w:r>
      <w:r w:rsidRPr="00BA7EBC">
        <w:t>утилизация</w:t>
      </w:r>
      <w:r w:rsidR="00BC0D51" w:rsidRPr="00BA7EBC">
        <w:t xml:space="preserve"> </w:t>
      </w:r>
      <w:r w:rsidRPr="00BA7EBC">
        <w:t>отработавших</w:t>
      </w:r>
      <w:r w:rsidR="00BC0D51" w:rsidRPr="00BA7EBC">
        <w:t xml:space="preserve"> </w:t>
      </w:r>
      <w:r w:rsidRPr="00BA7EBC">
        <w:t>аккумуляторных</w:t>
      </w:r>
      <w:r w:rsidR="00BC0D51" w:rsidRPr="00BA7EBC">
        <w:t xml:space="preserve"> </w:t>
      </w:r>
      <w:r w:rsidRPr="00BA7EBC">
        <w:t>батарей.</w:t>
      </w:r>
    </w:p>
    <w:p w14:paraId="68A01C6D" w14:textId="4A57BEBC" w:rsidR="001837B5" w:rsidRPr="00BA7EBC" w:rsidRDefault="00E542B6" w:rsidP="0039126E">
      <w:pPr>
        <w:pStyle w:val="a7"/>
        <w:spacing w:after="0" w:line="240" w:lineRule="auto"/>
      </w:pPr>
      <w:r w:rsidRPr="00BA7EBC">
        <w:t>Масляные</w:t>
      </w:r>
      <w:r w:rsidR="00BC0D51" w:rsidRPr="00BA7EBC">
        <w:t xml:space="preserve"> </w:t>
      </w:r>
      <w:r w:rsidRPr="00BA7EBC">
        <w:t>кабели</w:t>
      </w:r>
      <w:r w:rsidR="00BC0D51" w:rsidRPr="00BA7EBC">
        <w:t xml:space="preserve"> </w:t>
      </w:r>
      <w:r w:rsidRPr="00BA7EBC">
        <w:t>по</w:t>
      </w:r>
      <w:r w:rsidR="00BC0D51" w:rsidRPr="00BA7EBC">
        <w:t xml:space="preserve"> </w:t>
      </w:r>
      <w:r w:rsidRPr="00BA7EBC">
        <w:t>истечении</w:t>
      </w:r>
      <w:r w:rsidR="00BC0D51" w:rsidRPr="00BA7EBC">
        <w:t xml:space="preserve"> </w:t>
      </w:r>
      <w:r w:rsidRPr="00BA7EBC">
        <w:t>срока</w:t>
      </w:r>
      <w:r w:rsidR="00BC0D51" w:rsidRPr="00BA7EBC">
        <w:t xml:space="preserve"> </w:t>
      </w:r>
      <w:r w:rsidRPr="00BA7EBC">
        <w:t>эксплуатации</w:t>
      </w:r>
      <w:r w:rsidR="00BC0D51" w:rsidRPr="00BA7EBC">
        <w:t xml:space="preserve"> </w:t>
      </w:r>
      <w:r w:rsidRPr="00BA7EBC">
        <w:t>остаются</w:t>
      </w:r>
      <w:r w:rsidR="00BC0D51" w:rsidRPr="00BA7EBC">
        <w:t xml:space="preserve"> </w:t>
      </w:r>
      <w:r w:rsidRPr="00BA7EBC">
        <w:t>в</w:t>
      </w:r>
      <w:r w:rsidR="00BC0D51" w:rsidRPr="00BA7EBC">
        <w:t xml:space="preserve"> </w:t>
      </w:r>
      <w:r w:rsidRPr="00BA7EBC">
        <w:t>земле,</w:t>
      </w:r>
      <w:r w:rsidR="00BC0D51" w:rsidRPr="00BA7EBC">
        <w:t xml:space="preserve"> </w:t>
      </w:r>
      <w:r w:rsidRPr="00BA7EBC">
        <w:t>и</w:t>
      </w:r>
      <w:r w:rsidR="00BC0D51" w:rsidRPr="00BA7EBC">
        <w:t xml:space="preserve"> </w:t>
      </w:r>
      <w:r w:rsidRPr="00BA7EBC">
        <w:t>при</w:t>
      </w:r>
      <w:r w:rsidR="00BC0D51" w:rsidRPr="00BA7EBC">
        <w:t xml:space="preserve"> </w:t>
      </w:r>
      <w:r w:rsidRPr="00BA7EBC">
        <w:t>дальнейшем</w:t>
      </w:r>
      <w:r w:rsidR="00BC0D51" w:rsidRPr="00BA7EBC">
        <w:t xml:space="preserve"> </w:t>
      </w:r>
      <w:r w:rsidRPr="00BA7EBC">
        <w:t>старении</w:t>
      </w:r>
      <w:r w:rsidR="00BC0D51" w:rsidRPr="00BA7EBC">
        <w:t xml:space="preserve"> </w:t>
      </w:r>
      <w:r w:rsidRPr="00BA7EBC">
        <w:t>происходит</w:t>
      </w:r>
      <w:r w:rsidR="00BC0D51" w:rsidRPr="00BA7EBC">
        <w:t xml:space="preserve"> </w:t>
      </w:r>
      <w:r w:rsidRPr="00BA7EBC">
        <w:t>разрушение</w:t>
      </w:r>
      <w:r w:rsidR="00BC0D51" w:rsidRPr="00BA7EBC">
        <w:t xml:space="preserve"> </w:t>
      </w:r>
      <w:r w:rsidRPr="00BA7EBC">
        <w:t>изоляции</w:t>
      </w:r>
      <w:r w:rsidR="00BC0D51" w:rsidRPr="00BA7EBC">
        <w:t xml:space="preserve"> </w:t>
      </w:r>
      <w:r w:rsidRPr="00BA7EBC">
        <w:t>и</w:t>
      </w:r>
      <w:r w:rsidR="00BC0D51" w:rsidRPr="00BA7EBC">
        <w:t xml:space="preserve"> </w:t>
      </w:r>
      <w:r w:rsidRPr="00BA7EBC">
        <w:t>попадание</w:t>
      </w:r>
      <w:r w:rsidR="00BC0D51" w:rsidRPr="00BA7EBC">
        <w:t xml:space="preserve"> </w:t>
      </w:r>
      <w:r w:rsidRPr="00BA7EBC">
        <w:t>масла</w:t>
      </w:r>
      <w:r w:rsidR="00BC0D51" w:rsidRPr="00BA7EBC">
        <w:t xml:space="preserve"> </w:t>
      </w:r>
      <w:r w:rsidRPr="00BA7EBC">
        <w:t>в</w:t>
      </w:r>
      <w:r w:rsidR="00BC0D51" w:rsidRPr="00BA7EBC">
        <w:t xml:space="preserve"> </w:t>
      </w:r>
      <w:r w:rsidRPr="00BA7EBC">
        <w:t>почву.</w:t>
      </w:r>
      <w:r w:rsidR="001837B5" w:rsidRPr="00BA7EBC">
        <w:t xml:space="preserve"> </w:t>
      </w:r>
    </w:p>
    <w:p w14:paraId="5EA32DA4" w14:textId="51E8BCCE" w:rsidR="00E542B6" w:rsidRPr="00BA7EBC" w:rsidRDefault="00E542B6" w:rsidP="0039126E">
      <w:pPr>
        <w:pStyle w:val="a7"/>
        <w:spacing w:after="0" w:line="240" w:lineRule="auto"/>
      </w:pPr>
      <w:r w:rsidRPr="00BA7EBC">
        <w:t>Для</w:t>
      </w:r>
      <w:r w:rsidR="00BC0D51" w:rsidRPr="00BA7EBC">
        <w:t xml:space="preserve"> </w:t>
      </w:r>
      <w:r w:rsidRPr="00BA7EBC">
        <w:t>предотвращения</w:t>
      </w:r>
      <w:r w:rsidR="00BC0D51" w:rsidRPr="00BA7EBC">
        <w:t xml:space="preserve"> </w:t>
      </w:r>
      <w:r w:rsidRPr="00BA7EBC">
        <w:t>данного</w:t>
      </w:r>
      <w:r w:rsidR="00BC0D51" w:rsidRPr="00BA7EBC">
        <w:t xml:space="preserve"> </w:t>
      </w:r>
      <w:r w:rsidRPr="00BA7EBC">
        <w:t>воздействия</w:t>
      </w:r>
      <w:r w:rsidR="00BC0D51" w:rsidRPr="00BA7EBC">
        <w:t xml:space="preserve"> </w:t>
      </w:r>
      <w:r w:rsidRPr="00BA7EBC">
        <w:t>необходимо</w:t>
      </w:r>
      <w:r w:rsidR="00BC0D51" w:rsidRPr="00BA7EBC">
        <w:t xml:space="preserve"> </w:t>
      </w:r>
      <w:r w:rsidRPr="00BA7EBC">
        <w:t>использовать</w:t>
      </w:r>
      <w:r w:rsidR="00BC0D51" w:rsidRPr="00BA7EBC">
        <w:t xml:space="preserve"> </w:t>
      </w:r>
      <w:r w:rsidRPr="00BA7EBC">
        <w:t>кабели</w:t>
      </w:r>
      <w:r w:rsidR="00BC0D51" w:rsidRPr="00BA7EBC">
        <w:t xml:space="preserve"> </w:t>
      </w:r>
      <w:r w:rsidRPr="00BA7EBC">
        <w:t>с</w:t>
      </w:r>
      <w:r w:rsidR="00BC0D51" w:rsidRPr="00BA7EBC">
        <w:t xml:space="preserve"> </w:t>
      </w:r>
      <w:r w:rsidRPr="00BA7EBC">
        <w:t>пластмассовой</w:t>
      </w:r>
      <w:r w:rsidR="00BC0D51" w:rsidRPr="00BA7EBC">
        <w:t xml:space="preserve"> </w:t>
      </w:r>
      <w:r w:rsidRPr="00BA7EBC">
        <w:t>изоляцией,</w:t>
      </w:r>
      <w:r w:rsidR="00BC0D51" w:rsidRPr="00BA7EBC">
        <w:t xml:space="preserve"> </w:t>
      </w:r>
      <w:r w:rsidRPr="00BA7EBC">
        <w:t>либо</w:t>
      </w:r>
      <w:r w:rsidR="00BC0D51" w:rsidRPr="00BA7EBC">
        <w:t xml:space="preserve"> </w:t>
      </w:r>
      <w:r w:rsidRPr="00BA7EBC">
        <w:t>с</w:t>
      </w:r>
      <w:r w:rsidR="00BC0D51" w:rsidRPr="00BA7EBC">
        <w:t xml:space="preserve"> </w:t>
      </w:r>
      <w:r w:rsidRPr="00BA7EBC">
        <w:t>изоляцией</w:t>
      </w:r>
      <w:r w:rsidR="00BC0D51" w:rsidRPr="00BA7EBC">
        <w:t xml:space="preserve"> </w:t>
      </w:r>
      <w:r w:rsidRPr="00BA7EBC">
        <w:t>из</w:t>
      </w:r>
      <w:r w:rsidR="00BC0D51" w:rsidRPr="00BA7EBC">
        <w:t xml:space="preserve"> </w:t>
      </w:r>
      <w:r w:rsidRPr="00BA7EBC">
        <w:t>сшитого</w:t>
      </w:r>
      <w:r w:rsidR="00BC0D51" w:rsidRPr="00BA7EBC">
        <w:t xml:space="preserve"> </w:t>
      </w:r>
      <w:r w:rsidRPr="00BA7EBC">
        <w:t>полиэтилена.</w:t>
      </w:r>
    </w:p>
    <w:p w14:paraId="351AC43F" w14:textId="77777777" w:rsidR="00A124AD" w:rsidRPr="00BA7EBC" w:rsidRDefault="00C932C5" w:rsidP="0039126E">
      <w:pPr>
        <w:pStyle w:val="a5"/>
        <w:keepNext w:val="0"/>
        <w:keepLines w:val="0"/>
        <w:spacing w:before="0" w:after="0"/>
        <w:ind w:firstLine="709"/>
        <w:outlineLvl w:val="9"/>
        <w:rPr>
          <w:rFonts w:eastAsia="Calibri"/>
          <w:b w:val="0"/>
          <w:bCs w:val="0"/>
        </w:rPr>
      </w:pPr>
      <w:bookmarkStart w:id="77" w:name="_Toc178827225"/>
      <w:r w:rsidRPr="00BA7EBC">
        <w:rPr>
          <w:rFonts w:eastAsia="Calibri"/>
          <w:b w:val="0"/>
          <w:bCs w:val="0"/>
        </w:rPr>
        <w:t>3.1.3.</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финансового</w:t>
      </w:r>
      <w:r w:rsidR="00BC0D51" w:rsidRPr="00BA7EBC">
        <w:rPr>
          <w:rFonts w:eastAsia="Calibri"/>
          <w:b w:val="0"/>
          <w:bCs w:val="0"/>
        </w:rPr>
        <w:t xml:space="preserve"> </w:t>
      </w:r>
      <w:r w:rsidR="00A124AD" w:rsidRPr="00BA7EBC">
        <w:rPr>
          <w:rFonts w:eastAsia="Calibri"/>
          <w:b w:val="0"/>
          <w:bCs w:val="0"/>
        </w:rPr>
        <w:t>состояния</w:t>
      </w:r>
      <w:r w:rsidR="00BC0D51" w:rsidRPr="00BA7EBC">
        <w:rPr>
          <w:rFonts w:eastAsia="Calibri"/>
          <w:b w:val="0"/>
          <w:bCs w:val="0"/>
        </w:rPr>
        <w:t xml:space="preserve"> </w:t>
      </w:r>
      <w:r w:rsidR="00A124AD" w:rsidRPr="00BA7EBC">
        <w:rPr>
          <w:rFonts w:eastAsia="Calibri"/>
          <w:b w:val="0"/>
          <w:bCs w:val="0"/>
        </w:rPr>
        <w:t>организаций</w:t>
      </w:r>
      <w:r w:rsidR="00BC0D51" w:rsidRPr="00BA7EBC">
        <w:rPr>
          <w:rFonts w:eastAsia="Calibri"/>
          <w:b w:val="0"/>
          <w:bCs w:val="0"/>
        </w:rPr>
        <w:t xml:space="preserve"> </w:t>
      </w:r>
      <w:r w:rsidR="00A124AD" w:rsidRPr="00BA7EBC">
        <w:rPr>
          <w:rFonts w:eastAsia="Calibri"/>
          <w:b w:val="0"/>
          <w:bCs w:val="0"/>
        </w:rPr>
        <w:t>коммунального</w:t>
      </w:r>
      <w:r w:rsidR="00BC0D51" w:rsidRPr="00BA7EBC">
        <w:rPr>
          <w:rFonts w:eastAsia="Calibri"/>
          <w:b w:val="0"/>
          <w:bCs w:val="0"/>
        </w:rPr>
        <w:t xml:space="preserve"> </w:t>
      </w:r>
      <w:r w:rsidR="00A124AD" w:rsidRPr="00BA7EBC">
        <w:rPr>
          <w:rFonts w:eastAsia="Calibri"/>
          <w:b w:val="0"/>
          <w:bCs w:val="0"/>
        </w:rPr>
        <w:t>комплекса,</w:t>
      </w:r>
      <w:r w:rsidR="00BC0D51" w:rsidRPr="00BA7EBC">
        <w:rPr>
          <w:rFonts w:eastAsia="Calibri"/>
          <w:b w:val="0"/>
          <w:bCs w:val="0"/>
        </w:rPr>
        <w:t xml:space="preserve"> </w:t>
      </w:r>
      <w:r w:rsidR="00A124AD" w:rsidRPr="00BA7EBC">
        <w:rPr>
          <w:rFonts w:eastAsia="Calibri"/>
          <w:b w:val="0"/>
          <w:bCs w:val="0"/>
        </w:rPr>
        <w:t>тарифов</w:t>
      </w:r>
      <w:r w:rsidR="00BC0D51" w:rsidRPr="00BA7EBC">
        <w:rPr>
          <w:rFonts w:eastAsia="Calibri"/>
          <w:b w:val="0"/>
          <w:bCs w:val="0"/>
        </w:rPr>
        <w:t xml:space="preserve"> </w:t>
      </w:r>
      <w:r w:rsidR="00A124AD" w:rsidRPr="00BA7EBC">
        <w:rPr>
          <w:rFonts w:eastAsia="Calibri"/>
          <w:b w:val="0"/>
          <w:bCs w:val="0"/>
        </w:rPr>
        <w:t>на</w:t>
      </w:r>
      <w:r w:rsidR="00BC0D51" w:rsidRPr="00BA7EBC">
        <w:rPr>
          <w:rFonts w:eastAsia="Calibri"/>
          <w:b w:val="0"/>
          <w:bCs w:val="0"/>
        </w:rPr>
        <w:t xml:space="preserve"> </w:t>
      </w:r>
      <w:r w:rsidR="00A124AD" w:rsidRPr="00BA7EBC">
        <w:rPr>
          <w:rFonts w:eastAsia="Calibri"/>
          <w:b w:val="0"/>
          <w:bCs w:val="0"/>
        </w:rPr>
        <w:t>коммунальные</w:t>
      </w:r>
      <w:r w:rsidR="00BC0D51" w:rsidRPr="00BA7EBC">
        <w:rPr>
          <w:rFonts w:eastAsia="Calibri"/>
          <w:b w:val="0"/>
          <w:bCs w:val="0"/>
        </w:rPr>
        <w:t xml:space="preserve"> </w:t>
      </w:r>
      <w:r w:rsidR="00A124AD" w:rsidRPr="00BA7EBC">
        <w:rPr>
          <w:rFonts w:eastAsia="Calibri"/>
          <w:b w:val="0"/>
          <w:bCs w:val="0"/>
        </w:rPr>
        <w:t>ресурсы,</w:t>
      </w:r>
      <w:r w:rsidR="00BC0D51" w:rsidRPr="00BA7EBC">
        <w:rPr>
          <w:rFonts w:eastAsia="Calibri"/>
          <w:b w:val="0"/>
          <w:bCs w:val="0"/>
        </w:rPr>
        <w:t xml:space="preserve"> </w:t>
      </w:r>
      <w:r w:rsidR="00A124AD" w:rsidRPr="00BA7EBC">
        <w:rPr>
          <w:rFonts w:eastAsia="Calibri"/>
          <w:b w:val="0"/>
          <w:bCs w:val="0"/>
        </w:rPr>
        <w:t>платежей</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задолженности</w:t>
      </w:r>
      <w:r w:rsidR="00BC0D51" w:rsidRPr="00BA7EBC">
        <w:rPr>
          <w:rFonts w:eastAsia="Calibri"/>
          <w:b w:val="0"/>
          <w:bCs w:val="0"/>
        </w:rPr>
        <w:t xml:space="preserve"> </w:t>
      </w:r>
      <w:r w:rsidR="00A124AD" w:rsidRPr="00BA7EBC">
        <w:rPr>
          <w:rFonts w:eastAsia="Calibri"/>
          <w:b w:val="0"/>
          <w:bCs w:val="0"/>
        </w:rPr>
        <w:t>потребит</w:t>
      </w:r>
      <w:r w:rsidRPr="00BA7EBC">
        <w:rPr>
          <w:rFonts w:eastAsia="Calibri"/>
          <w:b w:val="0"/>
          <w:bCs w:val="0"/>
        </w:rPr>
        <w:t>елей</w:t>
      </w:r>
      <w:r w:rsidR="00BC0D51" w:rsidRPr="00BA7EBC">
        <w:rPr>
          <w:rFonts w:eastAsia="Calibri"/>
          <w:b w:val="0"/>
          <w:bCs w:val="0"/>
        </w:rPr>
        <w:t xml:space="preserve"> </w:t>
      </w:r>
      <w:r w:rsidRPr="00BA7EBC">
        <w:rPr>
          <w:rFonts w:eastAsia="Calibri"/>
          <w:b w:val="0"/>
          <w:bCs w:val="0"/>
        </w:rPr>
        <w:t>за</w:t>
      </w:r>
      <w:r w:rsidR="00BC0D51" w:rsidRPr="00BA7EBC">
        <w:rPr>
          <w:rFonts w:eastAsia="Calibri"/>
          <w:b w:val="0"/>
          <w:bCs w:val="0"/>
        </w:rPr>
        <w:t xml:space="preserve"> </w:t>
      </w:r>
      <w:r w:rsidRPr="00BA7EBC">
        <w:rPr>
          <w:rFonts w:eastAsia="Calibri"/>
          <w:b w:val="0"/>
          <w:bCs w:val="0"/>
        </w:rPr>
        <w:t>предоставленные</w:t>
      </w:r>
      <w:r w:rsidR="00BC0D51" w:rsidRPr="00BA7EBC">
        <w:rPr>
          <w:rFonts w:eastAsia="Calibri"/>
          <w:b w:val="0"/>
          <w:bCs w:val="0"/>
        </w:rPr>
        <w:t xml:space="preserve"> </w:t>
      </w:r>
      <w:r w:rsidRPr="00BA7EBC">
        <w:rPr>
          <w:rFonts w:eastAsia="Calibri"/>
          <w:b w:val="0"/>
          <w:bCs w:val="0"/>
        </w:rPr>
        <w:t>ресурсы</w:t>
      </w:r>
      <w:bookmarkEnd w:id="77"/>
    </w:p>
    <w:p w14:paraId="4788CD16" w14:textId="68850E5E" w:rsidR="00647087" w:rsidRPr="00BA7EBC" w:rsidRDefault="00E27FB6" w:rsidP="0039126E">
      <w:pPr>
        <w:pStyle w:val="afff5"/>
        <w:ind w:firstLine="709"/>
        <w:rPr>
          <w:sz w:val="28"/>
          <w:szCs w:val="28"/>
        </w:rPr>
      </w:pPr>
      <w:bookmarkStart w:id="78" w:name="_Hlk11339945"/>
      <w:r w:rsidRPr="00BA7EBC">
        <w:rPr>
          <w:sz w:val="28"/>
          <w:szCs w:val="28"/>
        </w:rPr>
        <w:t>Т</w:t>
      </w:r>
      <w:r w:rsidR="007C1B1E" w:rsidRPr="00BA7EBC">
        <w:rPr>
          <w:sz w:val="28"/>
          <w:szCs w:val="28"/>
        </w:rPr>
        <w:t>арифы на электрическую энергию представлены в таблице 3.1.3.1.</w:t>
      </w:r>
      <w:r w:rsidR="002954C0" w:rsidRPr="00BA7EBC">
        <w:rPr>
          <w:rStyle w:val="afff8"/>
          <w:sz w:val="28"/>
          <w:szCs w:val="28"/>
        </w:rPr>
        <w:footnoteReference w:id="5"/>
      </w:r>
    </w:p>
    <w:p w14:paraId="3A44CA52" w14:textId="153258E4" w:rsidR="007C1B1E" w:rsidRPr="00BA7EBC" w:rsidRDefault="007C1B1E" w:rsidP="0039126E">
      <w:pPr>
        <w:pStyle w:val="afff5"/>
        <w:ind w:firstLine="709"/>
        <w:rPr>
          <w:sz w:val="28"/>
          <w:szCs w:val="28"/>
        </w:rPr>
      </w:pPr>
      <w:r w:rsidRPr="00BA7EBC">
        <w:rPr>
          <w:sz w:val="28"/>
          <w:szCs w:val="28"/>
        </w:rPr>
        <w:t>Информационные данные о платежах и задолженности потребителей за услуги электроснабжения отсутствуют.</w:t>
      </w:r>
    </w:p>
    <w:p w14:paraId="3A517307" w14:textId="77777777" w:rsidR="002954C0" w:rsidRPr="00BA7EBC" w:rsidRDefault="002954C0" w:rsidP="002954C0">
      <w:pPr>
        <w:pStyle w:val="a7"/>
        <w:spacing w:after="0" w:line="240" w:lineRule="auto"/>
      </w:pPr>
      <w:r w:rsidRPr="00BA7EBC">
        <w:lastRenderedPageBreak/>
        <w:t>В законодательном порядке установлены ставки платы за технологическое подключение. Плата за технологическое присоединение энергопринимающих устройств максимальной мощности, не превышающей 15 кВт, утверждены в законодательном порядке.</w:t>
      </w:r>
    </w:p>
    <w:p w14:paraId="61B695C7" w14:textId="77777777" w:rsidR="002954C0" w:rsidRPr="00BA7EBC" w:rsidRDefault="002954C0" w:rsidP="002954C0">
      <w:pPr>
        <w:pStyle w:val="a7"/>
        <w:spacing w:after="0" w:line="240" w:lineRule="auto"/>
      </w:pPr>
      <w:r w:rsidRPr="00BA7EBC">
        <w:t xml:space="preserve">Нормативы потребления </w:t>
      </w:r>
      <w:r w:rsidRPr="00BA7EBC">
        <w:rPr>
          <w:lang w:bidi="en-US"/>
        </w:rPr>
        <w:t>представлены</w:t>
      </w:r>
      <w:r w:rsidRPr="00BA7EBC">
        <w:t xml:space="preserve"> в таблицах 3.1.3.2. -3.1.3.4.</w:t>
      </w:r>
    </w:p>
    <w:p w14:paraId="09D9CAF0" w14:textId="6CB05C18" w:rsidR="002954C0" w:rsidRPr="00BA7EBC" w:rsidRDefault="002954C0" w:rsidP="002954C0">
      <w:pPr>
        <w:pStyle w:val="a7"/>
        <w:spacing w:after="0" w:line="240" w:lineRule="auto"/>
      </w:pPr>
      <w:r w:rsidRPr="00BA7EBC">
        <w:t>Анализ финансового состояния ООО «УРАЛЭНЕРГОСБЫТ» в сфере электроснабжения представлено в таблице 3.1.3.</w:t>
      </w:r>
      <w:r w:rsidR="00BB7EDA" w:rsidRPr="00BA7EBC">
        <w:t>5</w:t>
      </w:r>
      <w:r w:rsidRPr="00BA7EBC">
        <w:t>.</w:t>
      </w:r>
    </w:p>
    <w:p w14:paraId="034B1309" w14:textId="39B76291" w:rsidR="002954C0" w:rsidRPr="00BA7EBC" w:rsidRDefault="002954C0" w:rsidP="002954C0">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3.1.3.</w:t>
      </w:r>
      <w:r w:rsidR="00BB7EDA" w:rsidRPr="00BA7EBC">
        <w:rPr>
          <w:rFonts w:eastAsia="Calibri"/>
          <w:szCs w:val="28"/>
          <w:lang w:eastAsia="en-US"/>
        </w:rPr>
        <w:t>5</w:t>
      </w:r>
      <w:r w:rsidRPr="00BA7EBC">
        <w:rPr>
          <w:rFonts w:eastAsia="Calibri"/>
          <w:szCs w:val="28"/>
          <w:lang w:eastAsia="en-US"/>
        </w:rPr>
        <w:t xml:space="preserve"> Анализ финансового состояния организаций коммунального комплекса в сфере электроснабжения</w:t>
      </w:r>
    </w:p>
    <w:tbl>
      <w:tblPr>
        <w:tblW w:w="5000" w:type="pct"/>
        <w:tblLook w:val="04A0" w:firstRow="1" w:lastRow="0" w:firstColumn="1" w:lastColumn="0" w:noHBand="0" w:noVBand="1"/>
      </w:tblPr>
      <w:tblGrid>
        <w:gridCol w:w="8345"/>
        <w:gridCol w:w="1282"/>
      </w:tblGrid>
      <w:tr w:rsidR="002954C0" w:rsidRPr="00BA7EBC" w14:paraId="08FE033D" w14:textId="77777777" w:rsidTr="002954C0">
        <w:trPr>
          <w:trHeight w:val="170"/>
        </w:trPr>
        <w:tc>
          <w:tcPr>
            <w:tcW w:w="4334" w:type="pct"/>
            <w:tcBorders>
              <w:top w:val="single" w:sz="4" w:space="0" w:color="auto"/>
              <w:left w:val="single" w:sz="4" w:space="0" w:color="auto"/>
              <w:bottom w:val="single" w:sz="4" w:space="0" w:color="auto"/>
              <w:right w:val="single" w:sz="4" w:space="0" w:color="auto"/>
            </w:tcBorders>
            <w:shd w:val="clear" w:color="auto" w:fill="auto"/>
            <w:noWrap/>
            <w:hideMark/>
          </w:tcPr>
          <w:p w14:paraId="7225FC6F"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Показатель</w:t>
            </w:r>
          </w:p>
        </w:tc>
        <w:tc>
          <w:tcPr>
            <w:tcW w:w="666" w:type="pct"/>
            <w:tcBorders>
              <w:top w:val="single" w:sz="4" w:space="0" w:color="auto"/>
              <w:left w:val="nil"/>
              <w:bottom w:val="single" w:sz="4" w:space="0" w:color="auto"/>
              <w:right w:val="single" w:sz="4" w:space="0" w:color="auto"/>
            </w:tcBorders>
            <w:shd w:val="clear" w:color="auto" w:fill="auto"/>
            <w:noWrap/>
            <w:hideMark/>
          </w:tcPr>
          <w:p w14:paraId="3652290F"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Значение</w:t>
            </w:r>
          </w:p>
        </w:tc>
      </w:tr>
      <w:tr w:rsidR="002954C0" w:rsidRPr="00BA7EBC" w14:paraId="5A77B06D" w14:textId="77777777" w:rsidTr="002954C0">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13CEE606"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66" w:type="pct"/>
            <w:tcBorders>
              <w:top w:val="nil"/>
              <w:left w:val="nil"/>
              <w:bottom w:val="single" w:sz="4" w:space="0" w:color="auto"/>
              <w:right w:val="single" w:sz="4" w:space="0" w:color="auto"/>
            </w:tcBorders>
            <w:shd w:val="clear" w:color="auto" w:fill="auto"/>
            <w:noWrap/>
            <w:vAlign w:val="bottom"/>
            <w:hideMark/>
          </w:tcPr>
          <w:p w14:paraId="035B23C3"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0.29</w:t>
            </w:r>
          </w:p>
        </w:tc>
      </w:tr>
      <w:tr w:rsidR="002954C0" w:rsidRPr="00BA7EBC" w14:paraId="3B0887AB" w14:textId="77777777" w:rsidTr="002954C0">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3CB83577"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66" w:type="pct"/>
            <w:tcBorders>
              <w:top w:val="nil"/>
              <w:left w:val="nil"/>
              <w:bottom w:val="single" w:sz="4" w:space="0" w:color="auto"/>
              <w:right w:val="single" w:sz="4" w:space="0" w:color="auto"/>
            </w:tcBorders>
            <w:shd w:val="clear" w:color="auto" w:fill="auto"/>
            <w:noWrap/>
            <w:vAlign w:val="bottom"/>
            <w:hideMark/>
          </w:tcPr>
          <w:p w14:paraId="01E7F757"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0.07</w:t>
            </w:r>
          </w:p>
        </w:tc>
      </w:tr>
      <w:tr w:rsidR="002954C0" w:rsidRPr="00BA7EBC" w14:paraId="41EA9E7C" w14:textId="77777777" w:rsidTr="002954C0">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51497467"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66" w:type="pct"/>
            <w:tcBorders>
              <w:top w:val="nil"/>
              <w:left w:val="nil"/>
              <w:bottom w:val="single" w:sz="4" w:space="0" w:color="auto"/>
              <w:right w:val="single" w:sz="4" w:space="0" w:color="auto"/>
            </w:tcBorders>
            <w:shd w:val="clear" w:color="auto" w:fill="auto"/>
            <w:noWrap/>
            <w:vAlign w:val="bottom"/>
            <w:hideMark/>
          </w:tcPr>
          <w:p w14:paraId="0A0376A0"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0.5</w:t>
            </w:r>
          </w:p>
        </w:tc>
      </w:tr>
      <w:tr w:rsidR="002954C0" w:rsidRPr="00BA7EBC" w14:paraId="1496F136" w14:textId="77777777" w:rsidTr="002954C0">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58F3E6A"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66" w:type="pct"/>
            <w:tcBorders>
              <w:top w:val="nil"/>
              <w:left w:val="nil"/>
              <w:bottom w:val="single" w:sz="4" w:space="0" w:color="auto"/>
              <w:right w:val="single" w:sz="4" w:space="0" w:color="auto"/>
            </w:tcBorders>
            <w:shd w:val="clear" w:color="auto" w:fill="auto"/>
            <w:noWrap/>
            <w:vAlign w:val="bottom"/>
            <w:hideMark/>
          </w:tcPr>
          <w:p w14:paraId="635A26FF"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1.30</w:t>
            </w:r>
          </w:p>
        </w:tc>
      </w:tr>
      <w:tr w:rsidR="002954C0" w:rsidRPr="00BA7EBC" w14:paraId="6A0336BF" w14:textId="77777777" w:rsidTr="002954C0">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DB05FA8"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66" w:type="pct"/>
            <w:tcBorders>
              <w:top w:val="nil"/>
              <w:left w:val="nil"/>
              <w:bottom w:val="single" w:sz="4" w:space="0" w:color="auto"/>
              <w:right w:val="single" w:sz="4" w:space="0" w:color="auto"/>
            </w:tcBorders>
            <w:shd w:val="clear" w:color="auto" w:fill="auto"/>
            <w:noWrap/>
            <w:vAlign w:val="bottom"/>
            <w:hideMark/>
          </w:tcPr>
          <w:p w14:paraId="7252B553"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1.10</w:t>
            </w:r>
          </w:p>
        </w:tc>
      </w:tr>
      <w:tr w:rsidR="002954C0" w:rsidRPr="00BA7EBC" w14:paraId="348A42DE" w14:textId="77777777" w:rsidTr="002954C0">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1858387F"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66" w:type="pct"/>
            <w:tcBorders>
              <w:top w:val="nil"/>
              <w:left w:val="nil"/>
              <w:bottom w:val="single" w:sz="4" w:space="0" w:color="auto"/>
              <w:right w:val="single" w:sz="4" w:space="0" w:color="auto"/>
            </w:tcBorders>
            <w:shd w:val="clear" w:color="auto" w:fill="auto"/>
            <w:noWrap/>
            <w:vAlign w:val="bottom"/>
            <w:hideMark/>
          </w:tcPr>
          <w:p w14:paraId="0B7C2453" w14:textId="77777777" w:rsidR="002954C0" w:rsidRPr="00BA7EBC" w:rsidRDefault="002954C0" w:rsidP="00C55B1A">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w:t>
            </w:r>
          </w:p>
        </w:tc>
      </w:tr>
    </w:tbl>
    <w:p w14:paraId="0CECE6DD" w14:textId="77777777" w:rsidR="00D71483" w:rsidRPr="00BA7EBC" w:rsidRDefault="00D71483" w:rsidP="0039126E">
      <w:pPr>
        <w:pStyle w:val="afff5"/>
        <w:ind w:firstLine="709"/>
        <w:rPr>
          <w:sz w:val="28"/>
          <w:szCs w:val="28"/>
        </w:rPr>
      </w:pPr>
    </w:p>
    <w:p w14:paraId="5EE7A279" w14:textId="77777777" w:rsidR="00D71483" w:rsidRPr="00BA7EBC" w:rsidRDefault="00D71483" w:rsidP="0039126E">
      <w:pPr>
        <w:pStyle w:val="aff0"/>
        <w:spacing w:before="0" w:after="0" w:line="240" w:lineRule="auto"/>
        <w:ind w:firstLine="709"/>
        <w:jc w:val="both"/>
        <w:rPr>
          <w:rFonts w:eastAsia="Calibri"/>
          <w:szCs w:val="28"/>
          <w:lang w:eastAsia="en-US"/>
        </w:rPr>
        <w:sectPr w:rsidR="00D71483" w:rsidRPr="00BA7EBC" w:rsidSect="003C3702">
          <w:headerReference w:type="first" r:id="rId9"/>
          <w:footerReference w:type="first" r:id="rId10"/>
          <w:pgSz w:w="11906" w:h="16838" w:code="9"/>
          <w:pgMar w:top="1134" w:right="851" w:bottom="1134" w:left="1418" w:header="425" w:footer="720" w:gutter="0"/>
          <w:cols w:space="720"/>
          <w:titlePg/>
          <w:docGrid w:linePitch="272"/>
        </w:sectPr>
      </w:pPr>
    </w:p>
    <w:p w14:paraId="7C127909" w14:textId="2EAFA0C0" w:rsidR="007C1B1E" w:rsidRPr="00BA7EBC" w:rsidRDefault="007C1B1E"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3.1.3.1.</w:t>
      </w:r>
      <w:r w:rsidR="004B6766" w:rsidRPr="00BA7EBC">
        <w:rPr>
          <w:rFonts w:eastAsia="Calibri"/>
          <w:szCs w:val="28"/>
          <w:lang w:eastAsia="en-US"/>
        </w:rPr>
        <w:t xml:space="preserve"> </w:t>
      </w:r>
      <w:r w:rsidRPr="00BA7EBC">
        <w:rPr>
          <w:rFonts w:eastAsia="Calibri"/>
          <w:szCs w:val="28"/>
          <w:lang w:eastAsia="en-US"/>
        </w:rPr>
        <w:t xml:space="preserve">Тарифы </w:t>
      </w:r>
      <w:r w:rsidR="000B5511" w:rsidRPr="00BA7EBC">
        <w:rPr>
          <w:rFonts w:eastAsia="Calibri"/>
          <w:szCs w:val="28"/>
          <w:lang w:eastAsia="en-US"/>
        </w:rPr>
        <w:t>на электрическую энергию</w:t>
      </w:r>
    </w:p>
    <w:tbl>
      <w:tblPr>
        <w:tblW w:w="14652" w:type="dxa"/>
        <w:tblLook w:val="04A0" w:firstRow="1" w:lastRow="0" w:firstColumn="1" w:lastColumn="0" w:noHBand="0" w:noVBand="1"/>
      </w:tblPr>
      <w:tblGrid>
        <w:gridCol w:w="4815"/>
        <w:gridCol w:w="2037"/>
        <w:gridCol w:w="2126"/>
        <w:gridCol w:w="1276"/>
        <w:gridCol w:w="1417"/>
        <w:gridCol w:w="1559"/>
        <w:gridCol w:w="1422"/>
      </w:tblGrid>
      <w:tr w:rsidR="00D71483" w:rsidRPr="00BA7EBC" w14:paraId="6344A677" w14:textId="77777777" w:rsidTr="0039126E">
        <w:trPr>
          <w:trHeight w:val="20"/>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hideMark/>
          </w:tcPr>
          <w:bookmarkEnd w:id="78"/>
          <w:p w14:paraId="0ED34A18"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Группа потребителей</w:t>
            </w:r>
          </w:p>
        </w:tc>
        <w:tc>
          <w:tcPr>
            <w:tcW w:w="2037" w:type="dxa"/>
            <w:tcBorders>
              <w:top w:val="single" w:sz="4" w:space="0" w:color="auto"/>
              <w:left w:val="nil"/>
              <w:bottom w:val="single" w:sz="4" w:space="0" w:color="auto"/>
              <w:right w:val="single" w:sz="4" w:space="0" w:color="auto"/>
            </w:tcBorders>
            <w:shd w:val="clear" w:color="auto" w:fill="auto"/>
            <w:hideMark/>
          </w:tcPr>
          <w:p w14:paraId="5ACE3B7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Одноставочный</w:t>
            </w:r>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34CBCEF2" w14:textId="0064AABF"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Тариф. дифференцированный по двум зонам суток</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09CEF2C8" w14:textId="7867F40D"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Тариф. дифференцированный по трём зонам суток</w:t>
            </w:r>
          </w:p>
        </w:tc>
      </w:tr>
      <w:tr w:rsidR="00D71483" w:rsidRPr="00BA7EBC" w14:paraId="2D67D182" w14:textId="77777777" w:rsidTr="0039126E">
        <w:trPr>
          <w:trHeight w:val="20"/>
        </w:trPr>
        <w:tc>
          <w:tcPr>
            <w:tcW w:w="4815" w:type="dxa"/>
            <w:vMerge/>
            <w:tcBorders>
              <w:top w:val="single" w:sz="4" w:space="0" w:color="auto"/>
              <w:left w:val="single" w:sz="4" w:space="0" w:color="auto"/>
              <w:bottom w:val="single" w:sz="4" w:space="0" w:color="auto"/>
              <w:right w:val="single" w:sz="4" w:space="0" w:color="auto"/>
            </w:tcBorders>
            <w:shd w:val="clear" w:color="auto" w:fill="auto"/>
            <w:hideMark/>
          </w:tcPr>
          <w:p w14:paraId="5BB30BD4"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p>
        </w:tc>
        <w:tc>
          <w:tcPr>
            <w:tcW w:w="2037" w:type="dxa"/>
            <w:tcBorders>
              <w:top w:val="nil"/>
              <w:left w:val="nil"/>
              <w:bottom w:val="single" w:sz="4" w:space="0" w:color="auto"/>
              <w:right w:val="single" w:sz="4" w:space="0" w:color="auto"/>
            </w:tcBorders>
            <w:shd w:val="clear" w:color="auto" w:fill="auto"/>
            <w:hideMark/>
          </w:tcPr>
          <w:p w14:paraId="7ED9B3BB"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тариф</w:t>
            </w:r>
          </w:p>
        </w:tc>
        <w:tc>
          <w:tcPr>
            <w:tcW w:w="2126" w:type="dxa"/>
            <w:tcBorders>
              <w:top w:val="nil"/>
              <w:left w:val="nil"/>
              <w:bottom w:val="single" w:sz="4" w:space="0" w:color="auto"/>
              <w:right w:val="single" w:sz="4" w:space="0" w:color="auto"/>
            </w:tcBorders>
            <w:shd w:val="clear" w:color="auto" w:fill="auto"/>
            <w:hideMark/>
          </w:tcPr>
          <w:p w14:paraId="00D10679" w14:textId="52AB8EE8" w:rsidR="00D71483" w:rsidRPr="00BA7EBC" w:rsidRDefault="00D71483" w:rsidP="0039126E">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Дневная </w:t>
            </w:r>
          </w:p>
        </w:tc>
        <w:tc>
          <w:tcPr>
            <w:tcW w:w="1276" w:type="dxa"/>
            <w:tcBorders>
              <w:top w:val="nil"/>
              <w:left w:val="nil"/>
              <w:bottom w:val="single" w:sz="4" w:space="0" w:color="auto"/>
              <w:right w:val="single" w:sz="4" w:space="0" w:color="auto"/>
            </w:tcBorders>
            <w:shd w:val="clear" w:color="auto" w:fill="auto"/>
            <w:hideMark/>
          </w:tcPr>
          <w:p w14:paraId="6DF1F50B" w14:textId="1A963805" w:rsidR="00D71483" w:rsidRPr="00BA7EBC" w:rsidRDefault="00D71483" w:rsidP="0039126E">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Ночная </w:t>
            </w:r>
          </w:p>
        </w:tc>
        <w:tc>
          <w:tcPr>
            <w:tcW w:w="1417" w:type="dxa"/>
            <w:tcBorders>
              <w:top w:val="nil"/>
              <w:left w:val="nil"/>
              <w:bottom w:val="single" w:sz="4" w:space="0" w:color="auto"/>
              <w:right w:val="single" w:sz="4" w:space="0" w:color="auto"/>
            </w:tcBorders>
            <w:shd w:val="clear" w:color="auto" w:fill="auto"/>
            <w:hideMark/>
          </w:tcPr>
          <w:p w14:paraId="7652A3D3" w14:textId="1052A111" w:rsidR="00D71483" w:rsidRPr="00BA7EBC" w:rsidRDefault="00D71483" w:rsidP="0039126E">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Пиковая</w:t>
            </w:r>
          </w:p>
        </w:tc>
        <w:tc>
          <w:tcPr>
            <w:tcW w:w="1559" w:type="dxa"/>
            <w:tcBorders>
              <w:top w:val="nil"/>
              <w:left w:val="nil"/>
              <w:bottom w:val="single" w:sz="4" w:space="0" w:color="auto"/>
              <w:right w:val="single" w:sz="4" w:space="0" w:color="auto"/>
            </w:tcBorders>
            <w:shd w:val="clear" w:color="auto" w:fill="auto"/>
            <w:hideMark/>
          </w:tcPr>
          <w:p w14:paraId="5B63D28E" w14:textId="4BC31779" w:rsidR="00D71483" w:rsidRPr="00BA7EBC" w:rsidRDefault="00D71483" w:rsidP="0039126E">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Полупиковая</w:t>
            </w:r>
          </w:p>
        </w:tc>
        <w:tc>
          <w:tcPr>
            <w:tcW w:w="1418" w:type="dxa"/>
            <w:tcBorders>
              <w:top w:val="nil"/>
              <w:left w:val="nil"/>
              <w:bottom w:val="single" w:sz="4" w:space="0" w:color="auto"/>
              <w:right w:val="single" w:sz="4" w:space="0" w:color="auto"/>
            </w:tcBorders>
            <w:shd w:val="clear" w:color="auto" w:fill="auto"/>
            <w:hideMark/>
          </w:tcPr>
          <w:p w14:paraId="1F9189FF" w14:textId="78F15A6F" w:rsidR="00D71483" w:rsidRPr="00BA7EBC" w:rsidRDefault="00D71483" w:rsidP="0039126E">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Ночная</w:t>
            </w:r>
          </w:p>
        </w:tc>
      </w:tr>
      <w:tr w:rsidR="00D71483" w:rsidRPr="00BA7EBC" w14:paraId="78684F74" w14:textId="77777777" w:rsidTr="0039126E">
        <w:trPr>
          <w:trHeight w:val="20"/>
        </w:trPr>
        <w:tc>
          <w:tcPr>
            <w:tcW w:w="1465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2DD21DA"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Население</w:t>
            </w:r>
          </w:p>
        </w:tc>
      </w:tr>
      <w:tr w:rsidR="00D71483" w:rsidRPr="00BA7EBC" w14:paraId="7E8DA9F7"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4BD1C3D"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 диапазон до 11 160 кВт*ч</w:t>
            </w:r>
          </w:p>
        </w:tc>
        <w:tc>
          <w:tcPr>
            <w:tcW w:w="2037" w:type="dxa"/>
            <w:tcBorders>
              <w:top w:val="nil"/>
              <w:left w:val="nil"/>
              <w:bottom w:val="single" w:sz="4" w:space="0" w:color="auto"/>
              <w:right w:val="single" w:sz="4" w:space="0" w:color="auto"/>
            </w:tcBorders>
            <w:shd w:val="clear" w:color="auto" w:fill="auto"/>
            <w:vAlign w:val="bottom"/>
            <w:hideMark/>
          </w:tcPr>
          <w:p w14:paraId="75F12DBE"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4.24</w:t>
            </w:r>
          </w:p>
        </w:tc>
        <w:tc>
          <w:tcPr>
            <w:tcW w:w="2126" w:type="dxa"/>
            <w:tcBorders>
              <w:top w:val="nil"/>
              <w:left w:val="nil"/>
              <w:bottom w:val="single" w:sz="4" w:space="0" w:color="auto"/>
              <w:right w:val="single" w:sz="4" w:space="0" w:color="auto"/>
            </w:tcBorders>
            <w:shd w:val="clear" w:color="auto" w:fill="auto"/>
            <w:vAlign w:val="bottom"/>
            <w:hideMark/>
          </w:tcPr>
          <w:p w14:paraId="4074CD3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4.88</w:t>
            </w:r>
          </w:p>
        </w:tc>
        <w:tc>
          <w:tcPr>
            <w:tcW w:w="1276" w:type="dxa"/>
            <w:tcBorders>
              <w:top w:val="nil"/>
              <w:left w:val="nil"/>
              <w:bottom w:val="single" w:sz="4" w:space="0" w:color="auto"/>
              <w:right w:val="single" w:sz="4" w:space="0" w:color="auto"/>
            </w:tcBorders>
            <w:shd w:val="clear" w:color="auto" w:fill="auto"/>
            <w:vAlign w:val="bottom"/>
            <w:hideMark/>
          </w:tcPr>
          <w:p w14:paraId="5BF13568"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2.54</w:t>
            </w:r>
          </w:p>
        </w:tc>
        <w:tc>
          <w:tcPr>
            <w:tcW w:w="1417" w:type="dxa"/>
            <w:tcBorders>
              <w:top w:val="nil"/>
              <w:left w:val="nil"/>
              <w:bottom w:val="single" w:sz="4" w:space="0" w:color="auto"/>
              <w:right w:val="single" w:sz="4" w:space="0" w:color="auto"/>
            </w:tcBorders>
            <w:shd w:val="clear" w:color="auto" w:fill="auto"/>
            <w:vAlign w:val="bottom"/>
            <w:hideMark/>
          </w:tcPr>
          <w:p w14:paraId="4F9AB7BD"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5.51</w:t>
            </w:r>
          </w:p>
        </w:tc>
        <w:tc>
          <w:tcPr>
            <w:tcW w:w="1559" w:type="dxa"/>
            <w:tcBorders>
              <w:top w:val="nil"/>
              <w:left w:val="nil"/>
              <w:bottom w:val="single" w:sz="4" w:space="0" w:color="auto"/>
              <w:right w:val="single" w:sz="4" w:space="0" w:color="auto"/>
            </w:tcBorders>
            <w:shd w:val="clear" w:color="auto" w:fill="auto"/>
            <w:vAlign w:val="bottom"/>
            <w:hideMark/>
          </w:tcPr>
          <w:p w14:paraId="7D87A92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4.24</w:t>
            </w:r>
          </w:p>
        </w:tc>
        <w:tc>
          <w:tcPr>
            <w:tcW w:w="1418" w:type="dxa"/>
            <w:tcBorders>
              <w:top w:val="nil"/>
              <w:left w:val="nil"/>
              <w:bottom w:val="single" w:sz="4" w:space="0" w:color="auto"/>
              <w:right w:val="single" w:sz="4" w:space="0" w:color="auto"/>
            </w:tcBorders>
            <w:shd w:val="clear" w:color="auto" w:fill="auto"/>
            <w:vAlign w:val="bottom"/>
            <w:hideMark/>
          </w:tcPr>
          <w:p w14:paraId="5870E85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2.54</w:t>
            </w:r>
          </w:p>
        </w:tc>
      </w:tr>
      <w:tr w:rsidR="00D71483" w:rsidRPr="00BA7EBC" w14:paraId="731A5384"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BBE6590"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 диапазон от 11 161 до 11 170 кВт*ч</w:t>
            </w:r>
          </w:p>
        </w:tc>
        <w:tc>
          <w:tcPr>
            <w:tcW w:w="2037" w:type="dxa"/>
            <w:tcBorders>
              <w:top w:val="nil"/>
              <w:left w:val="nil"/>
              <w:bottom w:val="single" w:sz="4" w:space="0" w:color="auto"/>
              <w:right w:val="single" w:sz="4" w:space="0" w:color="auto"/>
            </w:tcBorders>
            <w:shd w:val="clear" w:color="auto" w:fill="auto"/>
            <w:vAlign w:val="bottom"/>
            <w:hideMark/>
          </w:tcPr>
          <w:p w14:paraId="724B1076"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6.27</w:t>
            </w:r>
          </w:p>
        </w:tc>
        <w:tc>
          <w:tcPr>
            <w:tcW w:w="2126" w:type="dxa"/>
            <w:tcBorders>
              <w:top w:val="nil"/>
              <w:left w:val="nil"/>
              <w:bottom w:val="single" w:sz="4" w:space="0" w:color="auto"/>
              <w:right w:val="single" w:sz="4" w:space="0" w:color="auto"/>
            </w:tcBorders>
            <w:shd w:val="clear" w:color="auto" w:fill="auto"/>
            <w:vAlign w:val="bottom"/>
            <w:hideMark/>
          </w:tcPr>
          <w:p w14:paraId="44C38630"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7.21</w:t>
            </w:r>
          </w:p>
        </w:tc>
        <w:tc>
          <w:tcPr>
            <w:tcW w:w="1276" w:type="dxa"/>
            <w:tcBorders>
              <w:top w:val="nil"/>
              <w:left w:val="nil"/>
              <w:bottom w:val="single" w:sz="4" w:space="0" w:color="auto"/>
              <w:right w:val="single" w:sz="4" w:space="0" w:color="auto"/>
            </w:tcBorders>
            <w:shd w:val="clear" w:color="auto" w:fill="auto"/>
            <w:vAlign w:val="bottom"/>
            <w:hideMark/>
          </w:tcPr>
          <w:p w14:paraId="1BFFBB14"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3.76</w:t>
            </w:r>
          </w:p>
        </w:tc>
        <w:tc>
          <w:tcPr>
            <w:tcW w:w="1417" w:type="dxa"/>
            <w:tcBorders>
              <w:top w:val="nil"/>
              <w:left w:val="nil"/>
              <w:bottom w:val="single" w:sz="4" w:space="0" w:color="auto"/>
              <w:right w:val="single" w:sz="4" w:space="0" w:color="auto"/>
            </w:tcBorders>
            <w:shd w:val="clear" w:color="auto" w:fill="auto"/>
            <w:vAlign w:val="bottom"/>
            <w:hideMark/>
          </w:tcPr>
          <w:p w14:paraId="3CB8A75D"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8.15</w:t>
            </w:r>
          </w:p>
        </w:tc>
        <w:tc>
          <w:tcPr>
            <w:tcW w:w="1559" w:type="dxa"/>
            <w:tcBorders>
              <w:top w:val="nil"/>
              <w:left w:val="nil"/>
              <w:bottom w:val="single" w:sz="4" w:space="0" w:color="auto"/>
              <w:right w:val="single" w:sz="4" w:space="0" w:color="auto"/>
            </w:tcBorders>
            <w:shd w:val="clear" w:color="auto" w:fill="auto"/>
            <w:vAlign w:val="bottom"/>
            <w:hideMark/>
          </w:tcPr>
          <w:p w14:paraId="12F95E00"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6.27</w:t>
            </w:r>
          </w:p>
        </w:tc>
        <w:tc>
          <w:tcPr>
            <w:tcW w:w="1418" w:type="dxa"/>
            <w:tcBorders>
              <w:top w:val="nil"/>
              <w:left w:val="nil"/>
              <w:bottom w:val="single" w:sz="4" w:space="0" w:color="auto"/>
              <w:right w:val="single" w:sz="4" w:space="0" w:color="auto"/>
            </w:tcBorders>
            <w:shd w:val="clear" w:color="auto" w:fill="auto"/>
            <w:vAlign w:val="bottom"/>
            <w:hideMark/>
          </w:tcPr>
          <w:p w14:paraId="0397D6DB"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3.76</w:t>
            </w:r>
          </w:p>
        </w:tc>
      </w:tr>
      <w:tr w:rsidR="00D71483" w:rsidRPr="00BA7EBC" w14:paraId="453E80EA"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402E57D"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 диапазон свыше 11 171 кВт*ч</w:t>
            </w:r>
          </w:p>
        </w:tc>
        <w:tc>
          <w:tcPr>
            <w:tcW w:w="2037" w:type="dxa"/>
            <w:tcBorders>
              <w:top w:val="nil"/>
              <w:left w:val="nil"/>
              <w:bottom w:val="single" w:sz="4" w:space="0" w:color="auto"/>
              <w:right w:val="single" w:sz="4" w:space="0" w:color="auto"/>
            </w:tcBorders>
            <w:shd w:val="clear" w:color="auto" w:fill="auto"/>
            <w:vAlign w:val="bottom"/>
            <w:hideMark/>
          </w:tcPr>
          <w:p w14:paraId="0E2AD40A"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9.75</w:t>
            </w:r>
          </w:p>
        </w:tc>
        <w:tc>
          <w:tcPr>
            <w:tcW w:w="2126" w:type="dxa"/>
            <w:tcBorders>
              <w:top w:val="nil"/>
              <w:left w:val="nil"/>
              <w:bottom w:val="single" w:sz="4" w:space="0" w:color="auto"/>
              <w:right w:val="single" w:sz="4" w:space="0" w:color="auto"/>
            </w:tcBorders>
            <w:shd w:val="clear" w:color="auto" w:fill="auto"/>
            <w:vAlign w:val="bottom"/>
            <w:hideMark/>
          </w:tcPr>
          <w:p w14:paraId="1C153F21"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11.21</w:t>
            </w:r>
          </w:p>
        </w:tc>
        <w:tc>
          <w:tcPr>
            <w:tcW w:w="1276" w:type="dxa"/>
            <w:tcBorders>
              <w:top w:val="nil"/>
              <w:left w:val="nil"/>
              <w:bottom w:val="single" w:sz="4" w:space="0" w:color="auto"/>
              <w:right w:val="single" w:sz="4" w:space="0" w:color="auto"/>
            </w:tcBorders>
            <w:shd w:val="clear" w:color="auto" w:fill="auto"/>
            <w:vAlign w:val="bottom"/>
            <w:hideMark/>
          </w:tcPr>
          <w:p w14:paraId="76239101"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5.85</w:t>
            </w:r>
          </w:p>
        </w:tc>
        <w:tc>
          <w:tcPr>
            <w:tcW w:w="1417" w:type="dxa"/>
            <w:tcBorders>
              <w:top w:val="nil"/>
              <w:left w:val="nil"/>
              <w:bottom w:val="single" w:sz="4" w:space="0" w:color="auto"/>
              <w:right w:val="single" w:sz="4" w:space="0" w:color="auto"/>
            </w:tcBorders>
            <w:shd w:val="clear" w:color="auto" w:fill="auto"/>
            <w:vAlign w:val="bottom"/>
            <w:hideMark/>
          </w:tcPr>
          <w:p w14:paraId="4D7EC02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12.67</w:t>
            </w:r>
          </w:p>
        </w:tc>
        <w:tc>
          <w:tcPr>
            <w:tcW w:w="1559" w:type="dxa"/>
            <w:tcBorders>
              <w:top w:val="nil"/>
              <w:left w:val="nil"/>
              <w:bottom w:val="single" w:sz="4" w:space="0" w:color="auto"/>
              <w:right w:val="single" w:sz="4" w:space="0" w:color="auto"/>
            </w:tcBorders>
            <w:shd w:val="clear" w:color="auto" w:fill="auto"/>
            <w:vAlign w:val="bottom"/>
            <w:hideMark/>
          </w:tcPr>
          <w:p w14:paraId="129EB4D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9.75</w:t>
            </w:r>
          </w:p>
        </w:tc>
        <w:tc>
          <w:tcPr>
            <w:tcW w:w="1418" w:type="dxa"/>
            <w:tcBorders>
              <w:top w:val="nil"/>
              <w:left w:val="nil"/>
              <w:bottom w:val="single" w:sz="4" w:space="0" w:color="auto"/>
              <w:right w:val="single" w:sz="4" w:space="0" w:color="auto"/>
            </w:tcBorders>
            <w:shd w:val="clear" w:color="auto" w:fill="auto"/>
            <w:vAlign w:val="bottom"/>
            <w:hideMark/>
          </w:tcPr>
          <w:p w14:paraId="6D8C950A"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5.85</w:t>
            </w:r>
          </w:p>
        </w:tc>
      </w:tr>
      <w:tr w:rsidR="00D71483" w:rsidRPr="00BA7EBC" w14:paraId="1D3F7D59" w14:textId="77777777" w:rsidTr="0039126E">
        <w:trPr>
          <w:trHeight w:val="20"/>
        </w:trPr>
        <w:tc>
          <w:tcPr>
            <w:tcW w:w="1465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9E47A96"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p>
        </w:tc>
      </w:tr>
      <w:tr w:rsidR="00D71483" w:rsidRPr="00BA7EBC" w14:paraId="1E18EBD7"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7B8834B"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 диапазон до 11 160 кВт*ч</w:t>
            </w:r>
          </w:p>
        </w:tc>
        <w:tc>
          <w:tcPr>
            <w:tcW w:w="2037" w:type="dxa"/>
            <w:tcBorders>
              <w:top w:val="nil"/>
              <w:left w:val="nil"/>
              <w:bottom w:val="single" w:sz="4" w:space="0" w:color="auto"/>
              <w:right w:val="single" w:sz="4" w:space="0" w:color="auto"/>
            </w:tcBorders>
            <w:shd w:val="clear" w:color="auto" w:fill="auto"/>
            <w:vAlign w:val="bottom"/>
            <w:hideMark/>
          </w:tcPr>
          <w:p w14:paraId="6C91A46B"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2.97</w:t>
            </w:r>
          </w:p>
        </w:tc>
        <w:tc>
          <w:tcPr>
            <w:tcW w:w="2126" w:type="dxa"/>
            <w:tcBorders>
              <w:top w:val="nil"/>
              <w:left w:val="nil"/>
              <w:bottom w:val="single" w:sz="4" w:space="0" w:color="auto"/>
              <w:right w:val="single" w:sz="4" w:space="0" w:color="auto"/>
            </w:tcBorders>
            <w:shd w:val="clear" w:color="auto" w:fill="auto"/>
            <w:vAlign w:val="bottom"/>
            <w:hideMark/>
          </w:tcPr>
          <w:p w14:paraId="2A5D845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3.42</w:t>
            </w:r>
          </w:p>
        </w:tc>
        <w:tc>
          <w:tcPr>
            <w:tcW w:w="1276" w:type="dxa"/>
            <w:tcBorders>
              <w:top w:val="nil"/>
              <w:left w:val="nil"/>
              <w:bottom w:val="single" w:sz="4" w:space="0" w:color="auto"/>
              <w:right w:val="single" w:sz="4" w:space="0" w:color="auto"/>
            </w:tcBorders>
            <w:shd w:val="clear" w:color="auto" w:fill="auto"/>
            <w:vAlign w:val="bottom"/>
            <w:hideMark/>
          </w:tcPr>
          <w:p w14:paraId="60AB1E5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1.78</w:t>
            </w:r>
          </w:p>
        </w:tc>
        <w:tc>
          <w:tcPr>
            <w:tcW w:w="1417" w:type="dxa"/>
            <w:tcBorders>
              <w:top w:val="nil"/>
              <w:left w:val="nil"/>
              <w:bottom w:val="single" w:sz="4" w:space="0" w:color="auto"/>
              <w:right w:val="single" w:sz="4" w:space="0" w:color="auto"/>
            </w:tcBorders>
            <w:shd w:val="clear" w:color="auto" w:fill="auto"/>
            <w:vAlign w:val="bottom"/>
            <w:hideMark/>
          </w:tcPr>
          <w:p w14:paraId="1FB747BF"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3.86</w:t>
            </w:r>
          </w:p>
        </w:tc>
        <w:tc>
          <w:tcPr>
            <w:tcW w:w="1559" w:type="dxa"/>
            <w:tcBorders>
              <w:top w:val="nil"/>
              <w:left w:val="nil"/>
              <w:bottom w:val="single" w:sz="4" w:space="0" w:color="auto"/>
              <w:right w:val="single" w:sz="4" w:space="0" w:color="auto"/>
            </w:tcBorders>
            <w:shd w:val="clear" w:color="auto" w:fill="auto"/>
            <w:vAlign w:val="bottom"/>
            <w:hideMark/>
          </w:tcPr>
          <w:p w14:paraId="55482BF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2.97</w:t>
            </w:r>
          </w:p>
        </w:tc>
        <w:tc>
          <w:tcPr>
            <w:tcW w:w="1418" w:type="dxa"/>
            <w:tcBorders>
              <w:top w:val="nil"/>
              <w:left w:val="nil"/>
              <w:bottom w:val="single" w:sz="4" w:space="0" w:color="auto"/>
              <w:right w:val="single" w:sz="4" w:space="0" w:color="auto"/>
            </w:tcBorders>
            <w:shd w:val="clear" w:color="auto" w:fill="auto"/>
            <w:vAlign w:val="bottom"/>
            <w:hideMark/>
          </w:tcPr>
          <w:p w14:paraId="4CCAE0A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1.78</w:t>
            </w:r>
          </w:p>
        </w:tc>
      </w:tr>
      <w:tr w:rsidR="00D71483" w:rsidRPr="00BA7EBC" w14:paraId="4B7DAEC9"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D1C5F0A"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 диапазон от 11 161 до 11 170 кВт*ч</w:t>
            </w:r>
          </w:p>
        </w:tc>
        <w:tc>
          <w:tcPr>
            <w:tcW w:w="2037" w:type="dxa"/>
            <w:tcBorders>
              <w:top w:val="nil"/>
              <w:left w:val="nil"/>
              <w:bottom w:val="single" w:sz="4" w:space="0" w:color="auto"/>
              <w:right w:val="single" w:sz="4" w:space="0" w:color="auto"/>
            </w:tcBorders>
            <w:shd w:val="clear" w:color="auto" w:fill="auto"/>
            <w:vAlign w:val="bottom"/>
            <w:hideMark/>
          </w:tcPr>
          <w:p w14:paraId="0476C480"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4.39</w:t>
            </w:r>
          </w:p>
        </w:tc>
        <w:tc>
          <w:tcPr>
            <w:tcW w:w="2126" w:type="dxa"/>
            <w:tcBorders>
              <w:top w:val="nil"/>
              <w:left w:val="nil"/>
              <w:bottom w:val="single" w:sz="4" w:space="0" w:color="auto"/>
              <w:right w:val="single" w:sz="4" w:space="0" w:color="auto"/>
            </w:tcBorders>
            <w:shd w:val="clear" w:color="auto" w:fill="auto"/>
            <w:vAlign w:val="bottom"/>
            <w:hideMark/>
          </w:tcPr>
          <w:p w14:paraId="5B5D090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5.05</w:t>
            </w:r>
          </w:p>
        </w:tc>
        <w:tc>
          <w:tcPr>
            <w:tcW w:w="1276" w:type="dxa"/>
            <w:tcBorders>
              <w:top w:val="nil"/>
              <w:left w:val="nil"/>
              <w:bottom w:val="single" w:sz="4" w:space="0" w:color="auto"/>
              <w:right w:val="single" w:sz="4" w:space="0" w:color="auto"/>
            </w:tcBorders>
            <w:shd w:val="clear" w:color="auto" w:fill="auto"/>
            <w:vAlign w:val="bottom"/>
            <w:hideMark/>
          </w:tcPr>
          <w:p w14:paraId="1B2F9FDE"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2.63</w:t>
            </w:r>
          </w:p>
        </w:tc>
        <w:tc>
          <w:tcPr>
            <w:tcW w:w="1417" w:type="dxa"/>
            <w:tcBorders>
              <w:top w:val="nil"/>
              <w:left w:val="nil"/>
              <w:bottom w:val="single" w:sz="4" w:space="0" w:color="auto"/>
              <w:right w:val="single" w:sz="4" w:space="0" w:color="auto"/>
            </w:tcBorders>
            <w:shd w:val="clear" w:color="auto" w:fill="auto"/>
            <w:vAlign w:val="bottom"/>
            <w:hideMark/>
          </w:tcPr>
          <w:p w14:paraId="0D14D11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5.71</w:t>
            </w:r>
          </w:p>
        </w:tc>
        <w:tc>
          <w:tcPr>
            <w:tcW w:w="1559" w:type="dxa"/>
            <w:tcBorders>
              <w:top w:val="nil"/>
              <w:left w:val="nil"/>
              <w:bottom w:val="single" w:sz="4" w:space="0" w:color="auto"/>
              <w:right w:val="single" w:sz="4" w:space="0" w:color="auto"/>
            </w:tcBorders>
            <w:shd w:val="clear" w:color="auto" w:fill="auto"/>
            <w:vAlign w:val="bottom"/>
            <w:hideMark/>
          </w:tcPr>
          <w:p w14:paraId="72A5C667"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4.39</w:t>
            </w:r>
          </w:p>
        </w:tc>
        <w:tc>
          <w:tcPr>
            <w:tcW w:w="1418" w:type="dxa"/>
            <w:tcBorders>
              <w:top w:val="nil"/>
              <w:left w:val="nil"/>
              <w:bottom w:val="single" w:sz="4" w:space="0" w:color="auto"/>
              <w:right w:val="single" w:sz="4" w:space="0" w:color="auto"/>
            </w:tcBorders>
            <w:shd w:val="clear" w:color="auto" w:fill="auto"/>
            <w:vAlign w:val="bottom"/>
            <w:hideMark/>
          </w:tcPr>
          <w:p w14:paraId="5CB94AF6"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2.63</w:t>
            </w:r>
          </w:p>
        </w:tc>
      </w:tr>
      <w:tr w:rsidR="00D71483" w:rsidRPr="00BA7EBC" w14:paraId="54C93050"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FA732AE"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 диапазон свыше 11 171 кВт*ч</w:t>
            </w:r>
          </w:p>
        </w:tc>
        <w:tc>
          <w:tcPr>
            <w:tcW w:w="2037" w:type="dxa"/>
            <w:tcBorders>
              <w:top w:val="nil"/>
              <w:left w:val="nil"/>
              <w:bottom w:val="single" w:sz="4" w:space="0" w:color="auto"/>
              <w:right w:val="single" w:sz="4" w:space="0" w:color="auto"/>
            </w:tcBorders>
            <w:shd w:val="clear" w:color="auto" w:fill="auto"/>
            <w:vAlign w:val="bottom"/>
            <w:hideMark/>
          </w:tcPr>
          <w:p w14:paraId="3C501900"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6.83</w:t>
            </w:r>
          </w:p>
        </w:tc>
        <w:tc>
          <w:tcPr>
            <w:tcW w:w="2126" w:type="dxa"/>
            <w:tcBorders>
              <w:top w:val="nil"/>
              <w:left w:val="nil"/>
              <w:bottom w:val="single" w:sz="4" w:space="0" w:color="auto"/>
              <w:right w:val="single" w:sz="4" w:space="0" w:color="auto"/>
            </w:tcBorders>
            <w:shd w:val="clear" w:color="auto" w:fill="auto"/>
            <w:vAlign w:val="bottom"/>
            <w:hideMark/>
          </w:tcPr>
          <w:p w14:paraId="67DBDC08"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7.85</w:t>
            </w:r>
          </w:p>
        </w:tc>
        <w:tc>
          <w:tcPr>
            <w:tcW w:w="1276" w:type="dxa"/>
            <w:tcBorders>
              <w:top w:val="nil"/>
              <w:left w:val="nil"/>
              <w:bottom w:val="single" w:sz="4" w:space="0" w:color="auto"/>
              <w:right w:val="single" w:sz="4" w:space="0" w:color="auto"/>
            </w:tcBorders>
            <w:shd w:val="clear" w:color="auto" w:fill="auto"/>
            <w:vAlign w:val="bottom"/>
            <w:hideMark/>
          </w:tcPr>
          <w:p w14:paraId="7895003C"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4.1</w:t>
            </w:r>
          </w:p>
        </w:tc>
        <w:tc>
          <w:tcPr>
            <w:tcW w:w="1417" w:type="dxa"/>
            <w:tcBorders>
              <w:top w:val="nil"/>
              <w:left w:val="nil"/>
              <w:bottom w:val="single" w:sz="4" w:space="0" w:color="auto"/>
              <w:right w:val="single" w:sz="4" w:space="0" w:color="auto"/>
            </w:tcBorders>
            <w:shd w:val="clear" w:color="auto" w:fill="auto"/>
            <w:vAlign w:val="bottom"/>
            <w:hideMark/>
          </w:tcPr>
          <w:p w14:paraId="0736FC21"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8.87</w:t>
            </w:r>
          </w:p>
        </w:tc>
        <w:tc>
          <w:tcPr>
            <w:tcW w:w="1559" w:type="dxa"/>
            <w:tcBorders>
              <w:top w:val="nil"/>
              <w:left w:val="nil"/>
              <w:bottom w:val="single" w:sz="4" w:space="0" w:color="auto"/>
              <w:right w:val="single" w:sz="4" w:space="0" w:color="auto"/>
            </w:tcBorders>
            <w:shd w:val="clear" w:color="auto" w:fill="auto"/>
            <w:vAlign w:val="bottom"/>
            <w:hideMark/>
          </w:tcPr>
          <w:p w14:paraId="63733B0E"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6.83</w:t>
            </w:r>
          </w:p>
        </w:tc>
        <w:tc>
          <w:tcPr>
            <w:tcW w:w="1418" w:type="dxa"/>
            <w:tcBorders>
              <w:top w:val="nil"/>
              <w:left w:val="nil"/>
              <w:bottom w:val="single" w:sz="4" w:space="0" w:color="auto"/>
              <w:right w:val="single" w:sz="4" w:space="0" w:color="auto"/>
            </w:tcBorders>
            <w:shd w:val="clear" w:color="auto" w:fill="auto"/>
            <w:vAlign w:val="bottom"/>
            <w:hideMark/>
          </w:tcPr>
          <w:p w14:paraId="56AD635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4.1</w:t>
            </w:r>
          </w:p>
        </w:tc>
      </w:tr>
      <w:tr w:rsidR="00D71483" w:rsidRPr="00BA7EBC" w14:paraId="0D124116" w14:textId="77777777" w:rsidTr="0039126E">
        <w:trPr>
          <w:trHeight w:val="20"/>
        </w:trPr>
        <w:tc>
          <w:tcPr>
            <w:tcW w:w="1465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54F44E1"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Население, проживающее в сельских населённых пунктах</w:t>
            </w:r>
          </w:p>
        </w:tc>
      </w:tr>
      <w:tr w:rsidR="00D71483" w:rsidRPr="00BA7EBC" w14:paraId="54785E6A"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0579833"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 диапазон до 11 160 кВт*ч</w:t>
            </w:r>
          </w:p>
        </w:tc>
        <w:tc>
          <w:tcPr>
            <w:tcW w:w="2037" w:type="dxa"/>
            <w:tcBorders>
              <w:top w:val="nil"/>
              <w:left w:val="nil"/>
              <w:bottom w:val="single" w:sz="4" w:space="0" w:color="auto"/>
              <w:right w:val="single" w:sz="4" w:space="0" w:color="auto"/>
            </w:tcBorders>
            <w:shd w:val="clear" w:color="auto" w:fill="auto"/>
            <w:vAlign w:val="bottom"/>
            <w:hideMark/>
          </w:tcPr>
          <w:p w14:paraId="0B76A0A4"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2.97</w:t>
            </w:r>
          </w:p>
        </w:tc>
        <w:tc>
          <w:tcPr>
            <w:tcW w:w="2126" w:type="dxa"/>
            <w:tcBorders>
              <w:top w:val="nil"/>
              <w:left w:val="nil"/>
              <w:bottom w:val="single" w:sz="4" w:space="0" w:color="auto"/>
              <w:right w:val="single" w:sz="4" w:space="0" w:color="auto"/>
            </w:tcBorders>
            <w:shd w:val="clear" w:color="auto" w:fill="auto"/>
            <w:vAlign w:val="bottom"/>
            <w:hideMark/>
          </w:tcPr>
          <w:p w14:paraId="60FD6B5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3.42</w:t>
            </w:r>
          </w:p>
        </w:tc>
        <w:tc>
          <w:tcPr>
            <w:tcW w:w="1276" w:type="dxa"/>
            <w:tcBorders>
              <w:top w:val="nil"/>
              <w:left w:val="nil"/>
              <w:bottom w:val="single" w:sz="4" w:space="0" w:color="auto"/>
              <w:right w:val="single" w:sz="4" w:space="0" w:color="auto"/>
            </w:tcBorders>
            <w:shd w:val="clear" w:color="auto" w:fill="auto"/>
            <w:vAlign w:val="bottom"/>
            <w:hideMark/>
          </w:tcPr>
          <w:p w14:paraId="750B2E62"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1.78</w:t>
            </w:r>
          </w:p>
        </w:tc>
        <w:tc>
          <w:tcPr>
            <w:tcW w:w="1417" w:type="dxa"/>
            <w:tcBorders>
              <w:top w:val="nil"/>
              <w:left w:val="nil"/>
              <w:bottom w:val="single" w:sz="4" w:space="0" w:color="auto"/>
              <w:right w:val="single" w:sz="4" w:space="0" w:color="auto"/>
            </w:tcBorders>
            <w:shd w:val="clear" w:color="auto" w:fill="auto"/>
            <w:vAlign w:val="bottom"/>
            <w:hideMark/>
          </w:tcPr>
          <w:p w14:paraId="48FF60A2"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3.86</w:t>
            </w:r>
          </w:p>
        </w:tc>
        <w:tc>
          <w:tcPr>
            <w:tcW w:w="1559" w:type="dxa"/>
            <w:tcBorders>
              <w:top w:val="nil"/>
              <w:left w:val="nil"/>
              <w:bottom w:val="single" w:sz="4" w:space="0" w:color="auto"/>
              <w:right w:val="single" w:sz="4" w:space="0" w:color="auto"/>
            </w:tcBorders>
            <w:shd w:val="clear" w:color="auto" w:fill="auto"/>
            <w:vAlign w:val="bottom"/>
            <w:hideMark/>
          </w:tcPr>
          <w:p w14:paraId="082B0A96"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2.97</w:t>
            </w:r>
          </w:p>
        </w:tc>
        <w:tc>
          <w:tcPr>
            <w:tcW w:w="1418" w:type="dxa"/>
            <w:tcBorders>
              <w:top w:val="nil"/>
              <w:left w:val="nil"/>
              <w:bottom w:val="single" w:sz="4" w:space="0" w:color="auto"/>
              <w:right w:val="single" w:sz="4" w:space="0" w:color="auto"/>
            </w:tcBorders>
            <w:shd w:val="clear" w:color="auto" w:fill="auto"/>
            <w:vAlign w:val="bottom"/>
            <w:hideMark/>
          </w:tcPr>
          <w:p w14:paraId="7641C6E6"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1.78</w:t>
            </w:r>
          </w:p>
        </w:tc>
      </w:tr>
      <w:tr w:rsidR="00D71483" w:rsidRPr="00BA7EBC" w14:paraId="7990282A"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8CAE1E6"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 диапазон от 11 161 до 11 170 кВт*ч</w:t>
            </w:r>
          </w:p>
        </w:tc>
        <w:tc>
          <w:tcPr>
            <w:tcW w:w="2037" w:type="dxa"/>
            <w:tcBorders>
              <w:top w:val="nil"/>
              <w:left w:val="nil"/>
              <w:bottom w:val="single" w:sz="4" w:space="0" w:color="auto"/>
              <w:right w:val="single" w:sz="4" w:space="0" w:color="auto"/>
            </w:tcBorders>
            <w:shd w:val="clear" w:color="auto" w:fill="auto"/>
            <w:vAlign w:val="bottom"/>
            <w:hideMark/>
          </w:tcPr>
          <w:p w14:paraId="0A4902C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4.39</w:t>
            </w:r>
          </w:p>
        </w:tc>
        <w:tc>
          <w:tcPr>
            <w:tcW w:w="2126" w:type="dxa"/>
            <w:tcBorders>
              <w:top w:val="nil"/>
              <w:left w:val="nil"/>
              <w:bottom w:val="single" w:sz="4" w:space="0" w:color="auto"/>
              <w:right w:val="single" w:sz="4" w:space="0" w:color="auto"/>
            </w:tcBorders>
            <w:shd w:val="clear" w:color="auto" w:fill="auto"/>
            <w:vAlign w:val="bottom"/>
            <w:hideMark/>
          </w:tcPr>
          <w:p w14:paraId="2DFC7E6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5.05</w:t>
            </w:r>
          </w:p>
        </w:tc>
        <w:tc>
          <w:tcPr>
            <w:tcW w:w="1276" w:type="dxa"/>
            <w:tcBorders>
              <w:top w:val="nil"/>
              <w:left w:val="nil"/>
              <w:bottom w:val="single" w:sz="4" w:space="0" w:color="auto"/>
              <w:right w:val="single" w:sz="4" w:space="0" w:color="auto"/>
            </w:tcBorders>
            <w:shd w:val="clear" w:color="auto" w:fill="auto"/>
            <w:vAlign w:val="bottom"/>
            <w:hideMark/>
          </w:tcPr>
          <w:p w14:paraId="4A8A4E1F"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2.63</w:t>
            </w:r>
          </w:p>
        </w:tc>
        <w:tc>
          <w:tcPr>
            <w:tcW w:w="1417" w:type="dxa"/>
            <w:tcBorders>
              <w:top w:val="nil"/>
              <w:left w:val="nil"/>
              <w:bottom w:val="single" w:sz="4" w:space="0" w:color="auto"/>
              <w:right w:val="single" w:sz="4" w:space="0" w:color="auto"/>
            </w:tcBorders>
            <w:shd w:val="clear" w:color="auto" w:fill="auto"/>
            <w:vAlign w:val="bottom"/>
            <w:hideMark/>
          </w:tcPr>
          <w:p w14:paraId="36E3DC2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5.71</w:t>
            </w:r>
          </w:p>
        </w:tc>
        <w:tc>
          <w:tcPr>
            <w:tcW w:w="1559" w:type="dxa"/>
            <w:tcBorders>
              <w:top w:val="nil"/>
              <w:left w:val="nil"/>
              <w:bottom w:val="single" w:sz="4" w:space="0" w:color="auto"/>
              <w:right w:val="single" w:sz="4" w:space="0" w:color="auto"/>
            </w:tcBorders>
            <w:shd w:val="clear" w:color="auto" w:fill="auto"/>
            <w:vAlign w:val="bottom"/>
            <w:hideMark/>
          </w:tcPr>
          <w:p w14:paraId="5E814BF5"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4.39</w:t>
            </w:r>
          </w:p>
        </w:tc>
        <w:tc>
          <w:tcPr>
            <w:tcW w:w="1418" w:type="dxa"/>
            <w:tcBorders>
              <w:top w:val="nil"/>
              <w:left w:val="nil"/>
              <w:bottom w:val="single" w:sz="4" w:space="0" w:color="auto"/>
              <w:right w:val="single" w:sz="4" w:space="0" w:color="auto"/>
            </w:tcBorders>
            <w:shd w:val="clear" w:color="auto" w:fill="auto"/>
            <w:vAlign w:val="bottom"/>
            <w:hideMark/>
          </w:tcPr>
          <w:p w14:paraId="214BF20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2.63</w:t>
            </w:r>
          </w:p>
        </w:tc>
      </w:tr>
      <w:tr w:rsidR="00D71483" w:rsidRPr="00BA7EBC" w14:paraId="366C0A16" w14:textId="77777777" w:rsidTr="0039126E">
        <w:trPr>
          <w:trHeight w:val="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A61D39D" w14:textId="77777777" w:rsidR="00D71483" w:rsidRPr="00BA7EBC" w:rsidRDefault="00D71483"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 диапазон свыше 11 171 кВт*ч</w:t>
            </w:r>
          </w:p>
        </w:tc>
        <w:tc>
          <w:tcPr>
            <w:tcW w:w="2037" w:type="dxa"/>
            <w:tcBorders>
              <w:top w:val="nil"/>
              <w:left w:val="nil"/>
              <w:bottom w:val="single" w:sz="4" w:space="0" w:color="auto"/>
              <w:right w:val="single" w:sz="4" w:space="0" w:color="auto"/>
            </w:tcBorders>
            <w:shd w:val="clear" w:color="auto" w:fill="auto"/>
            <w:vAlign w:val="bottom"/>
            <w:hideMark/>
          </w:tcPr>
          <w:p w14:paraId="05FFE75C"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6.83</w:t>
            </w:r>
          </w:p>
        </w:tc>
        <w:tc>
          <w:tcPr>
            <w:tcW w:w="2126" w:type="dxa"/>
            <w:tcBorders>
              <w:top w:val="nil"/>
              <w:left w:val="nil"/>
              <w:bottom w:val="single" w:sz="4" w:space="0" w:color="auto"/>
              <w:right w:val="single" w:sz="4" w:space="0" w:color="auto"/>
            </w:tcBorders>
            <w:shd w:val="clear" w:color="auto" w:fill="auto"/>
            <w:vAlign w:val="bottom"/>
            <w:hideMark/>
          </w:tcPr>
          <w:p w14:paraId="455B662D"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7.85</w:t>
            </w:r>
          </w:p>
        </w:tc>
        <w:tc>
          <w:tcPr>
            <w:tcW w:w="1276" w:type="dxa"/>
            <w:tcBorders>
              <w:top w:val="nil"/>
              <w:left w:val="nil"/>
              <w:bottom w:val="single" w:sz="4" w:space="0" w:color="auto"/>
              <w:right w:val="single" w:sz="4" w:space="0" w:color="auto"/>
            </w:tcBorders>
            <w:shd w:val="clear" w:color="auto" w:fill="auto"/>
            <w:vAlign w:val="bottom"/>
            <w:hideMark/>
          </w:tcPr>
          <w:p w14:paraId="5E6B9733"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4.1</w:t>
            </w:r>
          </w:p>
        </w:tc>
        <w:tc>
          <w:tcPr>
            <w:tcW w:w="1417" w:type="dxa"/>
            <w:tcBorders>
              <w:top w:val="nil"/>
              <w:left w:val="nil"/>
              <w:bottom w:val="single" w:sz="4" w:space="0" w:color="auto"/>
              <w:right w:val="single" w:sz="4" w:space="0" w:color="auto"/>
            </w:tcBorders>
            <w:shd w:val="clear" w:color="auto" w:fill="auto"/>
            <w:vAlign w:val="bottom"/>
            <w:hideMark/>
          </w:tcPr>
          <w:p w14:paraId="60946AF9"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8.87</w:t>
            </w:r>
          </w:p>
        </w:tc>
        <w:tc>
          <w:tcPr>
            <w:tcW w:w="1559" w:type="dxa"/>
            <w:tcBorders>
              <w:top w:val="nil"/>
              <w:left w:val="nil"/>
              <w:bottom w:val="single" w:sz="4" w:space="0" w:color="auto"/>
              <w:right w:val="single" w:sz="4" w:space="0" w:color="auto"/>
            </w:tcBorders>
            <w:shd w:val="clear" w:color="auto" w:fill="auto"/>
            <w:vAlign w:val="bottom"/>
            <w:hideMark/>
          </w:tcPr>
          <w:p w14:paraId="38D8BE6E"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6.83</w:t>
            </w:r>
          </w:p>
        </w:tc>
        <w:tc>
          <w:tcPr>
            <w:tcW w:w="1418" w:type="dxa"/>
            <w:tcBorders>
              <w:top w:val="nil"/>
              <w:left w:val="nil"/>
              <w:bottom w:val="single" w:sz="4" w:space="0" w:color="auto"/>
              <w:right w:val="single" w:sz="4" w:space="0" w:color="auto"/>
            </w:tcBorders>
            <w:shd w:val="clear" w:color="auto" w:fill="auto"/>
            <w:vAlign w:val="bottom"/>
            <w:hideMark/>
          </w:tcPr>
          <w:p w14:paraId="6E0E51FB" w14:textId="77777777" w:rsidR="00D71483" w:rsidRPr="00BA7EBC" w:rsidRDefault="00D71483"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4.1</w:t>
            </w:r>
          </w:p>
        </w:tc>
      </w:tr>
    </w:tbl>
    <w:p w14:paraId="7750F33D" w14:textId="77777777" w:rsidR="00D71483" w:rsidRPr="00BA7EBC" w:rsidRDefault="00D71483" w:rsidP="0039126E">
      <w:pPr>
        <w:pStyle w:val="a7"/>
        <w:spacing w:after="0" w:line="240" w:lineRule="auto"/>
        <w:rPr>
          <w:lang w:val="en-US"/>
        </w:rPr>
        <w:sectPr w:rsidR="00D71483" w:rsidRPr="00BA7EBC" w:rsidSect="00D71483">
          <w:pgSz w:w="16838" w:h="11906" w:orient="landscape" w:code="9"/>
          <w:pgMar w:top="1418" w:right="1134" w:bottom="851" w:left="1134" w:header="425" w:footer="720" w:gutter="0"/>
          <w:cols w:space="720"/>
          <w:titlePg/>
          <w:docGrid w:linePitch="272"/>
        </w:sectPr>
      </w:pPr>
    </w:p>
    <w:p w14:paraId="00500C92" w14:textId="23A91833" w:rsidR="00DC5F2E" w:rsidRPr="00BA7EBC" w:rsidRDefault="00DC5F2E"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3.1.3.2.</w:t>
      </w:r>
      <w:r w:rsidR="004B6766" w:rsidRPr="00BA7EBC">
        <w:rPr>
          <w:rFonts w:eastAsia="Calibri"/>
          <w:szCs w:val="28"/>
          <w:lang w:eastAsia="en-US"/>
        </w:rPr>
        <w:t xml:space="preserve"> </w:t>
      </w:r>
      <w:r w:rsidRPr="00BA7EBC">
        <w:rPr>
          <w:rFonts w:eastAsia="Calibri"/>
          <w:szCs w:val="28"/>
          <w:lang w:eastAsia="en-US"/>
        </w:rPr>
        <w:t xml:space="preserve">Утвержденные </w:t>
      </w:r>
      <w:r w:rsidR="000B5511" w:rsidRPr="00BA7EBC">
        <w:rPr>
          <w:rFonts w:eastAsia="Calibri"/>
          <w:szCs w:val="28"/>
          <w:lang w:eastAsia="en-US"/>
        </w:rPr>
        <w:t>нормативы потребления</w:t>
      </w:r>
      <w:r w:rsidRPr="00BA7EBC">
        <w:rPr>
          <w:rFonts w:eastAsia="Calibri"/>
          <w:szCs w:val="28"/>
          <w:lang w:eastAsia="en-US"/>
        </w:rPr>
        <w:t xml:space="preserve"> электрическ</w:t>
      </w:r>
      <w:r w:rsidR="000B5511" w:rsidRPr="00BA7EBC">
        <w:rPr>
          <w:rFonts w:eastAsia="Calibri"/>
          <w:szCs w:val="28"/>
          <w:lang w:eastAsia="en-US"/>
        </w:rPr>
        <w:t>ой</w:t>
      </w:r>
      <w:r w:rsidRPr="00BA7EBC">
        <w:rPr>
          <w:rFonts w:eastAsia="Calibri"/>
          <w:szCs w:val="28"/>
          <w:lang w:eastAsia="en-US"/>
        </w:rPr>
        <w:t xml:space="preserve"> энерги</w:t>
      </w:r>
      <w:r w:rsidR="000B5511" w:rsidRPr="00BA7EBC">
        <w:rPr>
          <w:rFonts w:eastAsia="Calibri"/>
          <w:szCs w:val="28"/>
          <w:lang w:eastAsia="en-US"/>
        </w:rPr>
        <w:t>и</w:t>
      </w:r>
      <w:r w:rsidR="002954C0" w:rsidRPr="00BA7EBC">
        <w:rPr>
          <w:rStyle w:val="afff8"/>
          <w:rFonts w:eastAsia="Calibri"/>
          <w:szCs w:val="28"/>
          <w:lang w:eastAsia="en-US"/>
        </w:rPr>
        <w:footnoteReference w:id="6"/>
      </w:r>
    </w:p>
    <w:tbl>
      <w:tblPr>
        <w:tblW w:w="5000" w:type="pct"/>
        <w:tblLook w:val="04A0" w:firstRow="1" w:lastRow="0" w:firstColumn="1" w:lastColumn="0" w:noHBand="0" w:noVBand="1"/>
      </w:tblPr>
      <w:tblGrid>
        <w:gridCol w:w="4813"/>
        <w:gridCol w:w="4814"/>
      </w:tblGrid>
      <w:tr w:rsidR="000222A6" w:rsidRPr="00BA7EBC" w14:paraId="72E005F4" w14:textId="77777777" w:rsidTr="0039126E">
        <w:trPr>
          <w:trHeight w:val="57"/>
          <w:tblHeader/>
        </w:trPr>
        <w:tc>
          <w:tcPr>
            <w:tcW w:w="2500" w:type="pct"/>
            <w:tcBorders>
              <w:top w:val="single" w:sz="4" w:space="0" w:color="auto"/>
              <w:left w:val="single" w:sz="4" w:space="0" w:color="auto"/>
              <w:bottom w:val="single" w:sz="4" w:space="0" w:color="auto"/>
              <w:right w:val="single" w:sz="4" w:space="0" w:color="auto"/>
            </w:tcBorders>
            <w:shd w:val="clear" w:color="auto" w:fill="auto"/>
            <w:hideMark/>
          </w:tcPr>
          <w:p w14:paraId="53CA6945"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Категория потребителей</w:t>
            </w:r>
          </w:p>
        </w:tc>
        <w:tc>
          <w:tcPr>
            <w:tcW w:w="2500" w:type="pct"/>
            <w:tcBorders>
              <w:top w:val="single" w:sz="4" w:space="0" w:color="auto"/>
              <w:left w:val="nil"/>
              <w:bottom w:val="single" w:sz="4" w:space="0" w:color="auto"/>
              <w:right w:val="single" w:sz="4" w:space="0" w:color="auto"/>
            </w:tcBorders>
            <w:shd w:val="clear" w:color="auto" w:fill="auto"/>
            <w:hideMark/>
          </w:tcPr>
          <w:p w14:paraId="17354D37"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Норматив потребления, кВт*ч на 1 чел. в месяц</w:t>
            </w:r>
          </w:p>
        </w:tc>
      </w:tr>
      <w:tr w:rsidR="000222A6" w:rsidRPr="00BA7EBC" w14:paraId="7891122B"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17514CB7"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Одинокие граждане, проживающие в отдельной квартире, коммунальной квартире, общежитии без стационарной электроплиты и стационарного электроотопления</w:t>
            </w:r>
          </w:p>
        </w:tc>
        <w:tc>
          <w:tcPr>
            <w:tcW w:w="2500" w:type="pct"/>
            <w:tcBorders>
              <w:top w:val="nil"/>
              <w:left w:val="nil"/>
              <w:bottom w:val="single" w:sz="4" w:space="0" w:color="auto"/>
              <w:right w:val="single" w:sz="4" w:space="0" w:color="auto"/>
            </w:tcBorders>
            <w:shd w:val="clear" w:color="auto" w:fill="auto"/>
            <w:vAlign w:val="bottom"/>
            <w:hideMark/>
          </w:tcPr>
          <w:p w14:paraId="24F8D1B0"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100.00</w:t>
            </w:r>
          </w:p>
        </w:tc>
      </w:tr>
      <w:tr w:rsidR="000222A6" w:rsidRPr="00BA7EBC" w14:paraId="05422A44" w14:textId="77777777" w:rsidTr="0039126E">
        <w:trPr>
          <w:trHeight w:val="5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72F587"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Одинокие граждане, проживающие в жилом доме, расположенном на обособленном земельном участке, без стационарной электроплиты и стационарного электроотопления, площадью:</w:t>
            </w:r>
          </w:p>
        </w:tc>
      </w:tr>
      <w:tr w:rsidR="000222A6" w:rsidRPr="00BA7EBC" w14:paraId="2231DA0F"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565C2DAC"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до 100 кв.м.</w:t>
            </w:r>
          </w:p>
        </w:tc>
        <w:tc>
          <w:tcPr>
            <w:tcW w:w="2500" w:type="pct"/>
            <w:tcBorders>
              <w:top w:val="nil"/>
              <w:left w:val="nil"/>
              <w:bottom w:val="single" w:sz="4" w:space="0" w:color="auto"/>
              <w:right w:val="single" w:sz="4" w:space="0" w:color="auto"/>
            </w:tcBorders>
            <w:shd w:val="clear" w:color="auto" w:fill="auto"/>
            <w:vAlign w:val="bottom"/>
            <w:hideMark/>
          </w:tcPr>
          <w:p w14:paraId="2950F774"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100.00</w:t>
            </w:r>
          </w:p>
        </w:tc>
      </w:tr>
      <w:tr w:rsidR="000222A6" w:rsidRPr="00BA7EBC" w14:paraId="65EB384F"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6D873EC6"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от 100 до 200 кв.м.</w:t>
            </w:r>
          </w:p>
        </w:tc>
        <w:tc>
          <w:tcPr>
            <w:tcW w:w="2500" w:type="pct"/>
            <w:tcBorders>
              <w:top w:val="nil"/>
              <w:left w:val="nil"/>
              <w:bottom w:val="single" w:sz="4" w:space="0" w:color="auto"/>
              <w:right w:val="single" w:sz="4" w:space="0" w:color="auto"/>
            </w:tcBorders>
            <w:shd w:val="clear" w:color="auto" w:fill="auto"/>
            <w:vAlign w:val="bottom"/>
            <w:hideMark/>
          </w:tcPr>
          <w:p w14:paraId="78801D26"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220.00</w:t>
            </w:r>
          </w:p>
        </w:tc>
      </w:tr>
      <w:tr w:rsidR="000222A6" w:rsidRPr="00BA7EBC" w14:paraId="4C10153B"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0BDC1222"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свыше 200 кв. м.</w:t>
            </w:r>
          </w:p>
        </w:tc>
        <w:tc>
          <w:tcPr>
            <w:tcW w:w="2500" w:type="pct"/>
            <w:tcBorders>
              <w:top w:val="nil"/>
              <w:left w:val="nil"/>
              <w:bottom w:val="single" w:sz="4" w:space="0" w:color="auto"/>
              <w:right w:val="single" w:sz="4" w:space="0" w:color="auto"/>
            </w:tcBorders>
            <w:shd w:val="clear" w:color="auto" w:fill="auto"/>
            <w:vAlign w:val="bottom"/>
            <w:hideMark/>
          </w:tcPr>
          <w:p w14:paraId="14B05741"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270.00</w:t>
            </w:r>
          </w:p>
        </w:tc>
      </w:tr>
      <w:tr w:rsidR="000222A6" w:rsidRPr="00BA7EBC" w14:paraId="7942A8C9"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200B5040"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Одинокие граждане, проживающие в отдельной квартире, коммунальной квартире, общежитии со стационарной электроплитой и без стационарного электроотопления</w:t>
            </w:r>
          </w:p>
        </w:tc>
        <w:tc>
          <w:tcPr>
            <w:tcW w:w="2500" w:type="pct"/>
            <w:tcBorders>
              <w:top w:val="nil"/>
              <w:left w:val="nil"/>
              <w:bottom w:val="single" w:sz="4" w:space="0" w:color="auto"/>
              <w:right w:val="single" w:sz="4" w:space="0" w:color="auto"/>
            </w:tcBorders>
            <w:shd w:val="clear" w:color="auto" w:fill="auto"/>
            <w:vAlign w:val="bottom"/>
            <w:hideMark/>
          </w:tcPr>
          <w:p w14:paraId="6D127C97"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180.00</w:t>
            </w:r>
          </w:p>
        </w:tc>
      </w:tr>
      <w:tr w:rsidR="000222A6" w:rsidRPr="00BA7EBC" w14:paraId="207BACB4" w14:textId="77777777" w:rsidTr="0039126E">
        <w:trPr>
          <w:trHeight w:val="5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5211A5"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Одинокие граждане, проживающие в жилом доме, расположенном на обособленном земельном участке, со стационарной электроплитой и без стационарного электроотопления, площадью:</w:t>
            </w:r>
          </w:p>
        </w:tc>
      </w:tr>
      <w:tr w:rsidR="000222A6" w:rsidRPr="00BA7EBC" w14:paraId="78284929"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439D2CFD"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до 100 кв.м.</w:t>
            </w:r>
          </w:p>
        </w:tc>
        <w:tc>
          <w:tcPr>
            <w:tcW w:w="2500" w:type="pct"/>
            <w:tcBorders>
              <w:top w:val="nil"/>
              <w:left w:val="nil"/>
              <w:bottom w:val="single" w:sz="4" w:space="0" w:color="auto"/>
              <w:right w:val="single" w:sz="4" w:space="0" w:color="auto"/>
            </w:tcBorders>
            <w:shd w:val="clear" w:color="auto" w:fill="auto"/>
            <w:vAlign w:val="bottom"/>
            <w:hideMark/>
          </w:tcPr>
          <w:p w14:paraId="7FD3B734"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180.00</w:t>
            </w:r>
          </w:p>
        </w:tc>
      </w:tr>
      <w:tr w:rsidR="000222A6" w:rsidRPr="00BA7EBC" w14:paraId="12BD1242"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3C8BB317"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от 100 до 200 кв.м.</w:t>
            </w:r>
          </w:p>
        </w:tc>
        <w:tc>
          <w:tcPr>
            <w:tcW w:w="2500" w:type="pct"/>
            <w:tcBorders>
              <w:top w:val="nil"/>
              <w:left w:val="nil"/>
              <w:bottom w:val="single" w:sz="4" w:space="0" w:color="auto"/>
              <w:right w:val="single" w:sz="4" w:space="0" w:color="auto"/>
            </w:tcBorders>
            <w:shd w:val="clear" w:color="auto" w:fill="auto"/>
            <w:vAlign w:val="bottom"/>
            <w:hideMark/>
          </w:tcPr>
          <w:p w14:paraId="5662434F"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300.00</w:t>
            </w:r>
          </w:p>
        </w:tc>
      </w:tr>
      <w:tr w:rsidR="000222A6" w:rsidRPr="00BA7EBC" w14:paraId="6820FE4A"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7A72184F"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свыше 200 кв. м.</w:t>
            </w:r>
          </w:p>
        </w:tc>
        <w:tc>
          <w:tcPr>
            <w:tcW w:w="2500" w:type="pct"/>
            <w:tcBorders>
              <w:top w:val="nil"/>
              <w:left w:val="nil"/>
              <w:bottom w:val="single" w:sz="4" w:space="0" w:color="auto"/>
              <w:right w:val="single" w:sz="4" w:space="0" w:color="auto"/>
            </w:tcBorders>
            <w:shd w:val="clear" w:color="auto" w:fill="auto"/>
            <w:vAlign w:val="bottom"/>
            <w:hideMark/>
          </w:tcPr>
          <w:p w14:paraId="061B8098"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350.00</w:t>
            </w:r>
          </w:p>
        </w:tc>
      </w:tr>
      <w:tr w:rsidR="000222A6" w:rsidRPr="00BA7EBC" w14:paraId="39B23ACF"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54C84A21"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Семья, проживающая в отдельной квартире, коммунальной квартире, общежитии без стационарной электроплиты и стационарного электроотопления</w:t>
            </w:r>
          </w:p>
        </w:tc>
        <w:tc>
          <w:tcPr>
            <w:tcW w:w="2500" w:type="pct"/>
            <w:tcBorders>
              <w:top w:val="nil"/>
              <w:left w:val="nil"/>
              <w:bottom w:val="single" w:sz="4" w:space="0" w:color="auto"/>
              <w:right w:val="single" w:sz="4" w:space="0" w:color="auto"/>
            </w:tcBorders>
            <w:shd w:val="clear" w:color="auto" w:fill="auto"/>
            <w:vAlign w:val="bottom"/>
            <w:hideMark/>
          </w:tcPr>
          <w:p w14:paraId="22D0A763"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90.00</w:t>
            </w:r>
          </w:p>
        </w:tc>
      </w:tr>
      <w:tr w:rsidR="000222A6" w:rsidRPr="00BA7EBC" w14:paraId="26274F4E" w14:textId="77777777" w:rsidTr="0039126E">
        <w:trPr>
          <w:trHeight w:val="5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86F9BC"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Семья, проживающая в жилом доме, расположенном на обособленном земельном участке, без стационарной электроплиты и стационарного электроотопления, площадью:</w:t>
            </w:r>
          </w:p>
        </w:tc>
      </w:tr>
      <w:tr w:rsidR="000222A6" w:rsidRPr="00BA7EBC" w14:paraId="059BB4AB"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4D1A2B0B"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до 100 кв.м.</w:t>
            </w:r>
          </w:p>
        </w:tc>
        <w:tc>
          <w:tcPr>
            <w:tcW w:w="2500" w:type="pct"/>
            <w:tcBorders>
              <w:top w:val="nil"/>
              <w:left w:val="nil"/>
              <w:bottom w:val="single" w:sz="4" w:space="0" w:color="auto"/>
              <w:right w:val="single" w:sz="4" w:space="0" w:color="auto"/>
            </w:tcBorders>
            <w:shd w:val="clear" w:color="auto" w:fill="auto"/>
            <w:vAlign w:val="bottom"/>
            <w:hideMark/>
          </w:tcPr>
          <w:p w14:paraId="7FF21850"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90.00</w:t>
            </w:r>
          </w:p>
        </w:tc>
      </w:tr>
      <w:tr w:rsidR="000222A6" w:rsidRPr="00BA7EBC" w14:paraId="02C4CE33"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416EC47C"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 100 до 200 кв.м.</w:t>
            </w:r>
          </w:p>
        </w:tc>
        <w:tc>
          <w:tcPr>
            <w:tcW w:w="2500" w:type="pct"/>
            <w:tcBorders>
              <w:top w:val="nil"/>
              <w:left w:val="nil"/>
              <w:bottom w:val="single" w:sz="4" w:space="0" w:color="auto"/>
              <w:right w:val="single" w:sz="4" w:space="0" w:color="auto"/>
            </w:tcBorders>
            <w:shd w:val="clear" w:color="auto" w:fill="auto"/>
            <w:vAlign w:val="bottom"/>
            <w:hideMark/>
          </w:tcPr>
          <w:p w14:paraId="5174A402"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200.00</w:t>
            </w:r>
          </w:p>
        </w:tc>
      </w:tr>
      <w:tr w:rsidR="000222A6" w:rsidRPr="00BA7EBC" w14:paraId="07635490"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53273C77"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свыше 200 кв. м.</w:t>
            </w:r>
          </w:p>
        </w:tc>
        <w:tc>
          <w:tcPr>
            <w:tcW w:w="2500" w:type="pct"/>
            <w:tcBorders>
              <w:top w:val="nil"/>
              <w:left w:val="nil"/>
              <w:bottom w:val="single" w:sz="4" w:space="0" w:color="auto"/>
              <w:right w:val="single" w:sz="4" w:space="0" w:color="auto"/>
            </w:tcBorders>
            <w:shd w:val="clear" w:color="auto" w:fill="auto"/>
            <w:vAlign w:val="bottom"/>
            <w:hideMark/>
          </w:tcPr>
          <w:p w14:paraId="23477514"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240.00</w:t>
            </w:r>
          </w:p>
        </w:tc>
      </w:tr>
      <w:tr w:rsidR="000222A6" w:rsidRPr="00BA7EBC" w14:paraId="2DB4E720"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08AFD90E"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Семья, проживающая в отдельной квартире, коммунальной квартире, общежитии со стационарной </w:t>
            </w:r>
            <w:r w:rsidRPr="00BA7EBC">
              <w:rPr>
                <w:rFonts w:ascii="Times New Roman" w:eastAsia="Times New Roman" w:hAnsi="Times New Roman" w:cs="Times New Roman"/>
                <w:sz w:val="28"/>
                <w:szCs w:val="28"/>
                <w:lang w:eastAsia="ru-RU"/>
              </w:rPr>
              <w:lastRenderedPageBreak/>
              <w:t>электроплитой и без стационарного электроотопления</w:t>
            </w:r>
          </w:p>
        </w:tc>
        <w:tc>
          <w:tcPr>
            <w:tcW w:w="2500" w:type="pct"/>
            <w:tcBorders>
              <w:top w:val="nil"/>
              <w:left w:val="nil"/>
              <w:bottom w:val="single" w:sz="4" w:space="0" w:color="auto"/>
              <w:right w:val="single" w:sz="4" w:space="0" w:color="auto"/>
            </w:tcBorders>
            <w:shd w:val="clear" w:color="auto" w:fill="auto"/>
            <w:vAlign w:val="bottom"/>
            <w:hideMark/>
          </w:tcPr>
          <w:p w14:paraId="5D269F2A"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130.00</w:t>
            </w:r>
          </w:p>
        </w:tc>
      </w:tr>
      <w:tr w:rsidR="000222A6" w:rsidRPr="00BA7EBC" w14:paraId="564CDCEC" w14:textId="77777777" w:rsidTr="0039126E">
        <w:trPr>
          <w:trHeight w:val="5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137A70"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Семья, проживающая в жилом доме, расположенном на обособленном земельном участке, со стационарной электроплитой и без стационарного электроотопления, площадью:</w:t>
            </w:r>
          </w:p>
        </w:tc>
      </w:tr>
      <w:tr w:rsidR="000222A6" w:rsidRPr="00BA7EBC" w14:paraId="7515CA5D"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5DC43973"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до 100 кв.м.</w:t>
            </w:r>
          </w:p>
        </w:tc>
        <w:tc>
          <w:tcPr>
            <w:tcW w:w="2500" w:type="pct"/>
            <w:tcBorders>
              <w:top w:val="nil"/>
              <w:left w:val="nil"/>
              <w:bottom w:val="single" w:sz="4" w:space="0" w:color="auto"/>
              <w:right w:val="single" w:sz="4" w:space="0" w:color="auto"/>
            </w:tcBorders>
            <w:shd w:val="clear" w:color="auto" w:fill="auto"/>
            <w:vAlign w:val="bottom"/>
            <w:hideMark/>
          </w:tcPr>
          <w:p w14:paraId="4BDCEA50"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130.00</w:t>
            </w:r>
          </w:p>
        </w:tc>
      </w:tr>
      <w:tr w:rsidR="000222A6" w:rsidRPr="00BA7EBC" w14:paraId="4B9F28C6"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600140AD"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 100 до 200 кв.м.</w:t>
            </w:r>
          </w:p>
        </w:tc>
        <w:tc>
          <w:tcPr>
            <w:tcW w:w="2500" w:type="pct"/>
            <w:tcBorders>
              <w:top w:val="nil"/>
              <w:left w:val="nil"/>
              <w:bottom w:val="single" w:sz="4" w:space="0" w:color="auto"/>
              <w:right w:val="single" w:sz="4" w:space="0" w:color="auto"/>
            </w:tcBorders>
            <w:shd w:val="clear" w:color="auto" w:fill="auto"/>
            <w:vAlign w:val="bottom"/>
            <w:hideMark/>
          </w:tcPr>
          <w:p w14:paraId="2B1B2675"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240.00</w:t>
            </w:r>
          </w:p>
        </w:tc>
      </w:tr>
      <w:tr w:rsidR="000222A6" w:rsidRPr="00BA7EBC" w14:paraId="597A48D7" w14:textId="77777777" w:rsidTr="0039126E">
        <w:trPr>
          <w:trHeight w:val="57"/>
        </w:trPr>
        <w:tc>
          <w:tcPr>
            <w:tcW w:w="2500" w:type="pct"/>
            <w:tcBorders>
              <w:top w:val="nil"/>
              <w:left w:val="single" w:sz="4" w:space="0" w:color="auto"/>
              <w:bottom w:val="single" w:sz="4" w:space="0" w:color="auto"/>
              <w:right w:val="single" w:sz="4" w:space="0" w:color="auto"/>
            </w:tcBorders>
            <w:shd w:val="clear" w:color="auto" w:fill="auto"/>
            <w:vAlign w:val="bottom"/>
            <w:hideMark/>
          </w:tcPr>
          <w:p w14:paraId="33EC1EB4" w14:textId="77777777" w:rsidR="000222A6" w:rsidRPr="00BA7EBC" w:rsidRDefault="000222A6" w:rsidP="0039126E">
            <w:pPr>
              <w:spacing w:after="0" w:line="240" w:lineRule="auto"/>
              <w:ind w:firstLineChars="200" w:firstLine="560"/>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свыше 200 кв. м.</w:t>
            </w:r>
          </w:p>
        </w:tc>
        <w:tc>
          <w:tcPr>
            <w:tcW w:w="2500" w:type="pct"/>
            <w:tcBorders>
              <w:top w:val="nil"/>
              <w:left w:val="nil"/>
              <w:bottom w:val="single" w:sz="4" w:space="0" w:color="auto"/>
              <w:right w:val="single" w:sz="4" w:space="0" w:color="auto"/>
            </w:tcBorders>
            <w:shd w:val="clear" w:color="auto" w:fill="auto"/>
            <w:vAlign w:val="bottom"/>
            <w:hideMark/>
          </w:tcPr>
          <w:p w14:paraId="0462B304" w14:textId="77777777" w:rsidR="000222A6" w:rsidRPr="00BA7EBC" w:rsidRDefault="000222A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280.00</w:t>
            </w:r>
          </w:p>
        </w:tc>
      </w:tr>
    </w:tbl>
    <w:p w14:paraId="43B8A4B1" w14:textId="0D8F2E64" w:rsidR="00C932C5" w:rsidRPr="00BA7EBC" w:rsidRDefault="00C932C5" w:rsidP="0039126E">
      <w:pPr>
        <w:pStyle w:val="a5"/>
        <w:keepNext w:val="0"/>
        <w:keepLines w:val="0"/>
        <w:spacing w:before="0" w:after="0"/>
        <w:ind w:firstLine="709"/>
        <w:outlineLvl w:val="9"/>
        <w:rPr>
          <w:rFonts w:eastAsia="Calibri"/>
          <w:b w:val="0"/>
          <w:bCs w:val="0"/>
        </w:rPr>
      </w:pPr>
      <w:bookmarkStart w:id="79" w:name="_Toc178827226"/>
      <w:r w:rsidRPr="00BA7EBC">
        <w:rPr>
          <w:rFonts w:eastAsia="Calibri"/>
          <w:b w:val="0"/>
          <w:bCs w:val="0"/>
        </w:rPr>
        <w:t>3.2.</w:t>
      </w:r>
      <w:r w:rsidR="00BC0D51" w:rsidRPr="00BA7EBC">
        <w:rPr>
          <w:rFonts w:eastAsia="Calibri"/>
          <w:b w:val="0"/>
          <w:bCs w:val="0"/>
        </w:rPr>
        <w:t xml:space="preserve"> </w:t>
      </w:r>
      <w:r w:rsidRPr="00BA7EBC">
        <w:rPr>
          <w:rFonts w:eastAsia="Calibri"/>
          <w:b w:val="0"/>
          <w:bCs w:val="0"/>
        </w:rPr>
        <w:t>Система</w:t>
      </w:r>
      <w:r w:rsidR="00BC0D51" w:rsidRPr="00BA7EBC">
        <w:rPr>
          <w:rFonts w:eastAsia="Calibri"/>
          <w:b w:val="0"/>
          <w:bCs w:val="0"/>
        </w:rPr>
        <w:t xml:space="preserve"> </w:t>
      </w:r>
      <w:r w:rsidR="0030024A" w:rsidRPr="00BA7EBC">
        <w:rPr>
          <w:rFonts w:eastAsia="Calibri"/>
          <w:b w:val="0"/>
          <w:bCs w:val="0"/>
        </w:rPr>
        <w:t>теплоснабжения</w:t>
      </w:r>
      <w:bookmarkEnd w:id="79"/>
    </w:p>
    <w:p w14:paraId="1D92E708" w14:textId="77777777" w:rsidR="00C932C5" w:rsidRPr="00BA7EBC" w:rsidRDefault="00C932C5" w:rsidP="0039126E">
      <w:pPr>
        <w:pStyle w:val="a5"/>
        <w:keepNext w:val="0"/>
        <w:keepLines w:val="0"/>
        <w:spacing w:before="0" w:after="0"/>
        <w:ind w:firstLine="709"/>
        <w:outlineLvl w:val="9"/>
        <w:rPr>
          <w:rFonts w:eastAsia="Calibri"/>
          <w:b w:val="0"/>
          <w:bCs w:val="0"/>
        </w:rPr>
      </w:pPr>
      <w:bookmarkStart w:id="80" w:name="_Toc178827227"/>
      <w:r w:rsidRPr="00BA7EBC">
        <w:rPr>
          <w:rFonts w:eastAsia="Calibri"/>
          <w:b w:val="0"/>
          <w:bCs w:val="0"/>
        </w:rPr>
        <w:t>3.2.1.</w:t>
      </w:r>
      <w:r w:rsidR="00BC0D51" w:rsidRPr="00BA7EBC">
        <w:rPr>
          <w:rFonts w:eastAsia="Calibri"/>
          <w:b w:val="0"/>
          <w:bCs w:val="0"/>
        </w:rPr>
        <w:t xml:space="preserve"> </w:t>
      </w:r>
      <w:r w:rsidRPr="00BA7EBC">
        <w:rPr>
          <w:rFonts w:eastAsia="Calibri"/>
          <w:b w:val="0"/>
          <w:bCs w:val="0"/>
        </w:rPr>
        <w:t>Описание</w:t>
      </w:r>
      <w:r w:rsidR="00BC0D51" w:rsidRPr="00BA7EBC">
        <w:rPr>
          <w:rFonts w:eastAsia="Calibri"/>
          <w:b w:val="0"/>
          <w:bCs w:val="0"/>
        </w:rPr>
        <w:t xml:space="preserve"> </w:t>
      </w:r>
      <w:r w:rsidRPr="00BA7EBC">
        <w:rPr>
          <w:rFonts w:eastAsia="Calibri"/>
          <w:b w:val="0"/>
          <w:bCs w:val="0"/>
        </w:rPr>
        <w:t>организационной</w:t>
      </w:r>
      <w:r w:rsidR="00BC0D51" w:rsidRPr="00BA7EBC">
        <w:rPr>
          <w:rFonts w:eastAsia="Calibri"/>
          <w:b w:val="0"/>
          <w:bCs w:val="0"/>
        </w:rPr>
        <w:t xml:space="preserve"> </w:t>
      </w:r>
      <w:r w:rsidRPr="00BA7EBC">
        <w:rPr>
          <w:rFonts w:eastAsia="Calibri"/>
          <w:b w:val="0"/>
          <w:bCs w:val="0"/>
        </w:rPr>
        <w:t>структуры,</w:t>
      </w:r>
      <w:r w:rsidR="00BC0D51" w:rsidRPr="00BA7EBC">
        <w:rPr>
          <w:rFonts w:eastAsia="Calibri"/>
          <w:b w:val="0"/>
          <w:bCs w:val="0"/>
        </w:rPr>
        <w:t xml:space="preserve"> </w:t>
      </w:r>
      <w:r w:rsidRPr="00BA7EBC">
        <w:rPr>
          <w:rFonts w:eastAsia="Calibri"/>
          <w:b w:val="0"/>
          <w:bCs w:val="0"/>
        </w:rPr>
        <w:t>формы</w:t>
      </w:r>
      <w:r w:rsidR="00BC0D51" w:rsidRPr="00BA7EBC">
        <w:rPr>
          <w:rFonts w:eastAsia="Calibri"/>
          <w:b w:val="0"/>
          <w:bCs w:val="0"/>
        </w:rPr>
        <w:t xml:space="preserve"> </w:t>
      </w:r>
      <w:r w:rsidRPr="00BA7EBC">
        <w:rPr>
          <w:rFonts w:eastAsia="Calibri"/>
          <w:b w:val="0"/>
          <w:bCs w:val="0"/>
        </w:rPr>
        <w:t>собственности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договоров</w:t>
      </w:r>
      <w:r w:rsidR="00BC0D51" w:rsidRPr="00BA7EBC">
        <w:rPr>
          <w:rFonts w:eastAsia="Calibri"/>
          <w:b w:val="0"/>
          <w:bCs w:val="0"/>
        </w:rPr>
        <w:t xml:space="preserve"> </w:t>
      </w:r>
      <w:r w:rsidRPr="00BA7EBC">
        <w:rPr>
          <w:rFonts w:eastAsia="Calibri"/>
          <w:b w:val="0"/>
          <w:bCs w:val="0"/>
        </w:rPr>
        <w:t>между</w:t>
      </w:r>
      <w:r w:rsidR="00BC0D51" w:rsidRPr="00BA7EBC">
        <w:rPr>
          <w:rFonts w:eastAsia="Calibri"/>
          <w:b w:val="0"/>
          <w:bCs w:val="0"/>
        </w:rPr>
        <w:t xml:space="preserve"> </w:t>
      </w:r>
      <w:r w:rsidRPr="00BA7EBC">
        <w:rPr>
          <w:rFonts w:eastAsia="Calibri"/>
          <w:b w:val="0"/>
          <w:bCs w:val="0"/>
        </w:rPr>
        <w:t>организациями,</w:t>
      </w:r>
      <w:r w:rsidR="00BC0D51" w:rsidRPr="00BA7EBC">
        <w:rPr>
          <w:rFonts w:eastAsia="Calibri"/>
          <w:b w:val="0"/>
          <w:bCs w:val="0"/>
        </w:rPr>
        <w:t xml:space="preserve"> </w:t>
      </w:r>
      <w:r w:rsidRPr="00BA7EBC">
        <w:rPr>
          <w:rFonts w:eastAsia="Calibri"/>
          <w:b w:val="0"/>
          <w:bCs w:val="0"/>
        </w:rPr>
        <w:t>а</w:t>
      </w:r>
      <w:r w:rsidR="00BC0D51" w:rsidRPr="00BA7EBC">
        <w:rPr>
          <w:rFonts w:eastAsia="Calibri"/>
          <w:b w:val="0"/>
          <w:bCs w:val="0"/>
        </w:rPr>
        <w:t xml:space="preserve"> </w:t>
      </w:r>
      <w:r w:rsidRPr="00BA7EBC">
        <w:rPr>
          <w:rFonts w:eastAsia="Calibri"/>
          <w:b w:val="0"/>
          <w:bCs w:val="0"/>
        </w:rPr>
        <w:t>также</w:t>
      </w:r>
      <w:r w:rsidR="00BC0D51" w:rsidRPr="00BA7EBC">
        <w:rPr>
          <w:rFonts w:eastAsia="Calibri"/>
          <w:b w:val="0"/>
          <w:bCs w:val="0"/>
        </w:rPr>
        <w:t xml:space="preserve"> </w:t>
      </w:r>
      <w:r w:rsidR="0030024A" w:rsidRPr="00BA7EBC">
        <w:rPr>
          <w:rFonts w:eastAsia="Calibri"/>
          <w:b w:val="0"/>
          <w:bCs w:val="0"/>
        </w:rPr>
        <w:t>с</w:t>
      </w:r>
      <w:r w:rsidR="00BC0D51" w:rsidRPr="00BA7EBC">
        <w:rPr>
          <w:rFonts w:eastAsia="Calibri"/>
          <w:b w:val="0"/>
          <w:bCs w:val="0"/>
        </w:rPr>
        <w:t xml:space="preserve"> </w:t>
      </w:r>
      <w:r w:rsidR="0030024A" w:rsidRPr="00BA7EBC">
        <w:rPr>
          <w:rFonts w:eastAsia="Calibri"/>
          <w:b w:val="0"/>
          <w:bCs w:val="0"/>
        </w:rPr>
        <w:t>потребителями</w:t>
      </w:r>
      <w:bookmarkEnd w:id="80"/>
    </w:p>
    <w:p w14:paraId="1AB0195B" w14:textId="77777777" w:rsidR="00897916" w:rsidRPr="00BA7EBC" w:rsidRDefault="00897916"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зоны эксплуатационной ответственности теплоснабжающих и теплосетевых организаций на территории сельского поселения входит 11 источников тепловой энергии.</w:t>
      </w:r>
    </w:p>
    <w:p w14:paraId="5DF29C56" w14:textId="4F664885" w:rsidR="00897916" w:rsidRPr="00BA7EBC" w:rsidRDefault="00897916"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Описание формы собственности в сфере теплоснабжения на территории сельского поселения представлена в таблице 3.2.1.1.</w:t>
      </w:r>
    </w:p>
    <w:p w14:paraId="68B72275" w14:textId="0ADECD53" w:rsidR="00897916" w:rsidRPr="00BA7EBC" w:rsidRDefault="00897916"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3.2.1.1. Описание формы собственности в сфере теплоснабжения на территории сельского поселения</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61"/>
        <w:gridCol w:w="1417"/>
        <w:gridCol w:w="1134"/>
        <w:gridCol w:w="992"/>
        <w:gridCol w:w="2410"/>
      </w:tblGrid>
      <w:tr w:rsidR="00897916" w:rsidRPr="00BA7EBC" w14:paraId="7FF76F30" w14:textId="77777777" w:rsidTr="00897916">
        <w:trPr>
          <w:trHeight w:val="20"/>
          <w:tblHeader/>
        </w:trPr>
        <w:tc>
          <w:tcPr>
            <w:tcW w:w="2122" w:type="dxa"/>
            <w:vMerge w:val="restart"/>
            <w:shd w:val="clear" w:color="auto" w:fill="auto"/>
            <w:hideMark/>
          </w:tcPr>
          <w:p w14:paraId="42FC9E8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bookmarkStart w:id="81" w:name="_Hlk39039445"/>
            <w:r w:rsidRPr="00BA7EBC">
              <w:rPr>
                <w:rFonts w:ascii="Times New Roman" w:eastAsia="Times New Roman" w:hAnsi="Times New Roman" w:cs="Times New Roman"/>
                <w:color w:val="000000"/>
                <w:sz w:val="28"/>
                <w:szCs w:val="28"/>
                <w:lang w:eastAsia="ru-RU"/>
              </w:rPr>
              <w:t>Наименование и адрес источника тепловой энергии</w:t>
            </w:r>
          </w:p>
        </w:tc>
        <w:tc>
          <w:tcPr>
            <w:tcW w:w="1561" w:type="dxa"/>
            <w:vMerge w:val="restart"/>
            <w:shd w:val="clear" w:color="auto" w:fill="auto"/>
            <w:hideMark/>
          </w:tcPr>
          <w:p w14:paraId="705A2F2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Населенный пункт</w:t>
            </w:r>
          </w:p>
        </w:tc>
        <w:tc>
          <w:tcPr>
            <w:tcW w:w="2551" w:type="dxa"/>
            <w:gridSpan w:val="2"/>
            <w:shd w:val="clear" w:color="auto" w:fill="auto"/>
            <w:hideMark/>
          </w:tcPr>
          <w:p w14:paraId="4ECEE48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теплоснабжающей организации</w:t>
            </w:r>
          </w:p>
        </w:tc>
        <w:tc>
          <w:tcPr>
            <w:tcW w:w="992" w:type="dxa"/>
            <w:vMerge w:val="restart"/>
          </w:tcPr>
          <w:p w14:paraId="7221B2E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Номер технологической зоны</w:t>
            </w:r>
          </w:p>
        </w:tc>
        <w:tc>
          <w:tcPr>
            <w:tcW w:w="2410" w:type="dxa"/>
            <w:vMerge w:val="restart"/>
          </w:tcPr>
          <w:p w14:paraId="11DA54E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Основание владения теплоисточником (аренда/концессия/имущественное право). Наименование собственника</w:t>
            </w:r>
          </w:p>
        </w:tc>
      </w:tr>
      <w:tr w:rsidR="00897916" w:rsidRPr="00BA7EBC" w14:paraId="570DEB8F" w14:textId="77777777" w:rsidTr="00897916">
        <w:trPr>
          <w:trHeight w:val="20"/>
          <w:tblHeader/>
        </w:trPr>
        <w:tc>
          <w:tcPr>
            <w:tcW w:w="2122" w:type="dxa"/>
            <w:vMerge/>
            <w:tcBorders>
              <w:bottom w:val="single" w:sz="4" w:space="0" w:color="auto"/>
            </w:tcBorders>
            <w:shd w:val="clear" w:color="auto" w:fill="auto"/>
            <w:vAlign w:val="center"/>
          </w:tcPr>
          <w:p w14:paraId="527185C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1561" w:type="dxa"/>
            <w:vMerge/>
            <w:shd w:val="clear" w:color="auto" w:fill="auto"/>
            <w:vAlign w:val="center"/>
          </w:tcPr>
          <w:p w14:paraId="6825777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1417" w:type="dxa"/>
            <w:shd w:val="clear" w:color="auto" w:fill="auto"/>
          </w:tcPr>
          <w:p w14:paraId="0064B9BF"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Источник тепловой энергии</w:t>
            </w:r>
          </w:p>
        </w:tc>
        <w:tc>
          <w:tcPr>
            <w:tcW w:w="1134" w:type="dxa"/>
          </w:tcPr>
          <w:p w14:paraId="333679A1"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Тепловые сети</w:t>
            </w:r>
          </w:p>
        </w:tc>
        <w:tc>
          <w:tcPr>
            <w:tcW w:w="992" w:type="dxa"/>
            <w:vMerge/>
          </w:tcPr>
          <w:p w14:paraId="4BE4D38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2410" w:type="dxa"/>
            <w:vMerge/>
          </w:tcPr>
          <w:p w14:paraId="2493D98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r>
      <w:tr w:rsidR="00897916" w:rsidRPr="00BA7EBC" w14:paraId="3048D27F"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C12B80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с. Кременкуль, ул. Ленина, 20</w:t>
            </w:r>
          </w:p>
        </w:tc>
        <w:tc>
          <w:tcPr>
            <w:tcW w:w="1561" w:type="dxa"/>
            <w:shd w:val="clear" w:color="auto" w:fill="auto"/>
            <w:hideMark/>
          </w:tcPr>
          <w:p w14:paraId="052A875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 Кременкуль</w:t>
            </w:r>
          </w:p>
        </w:tc>
        <w:tc>
          <w:tcPr>
            <w:tcW w:w="2551" w:type="dxa"/>
            <w:gridSpan w:val="2"/>
            <w:tcBorders>
              <w:top w:val="single" w:sz="4" w:space="0" w:color="auto"/>
              <w:left w:val="nil"/>
              <w:bottom w:val="single" w:sz="4" w:space="0" w:color="auto"/>
              <w:right w:val="single" w:sz="4" w:space="0" w:color="auto"/>
            </w:tcBorders>
            <w:shd w:val="clear" w:color="auto" w:fill="auto"/>
          </w:tcPr>
          <w:p w14:paraId="4B95C65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ИК «МКС»</w:t>
            </w:r>
          </w:p>
        </w:tc>
        <w:tc>
          <w:tcPr>
            <w:tcW w:w="992" w:type="dxa"/>
          </w:tcPr>
          <w:p w14:paraId="4BE65C2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I</w:t>
            </w:r>
          </w:p>
        </w:tc>
        <w:tc>
          <w:tcPr>
            <w:tcW w:w="2410" w:type="dxa"/>
          </w:tcPr>
          <w:p w14:paraId="5F6B3E7B"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Аренда по договору. Собственник – Администрация Кременкульского СП</w:t>
            </w:r>
          </w:p>
        </w:tc>
      </w:tr>
      <w:tr w:rsidR="00897916" w:rsidRPr="00BA7EBC" w14:paraId="203E7BED"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74C0157F"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Лесная</w:t>
            </w:r>
          </w:p>
        </w:tc>
        <w:tc>
          <w:tcPr>
            <w:tcW w:w="1561" w:type="dxa"/>
            <w:shd w:val="clear" w:color="auto" w:fill="auto"/>
            <w:hideMark/>
          </w:tcPr>
          <w:p w14:paraId="08058E4B"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Садовый</w:t>
            </w:r>
          </w:p>
        </w:tc>
        <w:tc>
          <w:tcPr>
            <w:tcW w:w="2551" w:type="dxa"/>
            <w:gridSpan w:val="2"/>
            <w:tcBorders>
              <w:top w:val="nil"/>
              <w:left w:val="nil"/>
              <w:bottom w:val="single" w:sz="4" w:space="0" w:color="auto"/>
              <w:right w:val="single" w:sz="4" w:space="0" w:color="auto"/>
            </w:tcBorders>
            <w:shd w:val="clear" w:color="auto" w:fill="auto"/>
          </w:tcPr>
          <w:p w14:paraId="58308F1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ИК «МКС»</w:t>
            </w:r>
          </w:p>
        </w:tc>
        <w:tc>
          <w:tcPr>
            <w:tcW w:w="992" w:type="dxa"/>
          </w:tcPr>
          <w:p w14:paraId="59EF2A6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II</w:t>
            </w:r>
          </w:p>
        </w:tc>
        <w:tc>
          <w:tcPr>
            <w:tcW w:w="2410" w:type="dxa"/>
          </w:tcPr>
          <w:p w14:paraId="473A3CE2"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Аренда по договору. Собственник – Администрация Кременкульского СП </w:t>
            </w:r>
          </w:p>
        </w:tc>
      </w:tr>
      <w:tr w:rsidR="00897916" w:rsidRPr="00BA7EBC" w14:paraId="43AA6A41"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24F41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Первомайская</w:t>
            </w:r>
          </w:p>
        </w:tc>
        <w:tc>
          <w:tcPr>
            <w:tcW w:w="1561" w:type="dxa"/>
            <w:shd w:val="clear" w:color="auto" w:fill="auto"/>
          </w:tcPr>
          <w:p w14:paraId="5CB3CFC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 Садовый</w:t>
            </w:r>
          </w:p>
        </w:tc>
        <w:tc>
          <w:tcPr>
            <w:tcW w:w="2551" w:type="dxa"/>
            <w:gridSpan w:val="2"/>
            <w:tcBorders>
              <w:top w:val="nil"/>
              <w:left w:val="nil"/>
              <w:bottom w:val="single" w:sz="4" w:space="0" w:color="auto"/>
              <w:right w:val="single" w:sz="4" w:space="0" w:color="auto"/>
            </w:tcBorders>
            <w:shd w:val="clear" w:color="auto" w:fill="auto"/>
          </w:tcPr>
          <w:p w14:paraId="7937919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МОУ Кременкульская СОШ</w:t>
            </w:r>
          </w:p>
        </w:tc>
        <w:tc>
          <w:tcPr>
            <w:tcW w:w="992" w:type="dxa"/>
          </w:tcPr>
          <w:p w14:paraId="63D9F8F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III</w:t>
            </w:r>
          </w:p>
        </w:tc>
        <w:tc>
          <w:tcPr>
            <w:tcW w:w="2410" w:type="dxa"/>
          </w:tcPr>
          <w:p w14:paraId="3C312021"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Аренда</w:t>
            </w:r>
          </w:p>
        </w:tc>
      </w:tr>
      <w:tr w:rsidR="00897916" w:rsidRPr="00BA7EBC" w14:paraId="1B840CB5"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BB186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 xml:space="preserve">Котельная, п. Западный, мкр. </w:t>
            </w:r>
            <w:r w:rsidRPr="00BA7EBC">
              <w:rPr>
                <w:rFonts w:ascii="Times New Roman" w:eastAsia="Times New Roman" w:hAnsi="Times New Roman" w:cs="Times New Roman"/>
                <w:color w:val="000000"/>
                <w:sz w:val="28"/>
                <w:szCs w:val="28"/>
                <w:lang w:eastAsia="ru-RU"/>
              </w:rPr>
              <w:lastRenderedPageBreak/>
              <w:t>"Залесье", ул. Раздольная, 2б</w:t>
            </w:r>
          </w:p>
        </w:tc>
        <w:tc>
          <w:tcPr>
            <w:tcW w:w="1561" w:type="dxa"/>
            <w:shd w:val="clear" w:color="auto" w:fill="auto"/>
          </w:tcPr>
          <w:p w14:paraId="53A40A9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lastRenderedPageBreak/>
              <w:t xml:space="preserve">п. Западный, мкр. «Залесье», </w:t>
            </w:r>
            <w:r w:rsidRPr="00BA7EBC">
              <w:rPr>
                <w:rFonts w:ascii="Times New Roman" w:eastAsia="Times New Roman" w:hAnsi="Times New Roman" w:cs="Times New Roman"/>
                <w:color w:val="000000"/>
                <w:sz w:val="28"/>
                <w:szCs w:val="28"/>
                <w:lang w:eastAsia="ru-RU"/>
              </w:rPr>
              <w:lastRenderedPageBreak/>
              <w:t>мкр. «Вишневая горка», мкр. «Женева», мкр. «Конфетти»</w:t>
            </w:r>
          </w:p>
        </w:tc>
        <w:tc>
          <w:tcPr>
            <w:tcW w:w="2551" w:type="dxa"/>
            <w:gridSpan w:val="2"/>
            <w:tcBorders>
              <w:top w:val="nil"/>
              <w:left w:val="single" w:sz="4" w:space="0" w:color="auto"/>
              <w:bottom w:val="single" w:sz="4" w:space="0" w:color="auto"/>
              <w:right w:val="single" w:sz="4" w:space="0" w:color="auto"/>
            </w:tcBorders>
            <w:shd w:val="clear" w:color="auto" w:fill="auto"/>
          </w:tcPr>
          <w:p w14:paraId="5738627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ООО «Энергия»</w:t>
            </w:r>
          </w:p>
        </w:tc>
        <w:tc>
          <w:tcPr>
            <w:tcW w:w="992" w:type="dxa"/>
          </w:tcPr>
          <w:p w14:paraId="2926F807"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IV</w:t>
            </w:r>
          </w:p>
        </w:tc>
        <w:tc>
          <w:tcPr>
            <w:tcW w:w="2410" w:type="dxa"/>
          </w:tcPr>
          <w:p w14:paraId="5705FB3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Аренда. Собственник ООО "Планета"</w:t>
            </w:r>
          </w:p>
        </w:tc>
      </w:tr>
      <w:tr w:rsidR="00897916" w:rsidRPr="00BA7EBC" w14:paraId="57A25490"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E8426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Котельная примерно в 800 м по направлению на юго-запад от ориентира п. Западный, мкр. "Просторы"</w:t>
            </w:r>
          </w:p>
        </w:tc>
        <w:tc>
          <w:tcPr>
            <w:tcW w:w="1561" w:type="dxa"/>
            <w:shd w:val="clear" w:color="auto" w:fill="auto"/>
          </w:tcPr>
          <w:p w14:paraId="70489AF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 Западный, мкр. "Просторы"</w:t>
            </w:r>
          </w:p>
        </w:tc>
        <w:tc>
          <w:tcPr>
            <w:tcW w:w="2551" w:type="dxa"/>
            <w:gridSpan w:val="2"/>
            <w:tcBorders>
              <w:top w:val="nil"/>
              <w:left w:val="single" w:sz="4" w:space="0" w:color="auto"/>
              <w:bottom w:val="single" w:sz="4" w:space="0" w:color="auto"/>
              <w:right w:val="single" w:sz="4" w:space="0" w:color="auto"/>
            </w:tcBorders>
            <w:shd w:val="clear" w:color="auto" w:fill="auto"/>
          </w:tcPr>
          <w:p w14:paraId="2C6F153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«Энергия»</w:t>
            </w:r>
          </w:p>
        </w:tc>
        <w:tc>
          <w:tcPr>
            <w:tcW w:w="992" w:type="dxa"/>
          </w:tcPr>
          <w:p w14:paraId="3C8D73B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V</w:t>
            </w:r>
          </w:p>
        </w:tc>
        <w:tc>
          <w:tcPr>
            <w:tcW w:w="2410" w:type="dxa"/>
          </w:tcPr>
          <w:p w14:paraId="199DD93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Аренда. Собственник ООО "УК "Пифагор" Д.У. ЗПИФ недвижимости "Доминир"</w:t>
            </w:r>
          </w:p>
        </w:tc>
      </w:tr>
      <w:tr w:rsidR="00897916" w:rsidRPr="00BA7EBC" w14:paraId="078B8EE6"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930CC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"Привилегия", ул. Цветной бульвар, 1А</w:t>
            </w:r>
          </w:p>
        </w:tc>
        <w:tc>
          <w:tcPr>
            <w:tcW w:w="1561" w:type="dxa"/>
            <w:shd w:val="clear" w:color="auto" w:fill="auto"/>
          </w:tcPr>
          <w:p w14:paraId="695D05E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 Западный, мкр. "Привилегия"</w:t>
            </w:r>
          </w:p>
        </w:tc>
        <w:tc>
          <w:tcPr>
            <w:tcW w:w="2551" w:type="dxa"/>
            <w:gridSpan w:val="2"/>
            <w:tcBorders>
              <w:top w:val="nil"/>
              <w:left w:val="single" w:sz="4" w:space="0" w:color="auto"/>
              <w:bottom w:val="single" w:sz="4" w:space="0" w:color="auto"/>
              <w:right w:val="single" w:sz="4" w:space="0" w:color="auto"/>
            </w:tcBorders>
            <w:shd w:val="clear" w:color="auto" w:fill="auto"/>
          </w:tcPr>
          <w:p w14:paraId="30B94FA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«Энергия»</w:t>
            </w:r>
          </w:p>
        </w:tc>
        <w:tc>
          <w:tcPr>
            <w:tcW w:w="992" w:type="dxa"/>
          </w:tcPr>
          <w:p w14:paraId="5032A65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VI</w:t>
            </w:r>
          </w:p>
        </w:tc>
        <w:tc>
          <w:tcPr>
            <w:tcW w:w="2410" w:type="dxa"/>
          </w:tcPr>
          <w:p w14:paraId="4224598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Имущественное право. Собственник ООО "Энергия"</w:t>
            </w:r>
          </w:p>
        </w:tc>
      </w:tr>
      <w:tr w:rsidR="00897916" w:rsidRPr="00BA7EBC" w14:paraId="4AECCB9E"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5D4E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"Белый Хутор", ул. Лазурная, 1А</w:t>
            </w:r>
          </w:p>
        </w:tc>
        <w:tc>
          <w:tcPr>
            <w:tcW w:w="1561" w:type="dxa"/>
            <w:shd w:val="clear" w:color="auto" w:fill="auto"/>
          </w:tcPr>
          <w:p w14:paraId="64F4DF4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 Западный, мкр. "Белый Хутор"</w:t>
            </w:r>
          </w:p>
        </w:tc>
        <w:tc>
          <w:tcPr>
            <w:tcW w:w="2551" w:type="dxa"/>
            <w:gridSpan w:val="2"/>
            <w:tcBorders>
              <w:top w:val="nil"/>
              <w:left w:val="single" w:sz="4" w:space="0" w:color="auto"/>
              <w:bottom w:val="single" w:sz="4" w:space="0" w:color="auto"/>
              <w:right w:val="single" w:sz="4" w:space="0" w:color="auto"/>
            </w:tcBorders>
            <w:shd w:val="clear" w:color="auto" w:fill="auto"/>
          </w:tcPr>
          <w:p w14:paraId="2127A12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управляющая компания «Южно-Уральская Корпорация жилищного строительства и ипотеки» (далее- ООО УК "ЮУ КЖСИ")</w:t>
            </w:r>
          </w:p>
        </w:tc>
        <w:tc>
          <w:tcPr>
            <w:tcW w:w="992" w:type="dxa"/>
          </w:tcPr>
          <w:p w14:paraId="085F467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VII</w:t>
            </w:r>
          </w:p>
        </w:tc>
        <w:tc>
          <w:tcPr>
            <w:tcW w:w="2410" w:type="dxa"/>
          </w:tcPr>
          <w:p w14:paraId="4A200F0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Аренда, договор УК314-18 АО «ЮУ КЖСИ». Договор УК315-18 АО ЮУ КЖСИ аренда сетей теплоснабжения</w:t>
            </w:r>
          </w:p>
        </w:tc>
      </w:tr>
      <w:tr w:rsidR="00897916" w:rsidRPr="00BA7EBC" w14:paraId="29C0F8AE"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4C4AF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 xml:space="preserve">Водогрейная котельная тепловой мощностью 20.8МВт, п. Пригородный, ул. Ласковая, 28 (кадастровый номер земельного </w:t>
            </w:r>
            <w:r w:rsidRPr="00BA7EBC">
              <w:rPr>
                <w:rFonts w:ascii="Times New Roman" w:eastAsia="Times New Roman" w:hAnsi="Times New Roman" w:cs="Times New Roman"/>
                <w:color w:val="000000"/>
                <w:sz w:val="28"/>
                <w:szCs w:val="28"/>
                <w:lang w:eastAsia="ru-RU"/>
              </w:rPr>
              <w:lastRenderedPageBreak/>
              <w:t>участка 74:19:1201002:578)</w:t>
            </w:r>
          </w:p>
        </w:tc>
        <w:tc>
          <w:tcPr>
            <w:tcW w:w="1561" w:type="dxa"/>
            <w:tcBorders>
              <w:bottom w:val="single" w:sz="4" w:space="0" w:color="auto"/>
            </w:tcBorders>
            <w:shd w:val="clear" w:color="auto" w:fill="auto"/>
          </w:tcPr>
          <w:p w14:paraId="7EE47BA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п. Пригородный</w:t>
            </w:r>
          </w:p>
        </w:tc>
        <w:tc>
          <w:tcPr>
            <w:tcW w:w="2551" w:type="dxa"/>
            <w:gridSpan w:val="2"/>
            <w:tcBorders>
              <w:top w:val="nil"/>
              <w:left w:val="single" w:sz="4" w:space="0" w:color="auto"/>
              <w:bottom w:val="single" w:sz="4" w:space="0" w:color="auto"/>
              <w:right w:val="single" w:sz="4" w:space="0" w:color="auto"/>
            </w:tcBorders>
            <w:shd w:val="clear" w:color="auto" w:fill="auto"/>
          </w:tcPr>
          <w:p w14:paraId="1E69CAF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«Тепловые Сети Кременкуля» (далее – ООО «ТСК»)</w:t>
            </w:r>
          </w:p>
        </w:tc>
        <w:tc>
          <w:tcPr>
            <w:tcW w:w="992" w:type="dxa"/>
            <w:tcBorders>
              <w:bottom w:val="single" w:sz="4" w:space="0" w:color="auto"/>
            </w:tcBorders>
          </w:tcPr>
          <w:p w14:paraId="5B9BDF8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val="en-US" w:eastAsia="ru-RU"/>
              </w:rPr>
              <w:t>VIII</w:t>
            </w:r>
          </w:p>
        </w:tc>
        <w:tc>
          <w:tcPr>
            <w:tcW w:w="2410" w:type="dxa"/>
            <w:tcBorders>
              <w:bottom w:val="single" w:sz="4" w:space="0" w:color="auto"/>
            </w:tcBorders>
          </w:tcPr>
          <w:p w14:paraId="05DA7B8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Имущественное право. Собственник ООО «ТСК»</w:t>
            </w:r>
          </w:p>
        </w:tc>
      </w:tr>
      <w:tr w:rsidR="00897916" w:rsidRPr="00BA7EBC" w14:paraId="2E3BEEEE"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B10E581"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Водогрейная котельная тепловой мощностью 24 МВт, П. Терема, ул. Менделеева, 2 (Кадастровый номер земельного участка 74:19:1104001:1488)</w:t>
            </w:r>
          </w:p>
        </w:tc>
        <w:tc>
          <w:tcPr>
            <w:tcW w:w="1561" w:type="dxa"/>
            <w:tcBorders>
              <w:top w:val="single" w:sz="4" w:space="0" w:color="auto"/>
              <w:bottom w:val="single" w:sz="4" w:space="0" w:color="auto"/>
            </w:tcBorders>
            <w:shd w:val="clear" w:color="auto" w:fill="auto"/>
          </w:tcPr>
          <w:p w14:paraId="02416BD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п. Терема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2D2F93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«Тепловые Сети Кременкуля»</w:t>
            </w:r>
          </w:p>
        </w:tc>
        <w:tc>
          <w:tcPr>
            <w:tcW w:w="992" w:type="dxa"/>
            <w:tcBorders>
              <w:top w:val="single" w:sz="4" w:space="0" w:color="auto"/>
              <w:bottom w:val="single" w:sz="4" w:space="0" w:color="auto"/>
            </w:tcBorders>
          </w:tcPr>
          <w:p w14:paraId="12AE775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IX</w:t>
            </w:r>
          </w:p>
        </w:tc>
        <w:tc>
          <w:tcPr>
            <w:tcW w:w="2410" w:type="dxa"/>
            <w:tcBorders>
              <w:top w:val="single" w:sz="4" w:space="0" w:color="auto"/>
              <w:bottom w:val="single" w:sz="4" w:space="0" w:color="auto"/>
            </w:tcBorders>
          </w:tcPr>
          <w:p w14:paraId="4A25FBDB"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Имущественное право. Собственник ООО «ТСК</w:t>
            </w:r>
          </w:p>
        </w:tc>
      </w:tr>
      <w:tr w:rsidR="00897916" w:rsidRPr="00BA7EBC" w14:paraId="4C51E687"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49E94A"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д. Малиновка, ул. Советская, 9А</w:t>
            </w:r>
          </w:p>
        </w:tc>
        <w:tc>
          <w:tcPr>
            <w:tcW w:w="1561" w:type="dxa"/>
            <w:tcBorders>
              <w:top w:val="single" w:sz="4" w:space="0" w:color="auto"/>
              <w:bottom w:val="single" w:sz="4" w:space="0" w:color="auto"/>
            </w:tcBorders>
            <w:shd w:val="clear" w:color="auto" w:fill="auto"/>
          </w:tcPr>
          <w:p w14:paraId="4A87AB0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Малиновка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51B8072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«Русбио»</w:t>
            </w:r>
          </w:p>
        </w:tc>
        <w:tc>
          <w:tcPr>
            <w:tcW w:w="992" w:type="dxa"/>
            <w:tcBorders>
              <w:top w:val="single" w:sz="4" w:space="0" w:color="auto"/>
              <w:bottom w:val="single" w:sz="4" w:space="0" w:color="auto"/>
            </w:tcBorders>
          </w:tcPr>
          <w:p w14:paraId="1BF7291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X</w:t>
            </w:r>
          </w:p>
        </w:tc>
        <w:tc>
          <w:tcPr>
            <w:tcW w:w="2410" w:type="dxa"/>
            <w:tcBorders>
              <w:top w:val="single" w:sz="4" w:space="0" w:color="auto"/>
              <w:bottom w:val="single" w:sz="4" w:space="0" w:color="auto"/>
            </w:tcBorders>
          </w:tcPr>
          <w:p w14:paraId="73EFA9C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Имущественное право</w:t>
            </w:r>
          </w:p>
        </w:tc>
      </w:tr>
      <w:tr w:rsidR="00897916" w:rsidRPr="00BA7EBC" w14:paraId="1231AF84" w14:textId="77777777" w:rsidTr="00897916">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D05A6C6" w14:textId="2464FAF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Водогрейная котельная 121 га, п. Западный, </w:t>
            </w:r>
            <w:r w:rsidR="009400B4">
              <w:rPr>
                <w:rFonts w:ascii="Times New Roman" w:eastAsia="Times New Roman" w:hAnsi="Times New Roman" w:cs="Times New Roman"/>
                <w:color w:val="000000"/>
                <w:sz w:val="28"/>
                <w:szCs w:val="28"/>
                <w:lang w:eastAsia="ru-RU"/>
              </w:rPr>
              <w:t>мкр. «Привилегия», ул. Надежды, 6</w:t>
            </w:r>
          </w:p>
        </w:tc>
        <w:tc>
          <w:tcPr>
            <w:tcW w:w="1561" w:type="dxa"/>
            <w:tcBorders>
              <w:top w:val="single" w:sz="4" w:space="0" w:color="auto"/>
            </w:tcBorders>
            <w:shd w:val="clear" w:color="auto" w:fill="auto"/>
          </w:tcPr>
          <w:p w14:paraId="5CDC030C" w14:textId="06AC3F73"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п. Западный, </w:t>
            </w:r>
            <w:r w:rsidR="009400B4">
              <w:rPr>
                <w:rFonts w:ascii="Times New Roman" w:eastAsia="Times New Roman" w:hAnsi="Times New Roman" w:cs="Times New Roman"/>
                <w:color w:val="000000"/>
                <w:sz w:val="28"/>
                <w:szCs w:val="28"/>
                <w:lang w:eastAsia="ru-RU"/>
              </w:rPr>
              <w:t>мкр. «Привилегия», ул. Надежды, 6</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F6DCCC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«Энергия»</w:t>
            </w:r>
          </w:p>
        </w:tc>
        <w:tc>
          <w:tcPr>
            <w:tcW w:w="992" w:type="dxa"/>
            <w:tcBorders>
              <w:top w:val="single" w:sz="4" w:space="0" w:color="auto"/>
            </w:tcBorders>
          </w:tcPr>
          <w:p w14:paraId="3256044D"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XI</w:t>
            </w:r>
          </w:p>
        </w:tc>
        <w:tc>
          <w:tcPr>
            <w:tcW w:w="2410" w:type="dxa"/>
            <w:tcBorders>
              <w:top w:val="single" w:sz="4" w:space="0" w:color="auto"/>
            </w:tcBorders>
          </w:tcPr>
          <w:p w14:paraId="28EFCA5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Имущественное право. Собственник ООО "Энергия"</w:t>
            </w:r>
          </w:p>
        </w:tc>
      </w:tr>
    </w:tbl>
    <w:bookmarkEnd w:id="81"/>
    <w:p w14:paraId="6B475B3B" w14:textId="77777777" w:rsidR="00897916" w:rsidRPr="00BA7EBC" w:rsidRDefault="00897916"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Теплосетевые и теплоснабжающие организации на территории поселения одна, которая осуществляет производство тепловой энергии и транспортировку тепловой энергии потребителям являются одной общей организацией.</w:t>
      </w:r>
    </w:p>
    <w:p w14:paraId="073C5575" w14:textId="2DB7D54F" w:rsidR="00C932C5" w:rsidRPr="00BA7EBC" w:rsidRDefault="00C932C5" w:rsidP="0039126E">
      <w:pPr>
        <w:pStyle w:val="a5"/>
        <w:keepNext w:val="0"/>
        <w:keepLines w:val="0"/>
        <w:spacing w:before="0" w:after="0"/>
        <w:ind w:firstLine="709"/>
        <w:outlineLvl w:val="9"/>
        <w:rPr>
          <w:rFonts w:eastAsia="Calibri"/>
          <w:b w:val="0"/>
          <w:bCs w:val="0"/>
        </w:rPr>
      </w:pPr>
      <w:bookmarkStart w:id="82" w:name="_Toc178827228"/>
      <w:r w:rsidRPr="00BA7EBC">
        <w:rPr>
          <w:rFonts w:eastAsia="Calibri"/>
          <w:b w:val="0"/>
          <w:bCs w:val="0"/>
        </w:rPr>
        <w:t>3.2.2.</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существующего</w:t>
      </w:r>
      <w:r w:rsidR="00BC0D51" w:rsidRPr="00BA7EBC">
        <w:rPr>
          <w:rFonts w:eastAsia="Calibri"/>
          <w:b w:val="0"/>
          <w:bCs w:val="0"/>
        </w:rPr>
        <w:t xml:space="preserve"> </w:t>
      </w:r>
      <w:r w:rsidRPr="00BA7EBC">
        <w:rPr>
          <w:rFonts w:eastAsia="Calibri"/>
          <w:b w:val="0"/>
          <w:bCs w:val="0"/>
        </w:rPr>
        <w:t>технического</w:t>
      </w:r>
      <w:r w:rsidR="00BC0D51" w:rsidRPr="00BA7EBC">
        <w:rPr>
          <w:rFonts w:eastAsia="Calibri"/>
          <w:b w:val="0"/>
          <w:bCs w:val="0"/>
        </w:rPr>
        <w:t xml:space="preserve"> </w:t>
      </w:r>
      <w:r w:rsidRPr="00BA7EBC">
        <w:rPr>
          <w:rFonts w:eastAsia="Calibri"/>
          <w:b w:val="0"/>
          <w:bCs w:val="0"/>
        </w:rPr>
        <w:t>состояния</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0030024A" w:rsidRPr="00BA7EBC">
        <w:rPr>
          <w:rFonts w:eastAsia="Calibri"/>
          <w:b w:val="0"/>
          <w:bCs w:val="0"/>
        </w:rPr>
        <w:t>теплоснабжения</w:t>
      </w:r>
      <w:bookmarkEnd w:id="82"/>
    </w:p>
    <w:p w14:paraId="30A719C2" w14:textId="77777777" w:rsidR="00C932C5" w:rsidRPr="00BA7EBC" w:rsidRDefault="00C932C5" w:rsidP="0039126E">
      <w:pPr>
        <w:pStyle w:val="a5"/>
        <w:keepNext w:val="0"/>
        <w:keepLines w:val="0"/>
        <w:spacing w:before="0" w:after="0"/>
        <w:ind w:firstLine="709"/>
        <w:outlineLvl w:val="9"/>
        <w:rPr>
          <w:rFonts w:eastAsia="Calibri"/>
          <w:b w:val="0"/>
          <w:bCs w:val="0"/>
        </w:rPr>
      </w:pPr>
      <w:bookmarkStart w:id="83" w:name="_Toc178827229"/>
      <w:r w:rsidRPr="00BA7EBC">
        <w:rPr>
          <w:rFonts w:eastAsia="Calibri"/>
          <w:b w:val="0"/>
          <w:bCs w:val="0"/>
        </w:rPr>
        <w:t>3.2.2.1.</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эффективности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надежности</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источников</w:t>
      </w:r>
      <w:r w:rsidR="00BC0D51" w:rsidRPr="00BA7EBC">
        <w:rPr>
          <w:rFonts w:eastAsia="Calibri"/>
          <w:b w:val="0"/>
          <w:bCs w:val="0"/>
        </w:rPr>
        <w:t xml:space="preserve"> </w:t>
      </w:r>
      <w:r w:rsidR="0030024A" w:rsidRPr="00BA7EBC">
        <w:rPr>
          <w:rFonts w:eastAsia="Calibri"/>
          <w:b w:val="0"/>
          <w:bCs w:val="0"/>
        </w:rPr>
        <w:t>теплоснабжения</w:t>
      </w:r>
      <w:bookmarkEnd w:id="83"/>
    </w:p>
    <w:p w14:paraId="5A9086B5" w14:textId="77777777" w:rsidR="0027094D" w:rsidRPr="00BA7EBC" w:rsidRDefault="0027094D" w:rsidP="0039126E">
      <w:pPr>
        <w:pStyle w:val="a7"/>
        <w:spacing w:after="0" w:line="240" w:lineRule="auto"/>
        <w:rPr>
          <w:lang w:bidi="en-US"/>
        </w:rPr>
      </w:pPr>
      <w:r w:rsidRPr="00BA7EBC">
        <w:rPr>
          <w:lang w:bidi="en-US"/>
        </w:rPr>
        <w:t>Структура основного оборудования</w:t>
      </w:r>
    </w:p>
    <w:p w14:paraId="758CA4D1" w14:textId="4B64F4DA" w:rsidR="0027094D" w:rsidRPr="00BA7EBC" w:rsidRDefault="0027094D"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таблице 3.2.2.1.1. представлен перечень основного оборудования источник</w:t>
      </w:r>
      <w:r w:rsidR="0034017C" w:rsidRPr="00BA7EBC">
        <w:rPr>
          <w:rFonts w:ascii="Times New Roman" w:eastAsia="Calibri" w:hAnsi="Times New Roman" w:cs="Times New Roman"/>
          <w:sz w:val="28"/>
          <w:szCs w:val="28"/>
          <w:lang w:eastAsia="ru-RU"/>
        </w:rPr>
        <w:t>а</w:t>
      </w:r>
      <w:r w:rsidRPr="00BA7EBC">
        <w:rPr>
          <w:rFonts w:ascii="Times New Roman" w:eastAsia="Calibri" w:hAnsi="Times New Roman" w:cs="Times New Roman"/>
          <w:sz w:val="28"/>
          <w:szCs w:val="28"/>
          <w:lang w:eastAsia="ru-RU"/>
        </w:rPr>
        <w:t xml:space="preserve"> теплоснабжения на территории сельского поселения.</w:t>
      </w:r>
    </w:p>
    <w:p w14:paraId="6D1F1F03" w14:textId="77777777" w:rsidR="00EF5C56" w:rsidRPr="00BA7EBC" w:rsidRDefault="00EF5C56" w:rsidP="0039126E">
      <w:pPr>
        <w:pStyle w:val="a7"/>
        <w:spacing w:after="0" w:line="240" w:lineRule="auto"/>
        <w:rPr>
          <w:lang w:bidi="en-US"/>
        </w:rPr>
      </w:pPr>
      <w:r w:rsidRPr="00BA7EBC">
        <w:rPr>
          <w:lang w:bidi="en-US"/>
        </w:rPr>
        <w:t xml:space="preserve">Ограничения использования мощностей </w:t>
      </w:r>
    </w:p>
    <w:p w14:paraId="5DF5A462" w14:textId="77777777" w:rsidR="00EF5C56" w:rsidRPr="00BA7EBC" w:rsidRDefault="00EF5C56" w:rsidP="0039126E">
      <w:pPr>
        <w:pStyle w:val="a7"/>
        <w:spacing w:after="0" w:line="240" w:lineRule="auto"/>
        <w:rPr>
          <w:lang w:bidi="en-US"/>
        </w:rPr>
      </w:pPr>
      <w:r w:rsidRPr="00BA7EBC">
        <w:rPr>
          <w:lang w:bidi="en-US"/>
        </w:rPr>
        <w:t>Проведённый анализ технических и технологических характеристик котельной показал отсутствие ограничений использования тепловой мощности источника тепловой энергии.</w:t>
      </w:r>
    </w:p>
    <w:p w14:paraId="3AC8AC8E" w14:textId="3CE649F4" w:rsidR="00897916" w:rsidRPr="00BA7EBC" w:rsidRDefault="00897916" w:rsidP="0039126E">
      <w:pPr>
        <w:pStyle w:val="a7"/>
        <w:spacing w:after="0" w:line="240" w:lineRule="auto"/>
        <w:rPr>
          <w:lang w:bidi="en-US"/>
        </w:rPr>
        <w:sectPr w:rsidR="00897916" w:rsidRPr="00BA7EBC" w:rsidSect="003C3702">
          <w:pgSz w:w="11906" w:h="16838" w:code="9"/>
          <w:pgMar w:top="1134" w:right="851" w:bottom="1134" w:left="1418" w:header="425" w:footer="720" w:gutter="0"/>
          <w:cols w:space="720"/>
          <w:titlePg/>
          <w:docGrid w:linePitch="272"/>
        </w:sectPr>
      </w:pPr>
    </w:p>
    <w:p w14:paraId="55316777" w14:textId="078DABC7" w:rsidR="0036743A" w:rsidRPr="00BA7EBC" w:rsidRDefault="0027094D"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3.2.2.1.1.</w:t>
      </w:r>
      <w:r w:rsidR="004B6766" w:rsidRPr="00BA7EBC">
        <w:rPr>
          <w:rFonts w:eastAsia="Calibri"/>
          <w:szCs w:val="28"/>
          <w:lang w:eastAsia="en-US"/>
        </w:rPr>
        <w:t xml:space="preserve"> </w:t>
      </w:r>
      <w:r w:rsidRPr="00BA7EBC">
        <w:rPr>
          <w:rFonts w:eastAsia="Calibri"/>
          <w:szCs w:val="28"/>
          <w:lang w:eastAsia="en-US"/>
        </w:rPr>
        <w:t>Перечень основного оборудования источник</w:t>
      </w:r>
      <w:r w:rsidR="0036743A" w:rsidRPr="00BA7EBC">
        <w:rPr>
          <w:rFonts w:eastAsia="Calibri"/>
          <w:szCs w:val="28"/>
          <w:lang w:eastAsia="en-US"/>
        </w:rPr>
        <w:t>ов</w:t>
      </w:r>
      <w:r w:rsidRPr="00BA7EBC">
        <w:rPr>
          <w:rFonts w:eastAsia="Calibri"/>
          <w:szCs w:val="28"/>
          <w:lang w:eastAsia="en-US"/>
        </w:rPr>
        <w:t xml:space="preserve">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035"/>
        <w:gridCol w:w="1196"/>
        <w:gridCol w:w="1196"/>
        <w:gridCol w:w="1336"/>
        <w:gridCol w:w="1336"/>
        <w:gridCol w:w="1080"/>
        <w:gridCol w:w="1080"/>
        <w:gridCol w:w="1312"/>
        <w:gridCol w:w="1062"/>
      </w:tblGrid>
      <w:tr w:rsidR="00897916" w:rsidRPr="00BA7EBC" w14:paraId="2BBDC459" w14:textId="77777777" w:rsidTr="00E73145">
        <w:trPr>
          <w:trHeight w:val="20"/>
          <w:tblHeader/>
        </w:trPr>
        <w:tc>
          <w:tcPr>
            <w:tcW w:w="784" w:type="pct"/>
            <w:vMerge w:val="restart"/>
            <w:shd w:val="clear" w:color="auto" w:fill="auto"/>
            <w:hideMark/>
          </w:tcPr>
          <w:p w14:paraId="382750A2"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bookmarkStart w:id="84" w:name="_Hlk107319676"/>
            <w:r w:rsidRPr="00BA7EBC">
              <w:rPr>
                <w:rFonts w:ascii="Times New Roman" w:eastAsia="Times New Roman" w:hAnsi="Times New Roman" w:cs="Times New Roman"/>
                <w:color w:val="000000"/>
                <w:sz w:val="28"/>
                <w:szCs w:val="28"/>
                <w:lang w:eastAsia="ru-RU"/>
              </w:rPr>
              <w:t>Наименование и адрес источника тепловой энергии</w:t>
            </w:r>
          </w:p>
        </w:tc>
        <w:tc>
          <w:tcPr>
            <w:tcW w:w="735" w:type="pct"/>
            <w:vMerge w:val="restart"/>
            <w:shd w:val="clear" w:color="auto" w:fill="auto"/>
            <w:hideMark/>
          </w:tcPr>
          <w:p w14:paraId="574D26CD"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Марка котла</w:t>
            </w:r>
          </w:p>
        </w:tc>
        <w:tc>
          <w:tcPr>
            <w:tcW w:w="441" w:type="pct"/>
            <w:vMerge w:val="restart"/>
            <w:shd w:val="clear" w:color="auto" w:fill="auto"/>
            <w:hideMark/>
          </w:tcPr>
          <w:p w14:paraId="45D6590B"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Кол-во котлов</w:t>
            </w:r>
          </w:p>
        </w:tc>
        <w:tc>
          <w:tcPr>
            <w:tcW w:w="441" w:type="pct"/>
            <w:vMerge w:val="restart"/>
            <w:shd w:val="clear" w:color="auto" w:fill="auto"/>
            <w:hideMark/>
          </w:tcPr>
          <w:p w14:paraId="4B22DB47"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Год установки котла</w:t>
            </w:r>
          </w:p>
        </w:tc>
        <w:tc>
          <w:tcPr>
            <w:tcW w:w="490" w:type="pct"/>
            <w:vMerge w:val="restart"/>
            <w:shd w:val="clear" w:color="auto" w:fill="auto"/>
            <w:hideMark/>
          </w:tcPr>
          <w:p w14:paraId="13431C4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Мощность котла, Гкал/ч</w:t>
            </w:r>
          </w:p>
        </w:tc>
        <w:tc>
          <w:tcPr>
            <w:tcW w:w="490" w:type="pct"/>
            <w:vMerge w:val="restart"/>
            <w:shd w:val="clear" w:color="auto" w:fill="auto"/>
            <w:hideMark/>
          </w:tcPr>
          <w:p w14:paraId="10A1397F"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Мощность котельной, Гкал/ч</w:t>
            </w:r>
          </w:p>
        </w:tc>
        <w:tc>
          <w:tcPr>
            <w:tcW w:w="392" w:type="pct"/>
            <w:shd w:val="clear" w:color="auto" w:fill="auto"/>
            <w:hideMark/>
          </w:tcPr>
          <w:p w14:paraId="14278539"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УРУТ</w:t>
            </w:r>
          </w:p>
        </w:tc>
        <w:tc>
          <w:tcPr>
            <w:tcW w:w="343" w:type="pct"/>
            <w:vMerge w:val="restart"/>
            <w:shd w:val="clear" w:color="auto" w:fill="auto"/>
            <w:hideMark/>
          </w:tcPr>
          <w:p w14:paraId="4B2E852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КПД котлов, %</w:t>
            </w:r>
          </w:p>
        </w:tc>
        <w:tc>
          <w:tcPr>
            <w:tcW w:w="490" w:type="pct"/>
            <w:vMerge w:val="restart"/>
            <w:shd w:val="clear" w:color="auto" w:fill="auto"/>
            <w:hideMark/>
          </w:tcPr>
          <w:p w14:paraId="52B6A11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УРУТ по котельной, кг у.т./Гкал</w:t>
            </w:r>
          </w:p>
        </w:tc>
        <w:tc>
          <w:tcPr>
            <w:tcW w:w="392" w:type="pct"/>
            <w:vMerge w:val="restart"/>
            <w:shd w:val="clear" w:color="auto" w:fill="auto"/>
            <w:hideMark/>
          </w:tcPr>
          <w:p w14:paraId="434E3E6D"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Дата обследования котлов</w:t>
            </w:r>
          </w:p>
        </w:tc>
      </w:tr>
      <w:tr w:rsidR="00897916" w:rsidRPr="00BA7EBC" w14:paraId="5FAF2674" w14:textId="77777777" w:rsidTr="00E73145">
        <w:trPr>
          <w:trHeight w:val="20"/>
          <w:tblHeader/>
        </w:trPr>
        <w:tc>
          <w:tcPr>
            <w:tcW w:w="784" w:type="pct"/>
            <w:vMerge/>
            <w:vAlign w:val="center"/>
            <w:hideMark/>
          </w:tcPr>
          <w:p w14:paraId="2A2261A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vMerge/>
            <w:vAlign w:val="center"/>
            <w:hideMark/>
          </w:tcPr>
          <w:p w14:paraId="0408020F"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441" w:type="pct"/>
            <w:vMerge/>
            <w:vAlign w:val="center"/>
            <w:hideMark/>
          </w:tcPr>
          <w:p w14:paraId="42439F2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441" w:type="pct"/>
            <w:vMerge/>
            <w:vAlign w:val="center"/>
            <w:hideMark/>
          </w:tcPr>
          <w:p w14:paraId="373CE991"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490" w:type="pct"/>
            <w:vMerge/>
            <w:vAlign w:val="center"/>
            <w:hideMark/>
          </w:tcPr>
          <w:p w14:paraId="36D9301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490" w:type="pct"/>
            <w:vMerge/>
            <w:vAlign w:val="center"/>
            <w:hideMark/>
          </w:tcPr>
          <w:p w14:paraId="45161EE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392" w:type="pct"/>
            <w:shd w:val="clear" w:color="auto" w:fill="auto"/>
            <w:hideMark/>
          </w:tcPr>
          <w:p w14:paraId="7CAD0B4A"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 котлам, кг у.т../ Гкал</w:t>
            </w:r>
          </w:p>
        </w:tc>
        <w:tc>
          <w:tcPr>
            <w:tcW w:w="343" w:type="pct"/>
            <w:vMerge/>
            <w:vAlign w:val="center"/>
            <w:hideMark/>
          </w:tcPr>
          <w:p w14:paraId="159701A2"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490" w:type="pct"/>
            <w:vMerge/>
            <w:vAlign w:val="center"/>
            <w:hideMark/>
          </w:tcPr>
          <w:p w14:paraId="5D265F1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392" w:type="pct"/>
            <w:vMerge/>
            <w:vAlign w:val="center"/>
            <w:hideMark/>
          </w:tcPr>
          <w:p w14:paraId="241BF5BD"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r>
      <w:tr w:rsidR="00897916" w:rsidRPr="00BA7EBC" w14:paraId="3F9BE4A7" w14:textId="77777777" w:rsidTr="00E73145">
        <w:trPr>
          <w:trHeight w:val="20"/>
        </w:trPr>
        <w:tc>
          <w:tcPr>
            <w:tcW w:w="5000" w:type="pct"/>
            <w:gridSpan w:val="10"/>
            <w:shd w:val="clear" w:color="auto" w:fill="auto"/>
            <w:hideMark/>
          </w:tcPr>
          <w:p w14:paraId="5D63255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Основное топливо - природный газ</w:t>
            </w:r>
          </w:p>
        </w:tc>
      </w:tr>
      <w:tr w:rsidR="00897916" w:rsidRPr="00BA7EBC" w14:paraId="7657DF5A" w14:textId="77777777" w:rsidTr="00E73145">
        <w:trPr>
          <w:trHeight w:val="20"/>
        </w:trPr>
        <w:tc>
          <w:tcPr>
            <w:tcW w:w="784" w:type="pct"/>
            <w:vMerge w:val="restart"/>
            <w:shd w:val="clear" w:color="auto" w:fill="auto"/>
            <w:hideMark/>
          </w:tcPr>
          <w:p w14:paraId="5A9FAC0A"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с. Кременкуль, ул. Ленина, 20</w:t>
            </w:r>
          </w:p>
        </w:tc>
        <w:tc>
          <w:tcPr>
            <w:tcW w:w="735" w:type="pct"/>
            <w:shd w:val="clear" w:color="auto" w:fill="auto"/>
            <w:vAlign w:val="bottom"/>
            <w:hideMark/>
          </w:tcPr>
          <w:p w14:paraId="3A97DF8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Энтророс ТТ100-3.5</w:t>
            </w:r>
          </w:p>
        </w:tc>
        <w:tc>
          <w:tcPr>
            <w:tcW w:w="441" w:type="pct"/>
            <w:shd w:val="clear" w:color="auto" w:fill="auto"/>
            <w:vAlign w:val="bottom"/>
            <w:hideMark/>
          </w:tcPr>
          <w:p w14:paraId="6F66834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441" w:type="pct"/>
            <w:shd w:val="clear" w:color="auto" w:fill="auto"/>
            <w:vAlign w:val="bottom"/>
            <w:hideMark/>
          </w:tcPr>
          <w:p w14:paraId="4AC7EB3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2013</w:t>
            </w:r>
          </w:p>
        </w:tc>
        <w:tc>
          <w:tcPr>
            <w:tcW w:w="490" w:type="pct"/>
            <w:shd w:val="clear" w:color="auto" w:fill="auto"/>
            <w:vAlign w:val="bottom"/>
            <w:hideMark/>
          </w:tcPr>
          <w:p w14:paraId="7297EA3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3.0</w:t>
            </w:r>
          </w:p>
        </w:tc>
        <w:tc>
          <w:tcPr>
            <w:tcW w:w="490" w:type="pct"/>
            <w:vMerge w:val="restart"/>
            <w:shd w:val="clear" w:color="auto" w:fill="auto"/>
            <w:vAlign w:val="bottom"/>
            <w:hideMark/>
          </w:tcPr>
          <w:p w14:paraId="4900E0C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9.88</w:t>
            </w:r>
          </w:p>
        </w:tc>
        <w:tc>
          <w:tcPr>
            <w:tcW w:w="392" w:type="pct"/>
            <w:shd w:val="clear" w:color="auto" w:fill="auto"/>
            <w:vAlign w:val="bottom"/>
            <w:hideMark/>
          </w:tcPr>
          <w:p w14:paraId="41BCE187"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hideMark/>
          </w:tcPr>
          <w:p w14:paraId="0624D5B5"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87.00</w:t>
            </w:r>
          </w:p>
        </w:tc>
        <w:tc>
          <w:tcPr>
            <w:tcW w:w="490" w:type="pct"/>
            <w:vMerge w:val="restart"/>
            <w:shd w:val="clear" w:color="auto" w:fill="auto"/>
            <w:vAlign w:val="bottom"/>
            <w:hideMark/>
          </w:tcPr>
          <w:p w14:paraId="4E27362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153.70</w:t>
            </w:r>
          </w:p>
        </w:tc>
        <w:tc>
          <w:tcPr>
            <w:tcW w:w="392" w:type="pct"/>
            <w:shd w:val="clear" w:color="auto" w:fill="auto"/>
            <w:vAlign w:val="bottom"/>
            <w:hideMark/>
          </w:tcPr>
          <w:p w14:paraId="515649B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r>
      <w:tr w:rsidR="00897916" w:rsidRPr="00BA7EBC" w14:paraId="5C3B9A60" w14:textId="77777777" w:rsidTr="00E73145">
        <w:trPr>
          <w:trHeight w:val="20"/>
        </w:trPr>
        <w:tc>
          <w:tcPr>
            <w:tcW w:w="784" w:type="pct"/>
            <w:vMerge/>
            <w:hideMark/>
          </w:tcPr>
          <w:p w14:paraId="24207E07"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shd w:val="clear" w:color="auto" w:fill="auto"/>
            <w:vAlign w:val="bottom"/>
          </w:tcPr>
          <w:p w14:paraId="0D8F8F9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КВГ-6.5</w:t>
            </w:r>
          </w:p>
        </w:tc>
        <w:tc>
          <w:tcPr>
            <w:tcW w:w="441" w:type="pct"/>
            <w:shd w:val="clear" w:color="auto" w:fill="auto"/>
            <w:vAlign w:val="bottom"/>
          </w:tcPr>
          <w:p w14:paraId="57852EEF"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441" w:type="pct"/>
            <w:shd w:val="clear" w:color="auto" w:fill="auto"/>
            <w:vAlign w:val="bottom"/>
          </w:tcPr>
          <w:p w14:paraId="2B6669C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1966</w:t>
            </w:r>
          </w:p>
        </w:tc>
        <w:tc>
          <w:tcPr>
            <w:tcW w:w="490" w:type="pct"/>
            <w:shd w:val="clear" w:color="auto" w:fill="auto"/>
            <w:vAlign w:val="bottom"/>
          </w:tcPr>
          <w:p w14:paraId="12F5DBA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5.58</w:t>
            </w:r>
          </w:p>
        </w:tc>
        <w:tc>
          <w:tcPr>
            <w:tcW w:w="490" w:type="pct"/>
            <w:vMerge/>
            <w:vAlign w:val="bottom"/>
          </w:tcPr>
          <w:p w14:paraId="7CF86B02"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612E27A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tcPr>
          <w:p w14:paraId="42B442A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90.00</w:t>
            </w:r>
          </w:p>
        </w:tc>
        <w:tc>
          <w:tcPr>
            <w:tcW w:w="490" w:type="pct"/>
            <w:vMerge/>
            <w:vAlign w:val="bottom"/>
          </w:tcPr>
          <w:p w14:paraId="186DECB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4C1EFF7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r>
      <w:tr w:rsidR="00897916" w:rsidRPr="00BA7EBC" w14:paraId="027678B7" w14:textId="77777777" w:rsidTr="00E73145">
        <w:trPr>
          <w:trHeight w:val="20"/>
        </w:trPr>
        <w:tc>
          <w:tcPr>
            <w:tcW w:w="784" w:type="pct"/>
            <w:vMerge/>
          </w:tcPr>
          <w:p w14:paraId="759E3169"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shd w:val="clear" w:color="auto" w:fill="auto"/>
            <w:vAlign w:val="bottom"/>
          </w:tcPr>
          <w:p w14:paraId="50DA6F7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Энторос ТТ100-1.5</w:t>
            </w:r>
          </w:p>
        </w:tc>
        <w:tc>
          <w:tcPr>
            <w:tcW w:w="441" w:type="pct"/>
            <w:shd w:val="clear" w:color="auto" w:fill="auto"/>
            <w:vAlign w:val="bottom"/>
          </w:tcPr>
          <w:p w14:paraId="66F439C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441" w:type="pct"/>
            <w:shd w:val="clear" w:color="auto" w:fill="auto"/>
            <w:vAlign w:val="bottom"/>
          </w:tcPr>
          <w:p w14:paraId="4259243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2020</w:t>
            </w:r>
          </w:p>
        </w:tc>
        <w:tc>
          <w:tcPr>
            <w:tcW w:w="490" w:type="pct"/>
            <w:shd w:val="clear" w:color="auto" w:fill="auto"/>
            <w:vAlign w:val="bottom"/>
          </w:tcPr>
          <w:p w14:paraId="70CF302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1.28</w:t>
            </w:r>
          </w:p>
        </w:tc>
        <w:tc>
          <w:tcPr>
            <w:tcW w:w="490" w:type="pct"/>
            <w:vMerge/>
            <w:vAlign w:val="bottom"/>
          </w:tcPr>
          <w:p w14:paraId="5777A17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2379FC6B"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tcPr>
          <w:p w14:paraId="19D5527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87.00</w:t>
            </w:r>
          </w:p>
        </w:tc>
        <w:tc>
          <w:tcPr>
            <w:tcW w:w="490" w:type="pct"/>
            <w:vMerge/>
            <w:vAlign w:val="bottom"/>
          </w:tcPr>
          <w:p w14:paraId="27C95E8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733CE6F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r>
      <w:tr w:rsidR="00897916" w:rsidRPr="00BA7EBC" w14:paraId="15B3FE06" w14:textId="77777777" w:rsidTr="00E73145">
        <w:trPr>
          <w:trHeight w:val="20"/>
        </w:trPr>
        <w:tc>
          <w:tcPr>
            <w:tcW w:w="784" w:type="pct"/>
            <w:vMerge w:val="restart"/>
          </w:tcPr>
          <w:p w14:paraId="1601C14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Лесная</w:t>
            </w:r>
          </w:p>
        </w:tc>
        <w:tc>
          <w:tcPr>
            <w:tcW w:w="735" w:type="pct"/>
            <w:shd w:val="clear" w:color="auto" w:fill="auto"/>
            <w:vAlign w:val="bottom"/>
          </w:tcPr>
          <w:p w14:paraId="5C5F73A4"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Mega</w:t>
            </w:r>
            <w:r w:rsidRPr="00BA7EBC">
              <w:rPr>
                <w:rFonts w:ascii="Times New Roman" w:eastAsia="Times New Roman" w:hAnsi="Times New Roman" w:cs="Times New Roman"/>
                <w:sz w:val="28"/>
                <w:szCs w:val="28"/>
                <w:lang w:eastAsia="ru-RU"/>
              </w:rPr>
              <w:t xml:space="preserve"> </w:t>
            </w:r>
            <w:r w:rsidRPr="00BA7EBC">
              <w:rPr>
                <w:rFonts w:ascii="Times New Roman" w:eastAsia="Times New Roman" w:hAnsi="Times New Roman" w:cs="Times New Roman"/>
                <w:sz w:val="28"/>
                <w:szCs w:val="28"/>
                <w:lang w:val="en-US" w:eastAsia="ru-RU"/>
              </w:rPr>
              <w:t>prex N100</w:t>
            </w:r>
          </w:p>
        </w:tc>
        <w:tc>
          <w:tcPr>
            <w:tcW w:w="441" w:type="pct"/>
            <w:shd w:val="clear" w:color="auto" w:fill="auto"/>
            <w:vAlign w:val="bottom"/>
          </w:tcPr>
          <w:p w14:paraId="54E43EA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1</w:t>
            </w:r>
          </w:p>
        </w:tc>
        <w:tc>
          <w:tcPr>
            <w:tcW w:w="441" w:type="pct"/>
            <w:shd w:val="clear" w:color="auto" w:fill="auto"/>
            <w:vAlign w:val="bottom"/>
          </w:tcPr>
          <w:p w14:paraId="53458CD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2009</w:t>
            </w:r>
          </w:p>
        </w:tc>
        <w:tc>
          <w:tcPr>
            <w:tcW w:w="490" w:type="pct"/>
            <w:shd w:val="clear" w:color="auto" w:fill="auto"/>
            <w:vAlign w:val="bottom"/>
          </w:tcPr>
          <w:p w14:paraId="2E385EE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0.086</w:t>
            </w:r>
          </w:p>
        </w:tc>
        <w:tc>
          <w:tcPr>
            <w:tcW w:w="490" w:type="pct"/>
            <w:vMerge w:val="restart"/>
            <w:vAlign w:val="bottom"/>
          </w:tcPr>
          <w:p w14:paraId="439DC57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0.258</w:t>
            </w:r>
          </w:p>
        </w:tc>
        <w:tc>
          <w:tcPr>
            <w:tcW w:w="392" w:type="pct"/>
            <w:shd w:val="clear" w:color="auto" w:fill="auto"/>
            <w:vAlign w:val="bottom"/>
          </w:tcPr>
          <w:p w14:paraId="16AD689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tcPr>
          <w:p w14:paraId="1592DE4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92.00</w:t>
            </w:r>
          </w:p>
        </w:tc>
        <w:tc>
          <w:tcPr>
            <w:tcW w:w="490" w:type="pct"/>
            <w:vMerge w:val="restart"/>
            <w:vAlign w:val="bottom"/>
          </w:tcPr>
          <w:p w14:paraId="3E64EBD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153.70</w:t>
            </w:r>
          </w:p>
        </w:tc>
        <w:tc>
          <w:tcPr>
            <w:tcW w:w="392" w:type="pct"/>
            <w:shd w:val="clear" w:color="auto" w:fill="auto"/>
            <w:vAlign w:val="bottom"/>
          </w:tcPr>
          <w:p w14:paraId="40B909A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r>
      <w:tr w:rsidR="00897916" w:rsidRPr="00BA7EBC" w14:paraId="733A9EF0" w14:textId="77777777" w:rsidTr="00E73145">
        <w:trPr>
          <w:trHeight w:val="20"/>
        </w:trPr>
        <w:tc>
          <w:tcPr>
            <w:tcW w:w="784" w:type="pct"/>
            <w:vMerge/>
          </w:tcPr>
          <w:p w14:paraId="3524E20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shd w:val="clear" w:color="auto" w:fill="auto"/>
            <w:vAlign w:val="bottom"/>
          </w:tcPr>
          <w:p w14:paraId="6300FD9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Mega</w:t>
            </w:r>
            <w:r w:rsidRPr="00BA7EBC">
              <w:rPr>
                <w:rFonts w:ascii="Times New Roman" w:eastAsia="Times New Roman" w:hAnsi="Times New Roman" w:cs="Times New Roman"/>
                <w:sz w:val="28"/>
                <w:szCs w:val="28"/>
                <w:lang w:eastAsia="ru-RU"/>
              </w:rPr>
              <w:t xml:space="preserve"> </w:t>
            </w:r>
            <w:r w:rsidRPr="00BA7EBC">
              <w:rPr>
                <w:rFonts w:ascii="Times New Roman" w:eastAsia="Times New Roman" w:hAnsi="Times New Roman" w:cs="Times New Roman"/>
                <w:sz w:val="28"/>
                <w:szCs w:val="28"/>
                <w:lang w:val="en-US" w:eastAsia="ru-RU"/>
              </w:rPr>
              <w:t>prex N150</w:t>
            </w:r>
          </w:p>
        </w:tc>
        <w:tc>
          <w:tcPr>
            <w:tcW w:w="441" w:type="pct"/>
            <w:shd w:val="clear" w:color="auto" w:fill="auto"/>
            <w:vAlign w:val="bottom"/>
          </w:tcPr>
          <w:p w14:paraId="380C6C4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1</w:t>
            </w:r>
          </w:p>
        </w:tc>
        <w:tc>
          <w:tcPr>
            <w:tcW w:w="441" w:type="pct"/>
            <w:shd w:val="clear" w:color="auto" w:fill="auto"/>
            <w:vAlign w:val="bottom"/>
          </w:tcPr>
          <w:p w14:paraId="4FA2E05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2009</w:t>
            </w:r>
          </w:p>
        </w:tc>
        <w:tc>
          <w:tcPr>
            <w:tcW w:w="490" w:type="pct"/>
            <w:shd w:val="clear" w:color="auto" w:fill="auto"/>
            <w:vAlign w:val="bottom"/>
          </w:tcPr>
          <w:p w14:paraId="36866AA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0.129</w:t>
            </w:r>
          </w:p>
        </w:tc>
        <w:tc>
          <w:tcPr>
            <w:tcW w:w="490" w:type="pct"/>
            <w:vMerge/>
            <w:vAlign w:val="bottom"/>
          </w:tcPr>
          <w:p w14:paraId="5DB6C08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4705649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tcPr>
          <w:p w14:paraId="34F0FBB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92.00</w:t>
            </w:r>
          </w:p>
        </w:tc>
        <w:tc>
          <w:tcPr>
            <w:tcW w:w="490" w:type="pct"/>
            <w:vMerge/>
            <w:vAlign w:val="bottom"/>
          </w:tcPr>
          <w:p w14:paraId="1BF5E69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439CD8E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r>
      <w:tr w:rsidR="00897916" w:rsidRPr="00BA7EBC" w14:paraId="7516E829" w14:textId="77777777" w:rsidTr="00E73145">
        <w:trPr>
          <w:trHeight w:val="20"/>
        </w:trPr>
        <w:tc>
          <w:tcPr>
            <w:tcW w:w="784" w:type="pct"/>
            <w:vMerge w:val="restart"/>
          </w:tcPr>
          <w:p w14:paraId="2AF048C9"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Первомайская</w:t>
            </w:r>
          </w:p>
        </w:tc>
        <w:tc>
          <w:tcPr>
            <w:tcW w:w="735" w:type="pct"/>
            <w:shd w:val="clear" w:color="auto" w:fill="auto"/>
            <w:vAlign w:val="bottom"/>
          </w:tcPr>
          <w:p w14:paraId="5F251A9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Megaprex N100</w:t>
            </w:r>
          </w:p>
        </w:tc>
        <w:tc>
          <w:tcPr>
            <w:tcW w:w="441" w:type="pct"/>
            <w:shd w:val="clear" w:color="auto" w:fill="auto"/>
            <w:vAlign w:val="bottom"/>
          </w:tcPr>
          <w:p w14:paraId="2D78F475"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1</w:t>
            </w:r>
          </w:p>
        </w:tc>
        <w:tc>
          <w:tcPr>
            <w:tcW w:w="441" w:type="pct"/>
            <w:shd w:val="clear" w:color="auto" w:fill="auto"/>
            <w:vAlign w:val="bottom"/>
          </w:tcPr>
          <w:p w14:paraId="144706C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2009</w:t>
            </w:r>
          </w:p>
        </w:tc>
        <w:tc>
          <w:tcPr>
            <w:tcW w:w="490" w:type="pct"/>
            <w:shd w:val="clear" w:color="auto" w:fill="auto"/>
            <w:vAlign w:val="bottom"/>
          </w:tcPr>
          <w:p w14:paraId="03DC6ED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0.086</w:t>
            </w:r>
          </w:p>
        </w:tc>
        <w:tc>
          <w:tcPr>
            <w:tcW w:w="490" w:type="pct"/>
            <w:vMerge w:val="restart"/>
            <w:vAlign w:val="bottom"/>
          </w:tcPr>
          <w:p w14:paraId="3A95FB5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0.215</w:t>
            </w:r>
          </w:p>
        </w:tc>
        <w:tc>
          <w:tcPr>
            <w:tcW w:w="392" w:type="pct"/>
            <w:shd w:val="clear" w:color="auto" w:fill="auto"/>
            <w:vAlign w:val="bottom"/>
          </w:tcPr>
          <w:p w14:paraId="26D6FC8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tcPr>
          <w:p w14:paraId="20A2F0C2"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92.00</w:t>
            </w:r>
          </w:p>
        </w:tc>
        <w:tc>
          <w:tcPr>
            <w:tcW w:w="490" w:type="pct"/>
            <w:vMerge w:val="restart"/>
            <w:vAlign w:val="bottom"/>
          </w:tcPr>
          <w:p w14:paraId="25FB05E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153.70</w:t>
            </w:r>
          </w:p>
        </w:tc>
        <w:tc>
          <w:tcPr>
            <w:tcW w:w="392" w:type="pct"/>
            <w:shd w:val="clear" w:color="auto" w:fill="auto"/>
            <w:vAlign w:val="bottom"/>
          </w:tcPr>
          <w:p w14:paraId="2A1EA7C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2020</w:t>
            </w:r>
          </w:p>
        </w:tc>
      </w:tr>
      <w:tr w:rsidR="00897916" w:rsidRPr="00BA7EBC" w14:paraId="4032C63C" w14:textId="77777777" w:rsidTr="00E73145">
        <w:trPr>
          <w:trHeight w:val="20"/>
        </w:trPr>
        <w:tc>
          <w:tcPr>
            <w:tcW w:w="784" w:type="pct"/>
            <w:vMerge/>
          </w:tcPr>
          <w:p w14:paraId="0AD5648F"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shd w:val="clear" w:color="auto" w:fill="auto"/>
            <w:vAlign w:val="bottom"/>
          </w:tcPr>
          <w:p w14:paraId="377F789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Megaprex N300</w:t>
            </w:r>
          </w:p>
        </w:tc>
        <w:tc>
          <w:tcPr>
            <w:tcW w:w="441" w:type="pct"/>
            <w:shd w:val="clear" w:color="auto" w:fill="auto"/>
            <w:vAlign w:val="bottom"/>
          </w:tcPr>
          <w:p w14:paraId="304162D7"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val="en-US" w:eastAsia="ru-RU"/>
              </w:rPr>
              <w:t>1</w:t>
            </w:r>
          </w:p>
        </w:tc>
        <w:tc>
          <w:tcPr>
            <w:tcW w:w="441" w:type="pct"/>
            <w:shd w:val="clear" w:color="auto" w:fill="auto"/>
            <w:vAlign w:val="bottom"/>
          </w:tcPr>
          <w:p w14:paraId="577997D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2009</w:t>
            </w:r>
          </w:p>
        </w:tc>
        <w:tc>
          <w:tcPr>
            <w:tcW w:w="490" w:type="pct"/>
            <w:shd w:val="clear" w:color="auto" w:fill="auto"/>
            <w:vAlign w:val="bottom"/>
          </w:tcPr>
          <w:p w14:paraId="6EC3D73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0.258</w:t>
            </w:r>
          </w:p>
        </w:tc>
        <w:tc>
          <w:tcPr>
            <w:tcW w:w="490" w:type="pct"/>
            <w:vMerge/>
            <w:vAlign w:val="bottom"/>
          </w:tcPr>
          <w:p w14:paraId="6A255D2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3674B11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153.7</w:t>
            </w:r>
          </w:p>
        </w:tc>
        <w:tc>
          <w:tcPr>
            <w:tcW w:w="343" w:type="pct"/>
            <w:shd w:val="clear" w:color="auto" w:fill="auto"/>
            <w:vAlign w:val="bottom"/>
          </w:tcPr>
          <w:p w14:paraId="35B9764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92.00</w:t>
            </w:r>
          </w:p>
        </w:tc>
        <w:tc>
          <w:tcPr>
            <w:tcW w:w="490" w:type="pct"/>
            <w:vMerge/>
            <w:vAlign w:val="bottom"/>
          </w:tcPr>
          <w:p w14:paraId="26FA3B0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68B699A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2020</w:t>
            </w:r>
          </w:p>
        </w:tc>
      </w:tr>
      <w:tr w:rsidR="00897916" w:rsidRPr="00BA7EBC" w14:paraId="75B57DB8" w14:textId="77777777" w:rsidTr="00E73145">
        <w:trPr>
          <w:trHeight w:val="20"/>
        </w:trPr>
        <w:tc>
          <w:tcPr>
            <w:tcW w:w="784" w:type="pct"/>
            <w:vMerge w:val="restart"/>
          </w:tcPr>
          <w:p w14:paraId="76EBC8B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"Залесье", ул. Раздольная, 2б</w:t>
            </w:r>
          </w:p>
        </w:tc>
        <w:tc>
          <w:tcPr>
            <w:tcW w:w="735" w:type="pct"/>
            <w:tcBorders>
              <w:top w:val="nil"/>
              <w:left w:val="single" w:sz="4" w:space="0" w:color="auto"/>
              <w:bottom w:val="single" w:sz="4" w:space="0" w:color="auto"/>
              <w:right w:val="single" w:sz="4" w:space="0" w:color="auto"/>
            </w:tcBorders>
            <w:shd w:val="clear" w:color="auto" w:fill="auto"/>
            <w:vAlign w:val="bottom"/>
          </w:tcPr>
          <w:p w14:paraId="4E7FAA9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КВСА</w:t>
            </w:r>
          </w:p>
        </w:tc>
        <w:tc>
          <w:tcPr>
            <w:tcW w:w="441" w:type="pct"/>
            <w:shd w:val="clear" w:color="auto" w:fill="auto"/>
            <w:vAlign w:val="bottom"/>
          </w:tcPr>
          <w:p w14:paraId="12C0067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p>
        </w:tc>
        <w:tc>
          <w:tcPr>
            <w:tcW w:w="441" w:type="pct"/>
            <w:tcBorders>
              <w:top w:val="nil"/>
              <w:left w:val="single" w:sz="4" w:space="0" w:color="auto"/>
              <w:bottom w:val="single" w:sz="4" w:space="0" w:color="auto"/>
              <w:right w:val="single" w:sz="4" w:space="0" w:color="auto"/>
            </w:tcBorders>
            <w:shd w:val="clear" w:color="auto" w:fill="auto"/>
            <w:vAlign w:val="center"/>
          </w:tcPr>
          <w:p w14:paraId="6BC427F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2012</w:t>
            </w:r>
          </w:p>
        </w:tc>
        <w:tc>
          <w:tcPr>
            <w:tcW w:w="490" w:type="pct"/>
            <w:shd w:val="clear" w:color="auto" w:fill="auto"/>
            <w:vAlign w:val="bottom"/>
          </w:tcPr>
          <w:p w14:paraId="5F3E25C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w:t>
            </w:r>
          </w:p>
        </w:tc>
        <w:tc>
          <w:tcPr>
            <w:tcW w:w="490" w:type="pct"/>
            <w:vMerge w:val="restart"/>
            <w:shd w:val="clear" w:color="auto" w:fill="auto"/>
            <w:vAlign w:val="bottom"/>
          </w:tcPr>
          <w:p w14:paraId="6E3CA85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34.40</w:t>
            </w:r>
          </w:p>
        </w:tc>
        <w:tc>
          <w:tcPr>
            <w:tcW w:w="392" w:type="pct"/>
            <w:shd w:val="clear" w:color="auto" w:fill="auto"/>
            <w:vAlign w:val="center"/>
          </w:tcPr>
          <w:p w14:paraId="281342B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159.38</w:t>
            </w:r>
          </w:p>
        </w:tc>
        <w:tc>
          <w:tcPr>
            <w:tcW w:w="343" w:type="pct"/>
            <w:shd w:val="clear" w:color="auto" w:fill="auto"/>
            <w:vAlign w:val="center"/>
          </w:tcPr>
          <w:p w14:paraId="05F40F6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91.00</w:t>
            </w:r>
          </w:p>
        </w:tc>
        <w:tc>
          <w:tcPr>
            <w:tcW w:w="490" w:type="pct"/>
            <w:vMerge w:val="restart"/>
            <w:shd w:val="clear" w:color="auto" w:fill="auto"/>
            <w:vAlign w:val="bottom"/>
          </w:tcPr>
          <w:p w14:paraId="7F007600"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159.38</w:t>
            </w:r>
          </w:p>
        </w:tc>
        <w:tc>
          <w:tcPr>
            <w:tcW w:w="392" w:type="pct"/>
            <w:shd w:val="clear" w:color="auto" w:fill="auto"/>
            <w:vAlign w:val="bottom"/>
          </w:tcPr>
          <w:p w14:paraId="4FBBE10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5F4D5583" w14:textId="77777777" w:rsidTr="00E73145">
        <w:trPr>
          <w:trHeight w:val="20"/>
        </w:trPr>
        <w:tc>
          <w:tcPr>
            <w:tcW w:w="784" w:type="pct"/>
            <w:vMerge/>
          </w:tcPr>
          <w:p w14:paraId="4EA4FF6B"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tcBorders>
              <w:top w:val="nil"/>
              <w:left w:val="single" w:sz="4" w:space="0" w:color="auto"/>
              <w:bottom w:val="single" w:sz="4" w:space="0" w:color="auto"/>
              <w:right w:val="single" w:sz="4" w:space="0" w:color="auto"/>
            </w:tcBorders>
            <w:shd w:val="clear" w:color="auto" w:fill="auto"/>
            <w:vAlign w:val="bottom"/>
          </w:tcPr>
          <w:p w14:paraId="2AE7843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КВСА</w:t>
            </w:r>
          </w:p>
        </w:tc>
        <w:tc>
          <w:tcPr>
            <w:tcW w:w="441" w:type="pct"/>
            <w:shd w:val="clear" w:color="auto" w:fill="auto"/>
            <w:vAlign w:val="bottom"/>
          </w:tcPr>
          <w:p w14:paraId="0EC7EB6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p>
        </w:tc>
        <w:tc>
          <w:tcPr>
            <w:tcW w:w="441" w:type="pct"/>
            <w:tcBorders>
              <w:top w:val="nil"/>
              <w:left w:val="single" w:sz="4" w:space="0" w:color="auto"/>
              <w:bottom w:val="single" w:sz="4" w:space="0" w:color="auto"/>
              <w:right w:val="single" w:sz="4" w:space="0" w:color="auto"/>
            </w:tcBorders>
            <w:shd w:val="clear" w:color="auto" w:fill="auto"/>
            <w:vAlign w:val="center"/>
          </w:tcPr>
          <w:p w14:paraId="269DA0F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2012</w:t>
            </w:r>
          </w:p>
        </w:tc>
        <w:tc>
          <w:tcPr>
            <w:tcW w:w="490" w:type="pct"/>
            <w:shd w:val="clear" w:color="auto" w:fill="auto"/>
            <w:vAlign w:val="bottom"/>
          </w:tcPr>
          <w:p w14:paraId="0834C41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w:t>
            </w:r>
          </w:p>
        </w:tc>
        <w:tc>
          <w:tcPr>
            <w:tcW w:w="490" w:type="pct"/>
            <w:vMerge/>
            <w:shd w:val="clear" w:color="auto" w:fill="auto"/>
            <w:vAlign w:val="bottom"/>
          </w:tcPr>
          <w:p w14:paraId="6B53DEE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tcPr>
          <w:p w14:paraId="0B9B2C5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159.38</w:t>
            </w:r>
          </w:p>
        </w:tc>
        <w:tc>
          <w:tcPr>
            <w:tcW w:w="343" w:type="pct"/>
            <w:shd w:val="clear" w:color="auto" w:fill="auto"/>
            <w:vAlign w:val="center"/>
          </w:tcPr>
          <w:p w14:paraId="5B01F41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92.00</w:t>
            </w:r>
          </w:p>
        </w:tc>
        <w:tc>
          <w:tcPr>
            <w:tcW w:w="490" w:type="pct"/>
            <w:vMerge/>
            <w:shd w:val="clear" w:color="auto" w:fill="auto"/>
            <w:vAlign w:val="bottom"/>
          </w:tcPr>
          <w:p w14:paraId="74FD8C9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3E084BB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1D12E5CA" w14:textId="77777777" w:rsidTr="00E73145">
        <w:trPr>
          <w:trHeight w:val="20"/>
        </w:trPr>
        <w:tc>
          <w:tcPr>
            <w:tcW w:w="784" w:type="pct"/>
            <w:vMerge/>
          </w:tcPr>
          <w:p w14:paraId="34D67EF9"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tcBorders>
              <w:top w:val="nil"/>
              <w:left w:val="single" w:sz="4" w:space="0" w:color="auto"/>
              <w:bottom w:val="single" w:sz="4" w:space="0" w:color="auto"/>
              <w:right w:val="single" w:sz="4" w:space="0" w:color="auto"/>
            </w:tcBorders>
            <w:shd w:val="clear" w:color="auto" w:fill="auto"/>
            <w:vAlign w:val="bottom"/>
          </w:tcPr>
          <w:p w14:paraId="23D1DE0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КВСА</w:t>
            </w:r>
          </w:p>
        </w:tc>
        <w:tc>
          <w:tcPr>
            <w:tcW w:w="441" w:type="pct"/>
            <w:shd w:val="clear" w:color="auto" w:fill="auto"/>
            <w:vAlign w:val="bottom"/>
          </w:tcPr>
          <w:p w14:paraId="453F04D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p>
        </w:tc>
        <w:tc>
          <w:tcPr>
            <w:tcW w:w="441" w:type="pct"/>
            <w:tcBorders>
              <w:top w:val="nil"/>
              <w:left w:val="single" w:sz="4" w:space="0" w:color="auto"/>
              <w:bottom w:val="single" w:sz="4" w:space="0" w:color="auto"/>
              <w:right w:val="single" w:sz="4" w:space="0" w:color="auto"/>
            </w:tcBorders>
            <w:shd w:val="clear" w:color="auto" w:fill="auto"/>
            <w:vAlign w:val="center"/>
          </w:tcPr>
          <w:p w14:paraId="1DA9673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2012</w:t>
            </w:r>
          </w:p>
        </w:tc>
        <w:tc>
          <w:tcPr>
            <w:tcW w:w="490" w:type="pct"/>
            <w:shd w:val="clear" w:color="auto" w:fill="auto"/>
            <w:vAlign w:val="bottom"/>
          </w:tcPr>
          <w:p w14:paraId="06E9DB9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w:t>
            </w:r>
          </w:p>
        </w:tc>
        <w:tc>
          <w:tcPr>
            <w:tcW w:w="490" w:type="pct"/>
            <w:vMerge/>
            <w:shd w:val="clear" w:color="auto" w:fill="auto"/>
            <w:vAlign w:val="bottom"/>
          </w:tcPr>
          <w:p w14:paraId="549ACAB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tcPr>
          <w:p w14:paraId="515F763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159.38</w:t>
            </w:r>
          </w:p>
        </w:tc>
        <w:tc>
          <w:tcPr>
            <w:tcW w:w="343" w:type="pct"/>
            <w:shd w:val="clear" w:color="auto" w:fill="auto"/>
            <w:vAlign w:val="center"/>
          </w:tcPr>
          <w:p w14:paraId="564619F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92.00</w:t>
            </w:r>
          </w:p>
        </w:tc>
        <w:tc>
          <w:tcPr>
            <w:tcW w:w="490" w:type="pct"/>
            <w:vMerge/>
            <w:shd w:val="clear" w:color="auto" w:fill="auto"/>
            <w:vAlign w:val="bottom"/>
          </w:tcPr>
          <w:p w14:paraId="5A5F866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1DB3FD8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01F9B4E4" w14:textId="77777777" w:rsidTr="00E73145">
        <w:trPr>
          <w:trHeight w:val="20"/>
        </w:trPr>
        <w:tc>
          <w:tcPr>
            <w:tcW w:w="784" w:type="pct"/>
            <w:vMerge/>
          </w:tcPr>
          <w:p w14:paraId="79062882"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tcBorders>
              <w:top w:val="nil"/>
              <w:left w:val="single" w:sz="4" w:space="0" w:color="auto"/>
              <w:bottom w:val="single" w:sz="4" w:space="0" w:color="auto"/>
              <w:right w:val="single" w:sz="4" w:space="0" w:color="auto"/>
            </w:tcBorders>
            <w:shd w:val="clear" w:color="auto" w:fill="auto"/>
            <w:vAlign w:val="bottom"/>
          </w:tcPr>
          <w:p w14:paraId="7C4CF0E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КВСА</w:t>
            </w:r>
          </w:p>
        </w:tc>
        <w:tc>
          <w:tcPr>
            <w:tcW w:w="441" w:type="pct"/>
            <w:shd w:val="clear" w:color="auto" w:fill="auto"/>
            <w:vAlign w:val="bottom"/>
          </w:tcPr>
          <w:p w14:paraId="2EC3649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p>
        </w:tc>
        <w:tc>
          <w:tcPr>
            <w:tcW w:w="441" w:type="pct"/>
            <w:tcBorders>
              <w:top w:val="nil"/>
              <w:left w:val="single" w:sz="4" w:space="0" w:color="auto"/>
              <w:bottom w:val="single" w:sz="4" w:space="0" w:color="auto"/>
              <w:right w:val="single" w:sz="4" w:space="0" w:color="auto"/>
            </w:tcBorders>
            <w:shd w:val="clear" w:color="auto" w:fill="auto"/>
            <w:vAlign w:val="center"/>
          </w:tcPr>
          <w:p w14:paraId="18F6495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2012</w:t>
            </w:r>
          </w:p>
        </w:tc>
        <w:tc>
          <w:tcPr>
            <w:tcW w:w="490" w:type="pct"/>
            <w:shd w:val="clear" w:color="auto" w:fill="auto"/>
            <w:vAlign w:val="bottom"/>
          </w:tcPr>
          <w:p w14:paraId="3B67BA8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w:t>
            </w:r>
          </w:p>
        </w:tc>
        <w:tc>
          <w:tcPr>
            <w:tcW w:w="490" w:type="pct"/>
            <w:vMerge/>
            <w:shd w:val="clear" w:color="auto" w:fill="auto"/>
            <w:vAlign w:val="bottom"/>
          </w:tcPr>
          <w:p w14:paraId="156BFB4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tcPr>
          <w:p w14:paraId="6A92AC2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159.38</w:t>
            </w:r>
          </w:p>
        </w:tc>
        <w:tc>
          <w:tcPr>
            <w:tcW w:w="343" w:type="pct"/>
            <w:shd w:val="clear" w:color="auto" w:fill="auto"/>
            <w:vAlign w:val="center"/>
          </w:tcPr>
          <w:p w14:paraId="17E32F3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91.00</w:t>
            </w:r>
          </w:p>
        </w:tc>
        <w:tc>
          <w:tcPr>
            <w:tcW w:w="490" w:type="pct"/>
            <w:vMerge/>
            <w:shd w:val="clear" w:color="auto" w:fill="auto"/>
            <w:vAlign w:val="bottom"/>
          </w:tcPr>
          <w:p w14:paraId="0196D25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120FC4B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7F7EB42F" w14:textId="77777777" w:rsidTr="00E73145">
        <w:trPr>
          <w:trHeight w:val="20"/>
        </w:trPr>
        <w:tc>
          <w:tcPr>
            <w:tcW w:w="784" w:type="pct"/>
            <w:vMerge/>
          </w:tcPr>
          <w:p w14:paraId="639D2DB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tcBorders>
              <w:top w:val="nil"/>
              <w:left w:val="single" w:sz="4" w:space="0" w:color="auto"/>
              <w:bottom w:val="single" w:sz="4" w:space="0" w:color="auto"/>
              <w:right w:val="single" w:sz="4" w:space="0" w:color="auto"/>
            </w:tcBorders>
            <w:shd w:val="clear" w:color="auto" w:fill="auto"/>
            <w:vAlign w:val="bottom"/>
          </w:tcPr>
          <w:p w14:paraId="1FF06F8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LAVART </w:t>
            </w:r>
          </w:p>
        </w:tc>
        <w:tc>
          <w:tcPr>
            <w:tcW w:w="441" w:type="pct"/>
            <w:shd w:val="clear" w:color="auto" w:fill="auto"/>
            <w:vAlign w:val="bottom"/>
          </w:tcPr>
          <w:p w14:paraId="65F2BE1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p>
        </w:tc>
        <w:tc>
          <w:tcPr>
            <w:tcW w:w="441" w:type="pct"/>
            <w:tcBorders>
              <w:top w:val="nil"/>
              <w:left w:val="single" w:sz="4" w:space="0" w:color="auto"/>
              <w:bottom w:val="single" w:sz="4" w:space="0" w:color="auto"/>
              <w:right w:val="single" w:sz="4" w:space="0" w:color="auto"/>
            </w:tcBorders>
            <w:shd w:val="clear" w:color="auto" w:fill="auto"/>
            <w:vAlign w:val="center"/>
          </w:tcPr>
          <w:p w14:paraId="2C737FD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2020</w:t>
            </w:r>
          </w:p>
        </w:tc>
        <w:tc>
          <w:tcPr>
            <w:tcW w:w="490" w:type="pct"/>
            <w:shd w:val="clear" w:color="auto" w:fill="auto"/>
            <w:vAlign w:val="bottom"/>
          </w:tcPr>
          <w:p w14:paraId="65FBAB1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8.60</w:t>
            </w:r>
          </w:p>
        </w:tc>
        <w:tc>
          <w:tcPr>
            <w:tcW w:w="490" w:type="pct"/>
            <w:vMerge/>
            <w:shd w:val="clear" w:color="auto" w:fill="auto"/>
            <w:vAlign w:val="bottom"/>
          </w:tcPr>
          <w:p w14:paraId="02DEE78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tcPr>
          <w:p w14:paraId="3C65B21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159.38</w:t>
            </w:r>
          </w:p>
        </w:tc>
        <w:tc>
          <w:tcPr>
            <w:tcW w:w="343" w:type="pct"/>
            <w:shd w:val="clear" w:color="auto" w:fill="auto"/>
            <w:vAlign w:val="center"/>
          </w:tcPr>
          <w:p w14:paraId="246CDF3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90.00</w:t>
            </w:r>
          </w:p>
        </w:tc>
        <w:tc>
          <w:tcPr>
            <w:tcW w:w="490" w:type="pct"/>
            <w:vMerge/>
            <w:shd w:val="clear" w:color="auto" w:fill="auto"/>
            <w:vAlign w:val="bottom"/>
          </w:tcPr>
          <w:p w14:paraId="7FBD065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11A8457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7A372F9C" w14:textId="77777777" w:rsidTr="00E73145">
        <w:trPr>
          <w:trHeight w:val="20"/>
        </w:trPr>
        <w:tc>
          <w:tcPr>
            <w:tcW w:w="784" w:type="pct"/>
            <w:vMerge/>
          </w:tcPr>
          <w:p w14:paraId="3AD35EDE"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tcBorders>
              <w:top w:val="nil"/>
              <w:left w:val="single" w:sz="4" w:space="0" w:color="auto"/>
              <w:bottom w:val="single" w:sz="4" w:space="0" w:color="auto"/>
              <w:right w:val="single" w:sz="4" w:space="0" w:color="auto"/>
            </w:tcBorders>
            <w:shd w:val="clear" w:color="auto" w:fill="auto"/>
            <w:vAlign w:val="bottom"/>
          </w:tcPr>
          <w:p w14:paraId="59EB44C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LAVART </w:t>
            </w:r>
          </w:p>
        </w:tc>
        <w:tc>
          <w:tcPr>
            <w:tcW w:w="441" w:type="pct"/>
            <w:shd w:val="clear" w:color="auto" w:fill="auto"/>
            <w:vAlign w:val="bottom"/>
          </w:tcPr>
          <w:p w14:paraId="31BAC09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p>
        </w:tc>
        <w:tc>
          <w:tcPr>
            <w:tcW w:w="441" w:type="pct"/>
            <w:tcBorders>
              <w:top w:val="nil"/>
              <w:left w:val="single" w:sz="4" w:space="0" w:color="auto"/>
              <w:bottom w:val="single" w:sz="4" w:space="0" w:color="auto"/>
              <w:right w:val="single" w:sz="4" w:space="0" w:color="auto"/>
            </w:tcBorders>
            <w:shd w:val="clear" w:color="auto" w:fill="auto"/>
            <w:vAlign w:val="center"/>
          </w:tcPr>
          <w:p w14:paraId="647A439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c>
          <w:tcPr>
            <w:tcW w:w="490" w:type="pct"/>
            <w:shd w:val="clear" w:color="auto" w:fill="auto"/>
            <w:vAlign w:val="bottom"/>
          </w:tcPr>
          <w:p w14:paraId="417F7AD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8.60</w:t>
            </w:r>
          </w:p>
        </w:tc>
        <w:tc>
          <w:tcPr>
            <w:tcW w:w="490" w:type="pct"/>
            <w:vMerge/>
            <w:shd w:val="clear" w:color="auto" w:fill="auto"/>
            <w:vAlign w:val="bottom"/>
          </w:tcPr>
          <w:p w14:paraId="5298E13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tcPr>
          <w:p w14:paraId="4E05345A"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159.38</w:t>
            </w:r>
          </w:p>
        </w:tc>
        <w:tc>
          <w:tcPr>
            <w:tcW w:w="343" w:type="pct"/>
            <w:shd w:val="clear" w:color="auto" w:fill="auto"/>
            <w:vAlign w:val="center"/>
          </w:tcPr>
          <w:p w14:paraId="38B64912"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90.00</w:t>
            </w:r>
          </w:p>
        </w:tc>
        <w:tc>
          <w:tcPr>
            <w:tcW w:w="490" w:type="pct"/>
            <w:vMerge/>
            <w:shd w:val="clear" w:color="auto" w:fill="auto"/>
            <w:vAlign w:val="bottom"/>
          </w:tcPr>
          <w:p w14:paraId="441E125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shd w:val="clear" w:color="auto" w:fill="auto"/>
            <w:vAlign w:val="bottom"/>
          </w:tcPr>
          <w:p w14:paraId="50B2E63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04DEB374" w14:textId="77777777" w:rsidTr="00E73145">
        <w:trPr>
          <w:trHeight w:val="20"/>
        </w:trPr>
        <w:tc>
          <w:tcPr>
            <w:tcW w:w="784" w:type="pct"/>
          </w:tcPr>
          <w:p w14:paraId="322A6D22"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Котельная примерно в 800 м по </w:t>
            </w:r>
            <w:r w:rsidRPr="00BA7EBC">
              <w:rPr>
                <w:rFonts w:ascii="Times New Roman" w:eastAsia="Times New Roman" w:hAnsi="Times New Roman" w:cs="Times New Roman"/>
                <w:color w:val="000000"/>
                <w:sz w:val="28"/>
                <w:szCs w:val="28"/>
                <w:lang w:eastAsia="ru-RU"/>
              </w:rPr>
              <w:lastRenderedPageBreak/>
              <w:t>направлению на юго-запад от ориентира п. Западный, мкр. "Просторы"</w:t>
            </w:r>
          </w:p>
        </w:tc>
        <w:tc>
          <w:tcPr>
            <w:tcW w:w="735" w:type="pct"/>
            <w:shd w:val="clear" w:color="auto" w:fill="auto"/>
            <w:vAlign w:val="bottom"/>
          </w:tcPr>
          <w:p w14:paraId="20A975C3"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lastRenderedPageBreak/>
              <w:t>LAVART</w:t>
            </w:r>
          </w:p>
        </w:tc>
        <w:tc>
          <w:tcPr>
            <w:tcW w:w="441" w:type="pct"/>
            <w:shd w:val="clear" w:color="auto" w:fill="auto"/>
            <w:vAlign w:val="bottom"/>
          </w:tcPr>
          <w:p w14:paraId="20178D76"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tc>
        <w:tc>
          <w:tcPr>
            <w:tcW w:w="441" w:type="pct"/>
            <w:shd w:val="clear" w:color="auto" w:fill="auto"/>
            <w:vAlign w:val="bottom"/>
          </w:tcPr>
          <w:p w14:paraId="429AB69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2014</w:t>
            </w:r>
          </w:p>
        </w:tc>
        <w:tc>
          <w:tcPr>
            <w:tcW w:w="490" w:type="pct"/>
            <w:shd w:val="clear" w:color="auto" w:fill="auto"/>
            <w:vAlign w:val="bottom"/>
          </w:tcPr>
          <w:p w14:paraId="445CA19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1.29</w:t>
            </w:r>
          </w:p>
        </w:tc>
        <w:tc>
          <w:tcPr>
            <w:tcW w:w="490" w:type="pct"/>
            <w:vAlign w:val="bottom"/>
          </w:tcPr>
          <w:p w14:paraId="30AF0D2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2.58</w:t>
            </w:r>
          </w:p>
        </w:tc>
        <w:tc>
          <w:tcPr>
            <w:tcW w:w="392" w:type="pct"/>
            <w:shd w:val="clear" w:color="auto" w:fill="auto"/>
            <w:vAlign w:val="bottom"/>
          </w:tcPr>
          <w:p w14:paraId="46990E20"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157.71</w:t>
            </w:r>
          </w:p>
        </w:tc>
        <w:tc>
          <w:tcPr>
            <w:tcW w:w="343" w:type="pct"/>
            <w:shd w:val="clear" w:color="auto" w:fill="auto"/>
            <w:vAlign w:val="bottom"/>
          </w:tcPr>
          <w:p w14:paraId="78BFC3D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90.00</w:t>
            </w:r>
          </w:p>
        </w:tc>
        <w:tc>
          <w:tcPr>
            <w:tcW w:w="490" w:type="pct"/>
            <w:vAlign w:val="bottom"/>
          </w:tcPr>
          <w:p w14:paraId="6FC9876A"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157.71</w:t>
            </w:r>
          </w:p>
        </w:tc>
        <w:tc>
          <w:tcPr>
            <w:tcW w:w="392" w:type="pct"/>
            <w:shd w:val="clear" w:color="auto" w:fill="auto"/>
            <w:vAlign w:val="bottom"/>
          </w:tcPr>
          <w:p w14:paraId="215CEC3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26A69371" w14:textId="77777777" w:rsidTr="00E73145">
        <w:trPr>
          <w:trHeight w:val="20"/>
        </w:trPr>
        <w:tc>
          <w:tcPr>
            <w:tcW w:w="784" w:type="pct"/>
            <w:vMerge w:val="restart"/>
          </w:tcPr>
          <w:p w14:paraId="6E9728D4"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"Привилегия", ул. Цветной бульвар, 1А</w:t>
            </w:r>
          </w:p>
        </w:tc>
        <w:tc>
          <w:tcPr>
            <w:tcW w:w="735" w:type="pct"/>
            <w:shd w:val="clear" w:color="auto" w:fill="auto"/>
            <w:vAlign w:val="bottom"/>
          </w:tcPr>
          <w:p w14:paraId="380635FE"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LAVART</w:t>
            </w:r>
          </w:p>
        </w:tc>
        <w:tc>
          <w:tcPr>
            <w:tcW w:w="441" w:type="pct"/>
            <w:shd w:val="clear" w:color="auto" w:fill="auto"/>
            <w:vAlign w:val="bottom"/>
          </w:tcPr>
          <w:p w14:paraId="6152172E"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w:t>
            </w:r>
          </w:p>
        </w:tc>
        <w:tc>
          <w:tcPr>
            <w:tcW w:w="441" w:type="pct"/>
            <w:shd w:val="clear" w:color="auto" w:fill="auto"/>
            <w:vAlign w:val="center"/>
          </w:tcPr>
          <w:p w14:paraId="25502B9C"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2019</w:t>
            </w:r>
          </w:p>
        </w:tc>
        <w:tc>
          <w:tcPr>
            <w:tcW w:w="490" w:type="pct"/>
            <w:shd w:val="clear" w:color="auto" w:fill="auto"/>
            <w:vAlign w:val="center"/>
          </w:tcPr>
          <w:p w14:paraId="0FA5C8BB"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4.3</w:t>
            </w:r>
          </w:p>
        </w:tc>
        <w:tc>
          <w:tcPr>
            <w:tcW w:w="490" w:type="pct"/>
            <w:vMerge w:val="restart"/>
            <w:vAlign w:val="bottom"/>
          </w:tcPr>
          <w:p w14:paraId="6612653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18.92</w:t>
            </w:r>
          </w:p>
        </w:tc>
        <w:tc>
          <w:tcPr>
            <w:tcW w:w="392" w:type="pct"/>
            <w:shd w:val="clear" w:color="auto" w:fill="auto"/>
            <w:vAlign w:val="bottom"/>
          </w:tcPr>
          <w:p w14:paraId="6AC2643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158.23</w:t>
            </w:r>
          </w:p>
        </w:tc>
        <w:tc>
          <w:tcPr>
            <w:tcW w:w="343" w:type="pct"/>
            <w:shd w:val="clear" w:color="auto" w:fill="auto"/>
            <w:vAlign w:val="bottom"/>
          </w:tcPr>
          <w:p w14:paraId="3E8BA5B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91.00</w:t>
            </w:r>
          </w:p>
        </w:tc>
        <w:tc>
          <w:tcPr>
            <w:tcW w:w="490" w:type="pct"/>
            <w:vMerge w:val="restart"/>
            <w:vAlign w:val="bottom"/>
          </w:tcPr>
          <w:p w14:paraId="0E6224FF"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158.23</w:t>
            </w:r>
          </w:p>
        </w:tc>
        <w:tc>
          <w:tcPr>
            <w:tcW w:w="392" w:type="pct"/>
            <w:shd w:val="clear" w:color="auto" w:fill="auto"/>
            <w:vAlign w:val="bottom"/>
          </w:tcPr>
          <w:p w14:paraId="6631FC3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r>
      <w:tr w:rsidR="00897916" w:rsidRPr="00BA7EBC" w14:paraId="32384B54" w14:textId="77777777" w:rsidTr="00E73145">
        <w:trPr>
          <w:trHeight w:val="20"/>
        </w:trPr>
        <w:tc>
          <w:tcPr>
            <w:tcW w:w="784" w:type="pct"/>
            <w:vMerge/>
          </w:tcPr>
          <w:p w14:paraId="5F73236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shd w:val="clear" w:color="auto" w:fill="auto"/>
            <w:vAlign w:val="bottom"/>
          </w:tcPr>
          <w:p w14:paraId="5F210519"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LAVART</w:t>
            </w:r>
          </w:p>
        </w:tc>
        <w:tc>
          <w:tcPr>
            <w:tcW w:w="441" w:type="pct"/>
            <w:shd w:val="clear" w:color="auto" w:fill="auto"/>
            <w:vAlign w:val="bottom"/>
          </w:tcPr>
          <w:p w14:paraId="10CD6727"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w:t>
            </w:r>
          </w:p>
        </w:tc>
        <w:tc>
          <w:tcPr>
            <w:tcW w:w="441" w:type="pct"/>
            <w:shd w:val="clear" w:color="auto" w:fill="auto"/>
            <w:vAlign w:val="bottom"/>
          </w:tcPr>
          <w:p w14:paraId="32FAF931"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2023</w:t>
            </w:r>
          </w:p>
        </w:tc>
        <w:tc>
          <w:tcPr>
            <w:tcW w:w="490" w:type="pct"/>
            <w:shd w:val="clear" w:color="auto" w:fill="auto"/>
            <w:vAlign w:val="bottom"/>
          </w:tcPr>
          <w:p w14:paraId="6136A537"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4.3</w:t>
            </w:r>
          </w:p>
        </w:tc>
        <w:tc>
          <w:tcPr>
            <w:tcW w:w="490" w:type="pct"/>
            <w:vMerge/>
            <w:vAlign w:val="bottom"/>
          </w:tcPr>
          <w:p w14:paraId="086D15B6"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392" w:type="pct"/>
            <w:shd w:val="clear" w:color="auto" w:fill="auto"/>
            <w:vAlign w:val="bottom"/>
          </w:tcPr>
          <w:p w14:paraId="5BE69BB7"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158.23</w:t>
            </w:r>
          </w:p>
        </w:tc>
        <w:tc>
          <w:tcPr>
            <w:tcW w:w="343" w:type="pct"/>
            <w:shd w:val="clear" w:color="auto" w:fill="auto"/>
            <w:vAlign w:val="bottom"/>
          </w:tcPr>
          <w:p w14:paraId="38F0A8F4"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92.00</w:t>
            </w:r>
          </w:p>
        </w:tc>
        <w:tc>
          <w:tcPr>
            <w:tcW w:w="490" w:type="pct"/>
            <w:vMerge/>
            <w:vAlign w:val="bottom"/>
          </w:tcPr>
          <w:p w14:paraId="038E5A95"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392" w:type="pct"/>
            <w:shd w:val="clear" w:color="auto" w:fill="auto"/>
            <w:vAlign w:val="bottom"/>
          </w:tcPr>
          <w:p w14:paraId="0735B39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r>
      <w:tr w:rsidR="00897916" w:rsidRPr="00BA7EBC" w14:paraId="11A2C8FD" w14:textId="77777777" w:rsidTr="00E73145">
        <w:trPr>
          <w:trHeight w:val="20"/>
        </w:trPr>
        <w:tc>
          <w:tcPr>
            <w:tcW w:w="784" w:type="pct"/>
            <w:vMerge/>
          </w:tcPr>
          <w:p w14:paraId="34AE9F52"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shd w:val="clear" w:color="auto" w:fill="auto"/>
            <w:vAlign w:val="bottom"/>
          </w:tcPr>
          <w:p w14:paraId="2A22E36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LAVART</w:t>
            </w:r>
          </w:p>
        </w:tc>
        <w:tc>
          <w:tcPr>
            <w:tcW w:w="441" w:type="pct"/>
            <w:shd w:val="clear" w:color="auto" w:fill="auto"/>
            <w:vAlign w:val="bottom"/>
          </w:tcPr>
          <w:p w14:paraId="177AE5B9"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w:t>
            </w:r>
          </w:p>
        </w:tc>
        <w:tc>
          <w:tcPr>
            <w:tcW w:w="441" w:type="pct"/>
            <w:shd w:val="clear" w:color="auto" w:fill="auto"/>
            <w:vAlign w:val="bottom"/>
          </w:tcPr>
          <w:p w14:paraId="60CBB4F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c>
          <w:tcPr>
            <w:tcW w:w="490" w:type="pct"/>
            <w:shd w:val="clear" w:color="auto" w:fill="auto"/>
            <w:vAlign w:val="bottom"/>
          </w:tcPr>
          <w:p w14:paraId="01EB0C0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6.03</w:t>
            </w:r>
          </w:p>
        </w:tc>
        <w:tc>
          <w:tcPr>
            <w:tcW w:w="490" w:type="pct"/>
            <w:vMerge/>
            <w:vAlign w:val="bottom"/>
          </w:tcPr>
          <w:p w14:paraId="31393246"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392" w:type="pct"/>
            <w:shd w:val="clear" w:color="auto" w:fill="auto"/>
            <w:vAlign w:val="bottom"/>
          </w:tcPr>
          <w:p w14:paraId="7A4A7714"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158.23</w:t>
            </w:r>
          </w:p>
        </w:tc>
        <w:tc>
          <w:tcPr>
            <w:tcW w:w="343" w:type="pct"/>
            <w:shd w:val="clear" w:color="auto" w:fill="auto"/>
            <w:vAlign w:val="bottom"/>
          </w:tcPr>
          <w:p w14:paraId="15C72E55"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92.00</w:t>
            </w:r>
          </w:p>
        </w:tc>
        <w:tc>
          <w:tcPr>
            <w:tcW w:w="490" w:type="pct"/>
            <w:vMerge/>
            <w:vAlign w:val="bottom"/>
          </w:tcPr>
          <w:p w14:paraId="1549344B"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392" w:type="pct"/>
            <w:shd w:val="clear" w:color="auto" w:fill="auto"/>
            <w:vAlign w:val="bottom"/>
          </w:tcPr>
          <w:p w14:paraId="3467EAA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r>
      <w:tr w:rsidR="00897916" w:rsidRPr="00BA7EBC" w14:paraId="18D3016E" w14:textId="77777777" w:rsidTr="00E73145">
        <w:trPr>
          <w:trHeight w:val="20"/>
        </w:trPr>
        <w:tc>
          <w:tcPr>
            <w:tcW w:w="784" w:type="pct"/>
            <w:vMerge w:val="restart"/>
            <w:tcBorders>
              <w:bottom w:val="single" w:sz="4" w:space="0" w:color="auto"/>
            </w:tcBorders>
          </w:tcPr>
          <w:p w14:paraId="2D05591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"Белый Хутор", ул. Лазурная, 1А</w:t>
            </w:r>
          </w:p>
        </w:tc>
        <w:tc>
          <w:tcPr>
            <w:tcW w:w="735" w:type="pct"/>
            <w:vMerge w:val="restart"/>
            <w:tcBorders>
              <w:bottom w:val="single" w:sz="4" w:space="0" w:color="auto"/>
            </w:tcBorders>
            <w:shd w:val="clear" w:color="auto" w:fill="auto"/>
            <w:vAlign w:val="bottom"/>
          </w:tcPr>
          <w:p w14:paraId="4137B6A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Logano Buderus S825L</w:t>
            </w:r>
          </w:p>
        </w:tc>
        <w:tc>
          <w:tcPr>
            <w:tcW w:w="441" w:type="pct"/>
            <w:tcBorders>
              <w:bottom w:val="single" w:sz="4" w:space="0" w:color="auto"/>
            </w:tcBorders>
            <w:shd w:val="clear" w:color="auto" w:fill="auto"/>
            <w:vAlign w:val="bottom"/>
          </w:tcPr>
          <w:p w14:paraId="1165E7DA"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1</w:t>
            </w:r>
          </w:p>
        </w:tc>
        <w:tc>
          <w:tcPr>
            <w:tcW w:w="441" w:type="pct"/>
            <w:tcBorders>
              <w:bottom w:val="single" w:sz="4" w:space="0" w:color="auto"/>
            </w:tcBorders>
            <w:shd w:val="clear" w:color="auto" w:fill="auto"/>
            <w:vAlign w:val="bottom"/>
          </w:tcPr>
          <w:p w14:paraId="0D7C53DD"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2014</w:t>
            </w:r>
          </w:p>
        </w:tc>
        <w:tc>
          <w:tcPr>
            <w:tcW w:w="490" w:type="pct"/>
            <w:tcBorders>
              <w:bottom w:val="single" w:sz="4" w:space="0" w:color="auto"/>
            </w:tcBorders>
            <w:shd w:val="clear" w:color="auto" w:fill="auto"/>
            <w:vAlign w:val="bottom"/>
          </w:tcPr>
          <w:p w14:paraId="75AA0B91"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4.47</w:t>
            </w:r>
          </w:p>
        </w:tc>
        <w:tc>
          <w:tcPr>
            <w:tcW w:w="490" w:type="pct"/>
            <w:vMerge w:val="restart"/>
            <w:tcBorders>
              <w:bottom w:val="single" w:sz="4" w:space="0" w:color="auto"/>
            </w:tcBorders>
            <w:vAlign w:val="bottom"/>
          </w:tcPr>
          <w:p w14:paraId="178AA20E"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13.41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3C77A79C"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152.4-156.4</w:t>
            </w:r>
          </w:p>
        </w:tc>
        <w:tc>
          <w:tcPr>
            <w:tcW w:w="343" w:type="pct"/>
            <w:tcBorders>
              <w:top w:val="single" w:sz="4" w:space="0" w:color="auto"/>
              <w:left w:val="nil"/>
              <w:bottom w:val="single" w:sz="4" w:space="0" w:color="auto"/>
              <w:right w:val="single" w:sz="4" w:space="0" w:color="auto"/>
            </w:tcBorders>
            <w:shd w:val="clear" w:color="auto" w:fill="auto"/>
            <w:vAlign w:val="bottom"/>
          </w:tcPr>
          <w:p w14:paraId="5565F22C"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91.35-94.75</w:t>
            </w:r>
          </w:p>
        </w:tc>
        <w:tc>
          <w:tcPr>
            <w:tcW w:w="490" w:type="pct"/>
            <w:vMerge w:val="restart"/>
            <w:tcBorders>
              <w:bottom w:val="single" w:sz="4" w:space="0" w:color="auto"/>
            </w:tcBorders>
            <w:vAlign w:val="bottom"/>
          </w:tcPr>
          <w:p w14:paraId="43086E6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155.00</w:t>
            </w:r>
          </w:p>
        </w:tc>
        <w:tc>
          <w:tcPr>
            <w:tcW w:w="392" w:type="pct"/>
            <w:tcBorders>
              <w:bottom w:val="single" w:sz="4" w:space="0" w:color="auto"/>
            </w:tcBorders>
            <w:shd w:val="clear" w:color="auto" w:fill="auto"/>
            <w:vAlign w:val="bottom"/>
          </w:tcPr>
          <w:p w14:paraId="35805F4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77CB23BA" w14:textId="77777777" w:rsidTr="00E73145">
        <w:trPr>
          <w:trHeight w:val="20"/>
        </w:trPr>
        <w:tc>
          <w:tcPr>
            <w:tcW w:w="784" w:type="pct"/>
            <w:vMerge/>
            <w:tcBorders>
              <w:top w:val="single" w:sz="4" w:space="0" w:color="auto"/>
            </w:tcBorders>
          </w:tcPr>
          <w:p w14:paraId="71EA9101"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vMerge/>
            <w:tcBorders>
              <w:top w:val="single" w:sz="4" w:space="0" w:color="auto"/>
            </w:tcBorders>
            <w:shd w:val="clear" w:color="auto" w:fill="auto"/>
            <w:vAlign w:val="bottom"/>
          </w:tcPr>
          <w:p w14:paraId="4EC9CE7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441" w:type="pct"/>
            <w:tcBorders>
              <w:top w:val="single" w:sz="4" w:space="0" w:color="auto"/>
            </w:tcBorders>
            <w:shd w:val="clear" w:color="auto" w:fill="auto"/>
            <w:vAlign w:val="bottom"/>
          </w:tcPr>
          <w:p w14:paraId="2F02BC3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1</w:t>
            </w:r>
          </w:p>
        </w:tc>
        <w:tc>
          <w:tcPr>
            <w:tcW w:w="441" w:type="pct"/>
            <w:tcBorders>
              <w:top w:val="single" w:sz="4" w:space="0" w:color="auto"/>
            </w:tcBorders>
            <w:shd w:val="clear" w:color="auto" w:fill="auto"/>
            <w:vAlign w:val="bottom"/>
          </w:tcPr>
          <w:p w14:paraId="16FB760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2014</w:t>
            </w:r>
          </w:p>
        </w:tc>
        <w:tc>
          <w:tcPr>
            <w:tcW w:w="490" w:type="pct"/>
            <w:tcBorders>
              <w:top w:val="single" w:sz="4" w:space="0" w:color="auto"/>
            </w:tcBorders>
            <w:shd w:val="clear" w:color="auto" w:fill="auto"/>
            <w:vAlign w:val="bottom"/>
          </w:tcPr>
          <w:p w14:paraId="47EBC189"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4.47</w:t>
            </w:r>
          </w:p>
        </w:tc>
        <w:tc>
          <w:tcPr>
            <w:tcW w:w="490" w:type="pct"/>
            <w:vMerge/>
            <w:tcBorders>
              <w:top w:val="single" w:sz="4" w:space="0" w:color="auto"/>
            </w:tcBorders>
            <w:vAlign w:val="bottom"/>
          </w:tcPr>
          <w:p w14:paraId="3A6C7A30"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6E985FF9"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152.6-156.95</w:t>
            </w:r>
          </w:p>
        </w:tc>
        <w:tc>
          <w:tcPr>
            <w:tcW w:w="343" w:type="pct"/>
            <w:tcBorders>
              <w:top w:val="single" w:sz="4" w:space="0" w:color="auto"/>
              <w:left w:val="nil"/>
              <w:bottom w:val="single" w:sz="4" w:space="0" w:color="auto"/>
              <w:right w:val="single" w:sz="4" w:space="0" w:color="auto"/>
            </w:tcBorders>
            <w:shd w:val="clear" w:color="auto" w:fill="auto"/>
            <w:vAlign w:val="bottom"/>
          </w:tcPr>
          <w:p w14:paraId="66A6B9CF"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91.02-93.6</w:t>
            </w:r>
          </w:p>
        </w:tc>
        <w:tc>
          <w:tcPr>
            <w:tcW w:w="490" w:type="pct"/>
            <w:vMerge/>
            <w:tcBorders>
              <w:top w:val="single" w:sz="4" w:space="0" w:color="auto"/>
            </w:tcBorders>
            <w:vAlign w:val="bottom"/>
          </w:tcPr>
          <w:p w14:paraId="253318D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tcBorders>
              <w:top w:val="single" w:sz="4" w:space="0" w:color="auto"/>
            </w:tcBorders>
            <w:shd w:val="clear" w:color="auto" w:fill="auto"/>
            <w:vAlign w:val="bottom"/>
          </w:tcPr>
          <w:p w14:paraId="344C8D0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198B6EEB" w14:textId="77777777" w:rsidTr="00E73145">
        <w:trPr>
          <w:trHeight w:val="20"/>
        </w:trPr>
        <w:tc>
          <w:tcPr>
            <w:tcW w:w="784" w:type="pct"/>
            <w:vMerge/>
            <w:tcBorders>
              <w:top w:val="single" w:sz="4" w:space="0" w:color="auto"/>
              <w:bottom w:val="single" w:sz="4" w:space="0" w:color="auto"/>
            </w:tcBorders>
          </w:tcPr>
          <w:p w14:paraId="47267CC6"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p>
        </w:tc>
        <w:tc>
          <w:tcPr>
            <w:tcW w:w="735" w:type="pct"/>
            <w:vMerge/>
            <w:tcBorders>
              <w:top w:val="single" w:sz="4" w:space="0" w:color="auto"/>
              <w:bottom w:val="single" w:sz="4" w:space="0" w:color="auto"/>
            </w:tcBorders>
            <w:shd w:val="clear" w:color="auto" w:fill="auto"/>
            <w:vAlign w:val="bottom"/>
          </w:tcPr>
          <w:p w14:paraId="2A8D887B"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441" w:type="pct"/>
            <w:tcBorders>
              <w:top w:val="single" w:sz="4" w:space="0" w:color="auto"/>
              <w:bottom w:val="single" w:sz="4" w:space="0" w:color="auto"/>
            </w:tcBorders>
            <w:shd w:val="clear" w:color="auto" w:fill="auto"/>
            <w:vAlign w:val="bottom"/>
          </w:tcPr>
          <w:p w14:paraId="12B99447"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1</w:t>
            </w:r>
          </w:p>
        </w:tc>
        <w:tc>
          <w:tcPr>
            <w:tcW w:w="441" w:type="pct"/>
            <w:tcBorders>
              <w:top w:val="single" w:sz="4" w:space="0" w:color="auto"/>
              <w:bottom w:val="single" w:sz="4" w:space="0" w:color="auto"/>
            </w:tcBorders>
            <w:shd w:val="clear" w:color="auto" w:fill="auto"/>
            <w:vAlign w:val="bottom"/>
          </w:tcPr>
          <w:p w14:paraId="747A271B"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2014</w:t>
            </w:r>
          </w:p>
        </w:tc>
        <w:tc>
          <w:tcPr>
            <w:tcW w:w="490" w:type="pct"/>
            <w:tcBorders>
              <w:top w:val="single" w:sz="4" w:space="0" w:color="auto"/>
              <w:bottom w:val="single" w:sz="4" w:space="0" w:color="auto"/>
            </w:tcBorders>
            <w:shd w:val="clear" w:color="auto" w:fill="auto"/>
            <w:vAlign w:val="bottom"/>
          </w:tcPr>
          <w:p w14:paraId="0D3B234F"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4.47</w:t>
            </w:r>
          </w:p>
        </w:tc>
        <w:tc>
          <w:tcPr>
            <w:tcW w:w="490" w:type="pct"/>
            <w:vMerge/>
            <w:tcBorders>
              <w:top w:val="single" w:sz="4" w:space="0" w:color="auto"/>
              <w:bottom w:val="single" w:sz="4" w:space="0" w:color="auto"/>
            </w:tcBorders>
            <w:vAlign w:val="bottom"/>
          </w:tcPr>
          <w:p w14:paraId="30C641C7"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40D62BFC"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152.64-157.4</w:t>
            </w:r>
          </w:p>
        </w:tc>
        <w:tc>
          <w:tcPr>
            <w:tcW w:w="343" w:type="pct"/>
            <w:tcBorders>
              <w:top w:val="single" w:sz="4" w:space="0" w:color="auto"/>
              <w:left w:val="nil"/>
              <w:bottom w:val="single" w:sz="4" w:space="0" w:color="auto"/>
              <w:right w:val="single" w:sz="4" w:space="0" w:color="auto"/>
            </w:tcBorders>
            <w:shd w:val="clear" w:color="auto" w:fill="auto"/>
            <w:vAlign w:val="bottom"/>
          </w:tcPr>
          <w:p w14:paraId="73624154"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90.753-93.59</w:t>
            </w:r>
          </w:p>
        </w:tc>
        <w:tc>
          <w:tcPr>
            <w:tcW w:w="490" w:type="pct"/>
            <w:vMerge/>
            <w:tcBorders>
              <w:top w:val="single" w:sz="4" w:space="0" w:color="auto"/>
              <w:bottom w:val="single" w:sz="4" w:space="0" w:color="auto"/>
            </w:tcBorders>
            <w:vAlign w:val="bottom"/>
          </w:tcPr>
          <w:p w14:paraId="1B712B1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392" w:type="pct"/>
            <w:tcBorders>
              <w:top w:val="single" w:sz="4" w:space="0" w:color="auto"/>
              <w:bottom w:val="single" w:sz="4" w:space="0" w:color="auto"/>
            </w:tcBorders>
            <w:shd w:val="clear" w:color="auto" w:fill="auto"/>
            <w:vAlign w:val="bottom"/>
          </w:tcPr>
          <w:p w14:paraId="5F8F5A63"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7C0A9C8C" w14:textId="77777777" w:rsidTr="00E73145">
        <w:trPr>
          <w:trHeight w:val="20"/>
        </w:trPr>
        <w:tc>
          <w:tcPr>
            <w:tcW w:w="784" w:type="pct"/>
            <w:tcBorders>
              <w:top w:val="single" w:sz="4" w:space="0" w:color="auto"/>
              <w:bottom w:val="single" w:sz="4" w:space="0" w:color="auto"/>
            </w:tcBorders>
          </w:tcPr>
          <w:p w14:paraId="152AF6E1"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Водогрейная котельная тепловой мощностью 20.8МВт, п. Пригородный, ул. Ласковая, 28 (кадастровый номер </w:t>
            </w:r>
            <w:r w:rsidRPr="00BA7EBC">
              <w:rPr>
                <w:rFonts w:ascii="Times New Roman" w:eastAsia="Times New Roman" w:hAnsi="Times New Roman" w:cs="Times New Roman"/>
                <w:color w:val="000000"/>
                <w:sz w:val="28"/>
                <w:szCs w:val="28"/>
                <w:lang w:eastAsia="ru-RU"/>
              </w:rPr>
              <w:lastRenderedPageBreak/>
              <w:t>земельного участка 74:19:1201002:578)</w:t>
            </w:r>
          </w:p>
        </w:tc>
        <w:tc>
          <w:tcPr>
            <w:tcW w:w="735" w:type="pct"/>
            <w:tcBorders>
              <w:top w:val="single" w:sz="4" w:space="0" w:color="auto"/>
              <w:bottom w:val="single" w:sz="4" w:space="0" w:color="auto"/>
            </w:tcBorders>
            <w:shd w:val="clear" w:color="auto" w:fill="auto"/>
            <w:vAlign w:val="bottom"/>
          </w:tcPr>
          <w:p w14:paraId="2C4DD07C"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lastRenderedPageBreak/>
              <w:t>Bosch UT-L 34</w:t>
            </w:r>
          </w:p>
        </w:tc>
        <w:tc>
          <w:tcPr>
            <w:tcW w:w="441" w:type="pct"/>
            <w:tcBorders>
              <w:top w:val="single" w:sz="4" w:space="0" w:color="auto"/>
              <w:bottom w:val="single" w:sz="4" w:space="0" w:color="auto"/>
            </w:tcBorders>
            <w:shd w:val="clear" w:color="auto" w:fill="auto"/>
            <w:vAlign w:val="bottom"/>
          </w:tcPr>
          <w:p w14:paraId="4043E81C"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w:t>
            </w:r>
          </w:p>
        </w:tc>
        <w:tc>
          <w:tcPr>
            <w:tcW w:w="441" w:type="pct"/>
            <w:tcBorders>
              <w:top w:val="single" w:sz="4" w:space="0" w:color="auto"/>
              <w:bottom w:val="single" w:sz="4" w:space="0" w:color="auto"/>
            </w:tcBorders>
            <w:shd w:val="clear" w:color="auto" w:fill="auto"/>
            <w:vAlign w:val="bottom"/>
          </w:tcPr>
          <w:p w14:paraId="082C437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2021</w:t>
            </w:r>
          </w:p>
          <w:p w14:paraId="2524855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2021</w:t>
            </w:r>
          </w:p>
          <w:p w14:paraId="051C506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p w14:paraId="2A44FAD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c>
          <w:tcPr>
            <w:tcW w:w="490" w:type="pct"/>
            <w:tcBorders>
              <w:top w:val="single" w:sz="4" w:space="0" w:color="auto"/>
              <w:bottom w:val="single" w:sz="4" w:space="0" w:color="auto"/>
            </w:tcBorders>
            <w:shd w:val="clear" w:color="auto" w:fill="auto"/>
            <w:vAlign w:val="bottom"/>
          </w:tcPr>
          <w:p w14:paraId="33582D9A"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4.47</w:t>
            </w:r>
          </w:p>
        </w:tc>
        <w:tc>
          <w:tcPr>
            <w:tcW w:w="490" w:type="pct"/>
            <w:tcBorders>
              <w:top w:val="single" w:sz="4" w:space="0" w:color="auto"/>
              <w:bottom w:val="single" w:sz="4" w:space="0" w:color="auto"/>
            </w:tcBorders>
            <w:vAlign w:val="bottom"/>
          </w:tcPr>
          <w:p w14:paraId="58DA2D7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17.88</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450ECA67"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153.37</w:t>
            </w:r>
          </w:p>
          <w:p w14:paraId="6377B6A5"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153.06</w:t>
            </w:r>
          </w:p>
          <w:p w14:paraId="02A6C0FF"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155.40</w:t>
            </w:r>
          </w:p>
          <w:p w14:paraId="52469D13"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155.00</w:t>
            </w:r>
          </w:p>
        </w:tc>
        <w:tc>
          <w:tcPr>
            <w:tcW w:w="343" w:type="pct"/>
            <w:tcBorders>
              <w:top w:val="single" w:sz="4" w:space="0" w:color="auto"/>
              <w:left w:val="nil"/>
              <w:bottom w:val="single" w:sz="4" w:space="0" w:color="auto"/>
              <w:right w:val="single" w:sz="4" w:space="0" w:color="auto"/>
            </w:tcBorders>
            <w:shd w:val="clear" w:color="auto" w:fill="auto"/>
            <w:vAlign w:val="bottom"/>
          </w:tcPr>
          <w:p w14:paraId="7A04C2B5"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93.29</w:t>
            </w:r>
          </w:p>
          <w:p w14:paraId="23AEA4AC"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93.47</w:t>
            </w:r>
          </w:p>
          <w:p w14:paraId="7DF02B54"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92.02</w:t>
            </w:r>
          </w:p>
          <w:p w14:paraId="01BB3559"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92.26</w:t>
            </w:r>
          </w:p>
        </w:tc>
        <w:tc>
          <w:tcPr>
            <w:tcW w:w="490" w:type="pct"/>
            <w:tcBorders>
              <w:top w:val="single" w:sz="4" w:space="0" w:color="auto"/>
              <w:bottom w:val="single" w:sz="4" w:space="0" w:color="auto"/>
            </w:tcBorders>
            <w:vAlign w:val="bottom"/>
          </w:tcPr>
          <w:p w14:paraId="05FA4651"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154.21</w:t>
            </w:r>
          </w:p>
        </w:tc>
        <w:tc>
          <w:tcPr>
            <w:tcW w:w="392" w:type="pct"/>
            <w:tcBorders>
              <w:top w:val="single" w:sz="4" w:space="0" w:color="auto"/>
              <w:bottom w:val="single" w:sz="4" w:space="0" w:color="auto"/>
            </w:tcBorders>
            <w:shd w:val="clear" w:color="auto" w:fill="auto"/>
            <w:vAlign w:val="bottom"/>
          </w:tcPr>
          <w:p w14:paraId="6D6840A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p w14:paraId="538461F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p w14:paraId="18AEB9E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p w14:paraId="021F0B8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tc>
      </w:tr>
      <w:tr w:rsidR="00897916" w:rsidRPr="00BA7EBC" w14:paraId="58384BCC" w14:textId="77777777" w:rsidTr="00E73145">
        <w:trPr>
          <w:trHeight w:val="20"/>
        </w:trPr>
        <w:tc>
          <w:tcPr>
            <w:tcW w:w="784" w:type="pct"/>
            <w:tcBorders>
              <w:top w:val="single" w:sz="4" w:space="0" w:color="auto"/>
              <w:bottom w:val="single" w:sz="4" w:space="0" w:color="auto"/>
            </w:tcBorders>
          </w:tcPr>
          <w:p w14:paraId="3E24AAE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Водогрейная котельная тепловой мощностью 24 МВт, П. Терема, ул. Менделеева, 2 (Кадастровый номер земельного участка 74:19:1104001:1488)</w:t>
            </w:r>
          </w:p>
        </w:tc>
        <w:tc>
          <w:tcPr>
            <w:tcW w:w="735" w:type="pct"/>
            <w:tcBorders>
              <w:top w:val="single" w:sz="4" w:space="0" w:color="auto"/>
              <w:bottom w:val="single" w:sz="4" w:space="0" w:color="auto"/>
            </w:tcBorders>
            <w:shd w:val="clear" w:color="auto" w:fill="auto"/>
            <w:vAlign w:val="bottom"/>
          </w:tcPr>
          <w:p w14:paraId="1FBC92F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Polykraft Duotherm-2000-115</w:t>
            </w:r>
          </w:p>
          <w:p w14:paraId="205EF908" w14:textId="77777777" w:rsidR="00897916" w:rsidRPr="00BA7EBC" w:rsidRDefault="00897916" w:rsidP="0039126E">
            <w:pPr>
              <w:spacing w:after="0" w:line="240" w:lineRule="auto"/>
              <w:jc w:val="both"/>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Polykraft Unitherm Extra-10000-115</w:t>
            </w:r>
          </w:p>
        </w:tc>
        <w:tc>
          <w:tcPr>
            <w:tcW w:w="441" w:type="pct"/>
            <w:tcBorders>
              <w:top w:val="single" w:sz="4" w:space="0" w:color="auto"/>
              <w:bottom w:val="single" w:sz="4" w:space="0" w:color="auto"/>
            </w:tcBorders>
            <w:shd w:val="clear" w:color="auto" w:fill="auto"/>
            <w:vAlign w:val="bottom"/>
          </w:tcPr>
          <w:p w14:paraId="76845F93"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p w14:paraId="4F538908"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441" w:type="pct"/>
            <w:tcBorders>
              <w:top w:val="single" w:sz="4" w:space="0" w:color="auto"/>
              <w:bottom w:val="single" w:sz="4" w:space="0" w:color="auto"/>
            </w:tcBorders>
            <w:shd w:val="clear" w:color="auto" w:fill="auto"/>
            <w:vAlign w:val="bottom"/>
          </w:tcPr>
          <w:p w14:paraId="52BCD0D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2022</w:t>
            </w:r>
          </w:p>
          <w:p w14:paraId="30A4DF9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c>
          <w:tcPr>
            <w:tcW w:w="490" w:type="pct"/>
            <w:tcBorders>
              <w:top w:val="single" w:sz="4" w:space="0" w:color="auto"/>
              <w:bottom w:val="single" w:sz="4" w:space="0" w:color="auto"/>
            </w:tcBorders>
            <w:shd w:val="clear" w:color="auto" w:fill="auto"/>
            <w:vAlign w:val="bottom"/>
          </w:tcPr>
          <w:p w14:paraId="4023482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1.72</w:t>
            </w:r>
          </w:p>
          <w:p w14:paraId="2493C9E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8.60</w:t>
            </w:r>
          </w:p>
        </w:tc>
        <w:tc>
          <w:tcPr>
            <w:tcW w:w="490" w:type="pct"/>
            <w:tcBorders>
              <w:top w:val="single" w:sz="4" w:space="0" w:color="auto"/>
              <w:bottom w:val="single" w:sz="4" w:space="0" w:color="auto"/>
            </w:tcBorders>
            <w:vAlign w:val="bottom"/>
          </w:tcPr>
          <w:p w14:paraId="54B54C3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12.03</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4A3943F4"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156.22</w:t>
            </w:r>
          </w:p>
          <w:p w14:paraId="11F0B20C"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156.42</w:t>
            </w:r>
          </w:p>
          <w:p w14:paraId="59EB37FF"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155.64</w:t>
            </w:r>
          </w:p>
        </w:tc>
        <w:tc>
          <w:tcPr>
            <w:tcW w:w="343" w:type="pct"/>
            <w:tcBorders>
              <w:top w:val="single" w:sz="4" w:space="0" w:color="auto"/>
              <w:left w:val="nil"/>
              <w:bottom w:val="single" w:sz="4" w:space="0" w:color="auto"/>
              <w:right w:val="single" w:sz="4" w:space="0" w:color="auto"/>
            </w:tcBorders>
            <w:shd w:val="clear" w:color="auto" w:fill="auto"/>
            <w:vAlign w:val="bottom"/>
          </w:tcPr>
          <w:p w14:paraId="2FD00FF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91.54</w:t>
            </w:r>
          </w:p>
          <w:p w14:paraId="5C01913B"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91.42</w:t>
            </w:r>
          </w:p>
          <w:p w14:paraId="432D731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91.89</w:t>
            </w:r>
          </w:p>
        </w:tc>
        <w:tc>
          <w:tcPr>
            <w:tcW w:w="490" w:type="pct"/>
            <w:tcBorders>
              <w:top w:val="single" w:sz="4" w:space="0" w:color="auto"/>
              <w:bottom w:val="single" w:sz="4" w:space="0" w:color="auto"/>
            </w:tcBorders>
            <w:vAlign w:val="bottom"/>
          </w:tcPr>
          <w:p w14:paraId="41A5912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156.09</w:t>
            </w:r>
          </w:p>
        </w:tc>
        <w:tc>
          <w:tcPr>
            <w:tcW w:w="392" w:type="pct"/>
            <w:tcBorders>
              <w:top w:val="single" w:sz="4" w:space="0" w:color="auto"/>
              <w:bottom w:val="single" w:sz="4" w:space="0" w:color="auto"/>
            </w:tcBorders>
            <w:shd w:val="clear" w:color="auto" w:fill="auto"/>
            <w:vAlign w:val="bottom"/>
          </w:tcPr>
          <w:p w14:paraId="07BE3D71"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p w14:paraId="2847DB5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p w14:paraId="67B6506D"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Июль 2024</w:t>
            </w:r>
          </w:p>
        </w:tc>
      </w:tr>
      <w:tr w:rsidR="00897916" w:rsidRPr="00BA7EBC" w14:paraId="711BC12B" w14:textId="77777777" w:rsidTr="00E73145">
        <w:trPr>
          <w:trHeight w:val="20"/>
        </w:trPr>
        <w:tc>
          <w:tcPr>
            <w:tcW w:w="784" w:type="pct"/>
            <w:tcBorders>
              <w:top w:val="single" w:sz="4" w:space="0" w:color="auto"/>
              <w:bottom w:val="single" w:sz="4" w:space="0" w:color="auto"/>
            </w:tcBorders>
          </w:tcPr>
          <w:p w14:paraId="02C0C806"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д. Малиновка, ул. Советская, 9А</w:t>
            </w:r>
          </w:p>
        </w:tc>
        <w:tc>
          <w:tcPr>
            <w:tcW w:w="735" w:type="pct"/>
            <w:tcBorders>
              <w:top w:val="single" w:sz="4" w:space="0" w:color="auto"/>
              <w:bottom w:val="single" w:sz="4" w:space="0" w:color="auto"/>
            </w:tcBorders>
            <w:shd w:val="clear" w:color="auto" w:fill="auto"/>
            <w:vAlign w:val="bottom"/>
          </w:tcPr>
          <w:p w14:paraId="38C64BC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c>
          <w:tcPr>
            <w:tcW w:w="441" w:type="pct"/>
            <w:tcBorders>
              <w:top w:val="single" w:sz="4" w:space="0" w:color="auto"/>
              <w:bottom w:val="single" w:sz="4" w:space="0" w:color="auto"/>
            </w:tcBorders>
            <w:shd w:val="clear" w:color="auto" w:fill="auto"/>
            <w:vAlign w:val="bottom"/>
          </w:tcPr>
          <w:p w14:paraId="2A55AA40"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w:t>
            </w:r>
          </w:p>
        </w:tc>
        <w:tc>
          <w:tcPr>
            <w:tcW w:w="441" w:type="pct"/>
            <w:tcBorders>
              <w:top w:val="single" w:sz="4" w:space="0" w:color="auto"/>
              <w:bottom w:val="single" w:sz="4" w:space="0" w:color="auto"/>
            </w:tcBorders>
            <w:shd w:val="clear" w:color="auto" w:fill="auto"/>
            <w:vAlign w:val="bottom"/>
          </w:tcPr>
          <w:p w14:paraId="3371100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c>
          <w:tcPr>
            <w:tcW w:w="490" w:type="pct"/>
            <w:tcBorders>
              <w:top w:val="single" w:sz="4" w:space="0" w:color="auto"/>
              <w:bottom w:val="single" w:sz="4" w:space="0" w:color="auto"/>
            </w:tcBorders>
            <w:shd w:val="clear" w:color="auto" w:fill="auto"/>
            <w:vAlign w:val="bottom"/>
          </w:tcPr>
          <w:p w14:paraId="1380878E"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0.258</w:t>
            </w:r>
          </w:p>
        </w:tc>
        <w:tc>
          <w:tcPr>
            <w:tcW w:w="490" w:type="pct"/>
            <w:tcBorders>
              <w:top w:val="single" w:sz="4" w:space="0" w:color="auto"/>
              <w:bottom w:val="single" w:sz="4" w:space="0" w:color="auto"/>
            </w:tcBorders>
            <w:vAlign w:val="bottom"/>
          </w:tcPr>
          <w:p w14:paraId="44DD101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0.516</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6FBF9427"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103.50</w:t>
            </w:r>
          </w:p>
        </w:tc>
        <w:tc>
          <w:tcPr>
            <w:tcW w:w="343" w:type="pct"/>
            <w:tcBorders>
              <w:top w:val="single" w:sz="4" w:space="0" w:color="auto"/>
              <w:left w:val="nil"/>
              <w:bottom w:val="single" w:sz="4" w:space="0" w:color="auto"/>
              <w:right w:val="single" w:sz="4" w:space="0" w:color="auto"/>
            </w:tcBorders>
            <w:shd w:val="clear" w:color="auto" w:fill="auto"/>
            <w:vAlign w:val="bottom"/>
          </w:tcPr>
          <w:p w14:paraId="23A38CC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993.00</w:t>
            </w:r>
          </w:p>
        </w:tc>
        <w:tc>
          <w:tcPr>
            <w:tcW w:w="490" w:type="pct"/>
            <w:tcBorders>
              <w:top w:val="single" w:sz="4" w:space="0" w:color="auto"/>
              <w:bottom w:val="single" w:sz="4" w:space="0" w:color="auto"/>
            </w:tcBorders>
            <w:vAlign w:val="bottom"/>
          </w:tcPr>
          <w:p w14:paraId="545CD52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103.50</w:t>
            </w:r>
          </w:p>
        </w:tc>
        <w:tc>
          <w:tcPr>
            <w:tcW w:w="392" w:type="pct"/>
            <w:tcBorders>
              <w:top w:val="single" w:sz="4" w:space="0" w:color="auto"/>
              <w:bottom w:val="single" w:sz="4" w:space="0" w:color="auto"/>
            </w:tcBorders>
            <w:shd w:val="clear" w:color="auto" w:fill="auto"/>
            <w:vAlign w:val="bottom"/>
          </w:tcPr>
          <w:p w14:paraId="086A4D15"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tr w:rsidR="00897916" w:rsidRPr="00BA7EBC" w14:paraId="0922388E" w14:textId="77777777" w:rsidTr="00E73145">
        <w:trPr>
          <w:trHeight w:val="20"/>
        </w:trPr>
        <w:tc>
          <w:tcPr>
            <w:tcW w:w="784" w:type="pct"/>
            <w:tcBorders>
              <w:top w:val="single" w:sz="4" w:space="0" w:color="auto"/>
            </w:tcBorders>
          </w:tcPr>
          <w:p w14:paraId="50CE84B5" w14:textId="4AA936AF"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Водогрейная котельная 121 га, п. Западный, </w:t>
            </w:r>
            <w:r w:rsidR="009400B4">
              <w:rPr>
                <w:rFonts w:ascii="Times New Roman" w:eastAsia="Times New Roman" w:hAnsi="Times New Roman" w:cs="Times New Roman"/>
                <w:color w:val="000000"/>
                <w:sz w:val="28"/>
                <w:szCs w:val="28"/>
                <w:lang w:eastAsia="ru-RU"/>
              </w:rPr>
              <w:t>мкр. «Привилегия», ул. Надежды, 6</w:t>
            </w:r>
          </w:p>
        </w:tc>
        <w:tc>
          <w:tcPr>
            <w:tcW w:w="735" w:type="pct"/>
            <w:tcBorders>
              <w:top w:val="single" w:sz="4" w:space="0" w:color="auto"/>
            </w:tcBorders>
            <w:shd w:val="clear" w:color="auto" w:fill="auto"/>
            <w:vAlign w:val="bottom"/>
          </w:tcPr>
          <w:p w14:paraId="1DC5F7C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LAVART</w:t>
            </w:r>
          </w:p>
        </w:tc>
        <w:tc>
          <w:tcPr>
            <w:tcW w:w="441" w:type="pct"/>
            <w:tcBorders>
              <w:top w:val="single" w:sz="4" w:space="0" w:color="auto"/>
            </w:tcBorders>
            <w:shd w:val="clear" w:color="auto" w:fill="auto"/>
            <w:vAlign w:val="bottom"/>
          </w:tcPr>
          <w:p w14:paraId="4EBFA04D" w14:textId="77777777" w:rsidR="00897916" w:rsidRPr="00BA7EBC" w:rsidRDefault="00897916"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sz w:val="28"/>
                <w:szCs w:val="28"/>
                <w:lang w:eastAsia="ru-RU"/>
              </w:rPr>
              <w:t>3</w:t>
            </w:r>
          </w:p>
        </w:tc>
        <w:tc>
          <w:tcPr>
            <w:tcW w:w="441" w:type="pct"/>
            <w:tcBorders>
              <w:top w:val="single" w:sz="4" w:space="0" w:color="auto"/>
            </w:tcBorders>
            <w:shd w:val="clear" w:color="auto" w:fill="auto"/>
            <w:vAlign w:val="bottom"/>
          </w:tcPr>
          <w:p w14:paraId="28759259"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w:t>
            </w:r>
          </w:p>
        </w:tc>
        <w:tc>
          <w:tcPr>
            <w:tcW w:w="490" w:type="pct"/>
            <w:tcBorders>
              <w:top w:val="single" w:sz="4" w:space="0" w:color="auto"/>
            </w:tcBorders>
            <w:shd w:val="clear" w:color="auto" w:fill="auto"/>
            <w:vAlign w:val="bottom"/>
          </w:tcPr>
          <w:p w14:paraId="417C3B25" w14:textId="7EA570E4"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6.0</w:t>
            </w:r>
            <w:r w:rsidR="009400B4">
              <w:rPr>
                <w:rFonts w:ascii="Times New Roman" w:eastAsia="Times New Roman" w:hAnsi="Times New Roman" w:cs="Times New Roman"/>
                <w:sz w:val="28"/>
                <w:szCs w:val="28"/>
                <w:lang w:eastAsia="ru-RU"/>
              </w:rPr>
              <w:t>2</w:t>
            </w:r>
          </w:p>
        </w:tc>
        <w:tc>
          <w:tcPr>
            <w:tcW w:w="490" w:type="pct"/>
            <w:tcBorders>
              <w:top w:val="single" w:sz="4" w:space="0" w:color="auto"/>
            </w:tcBorders>
            <w:vAlign w:val="bottom"/>
          </w:tcPr>
          <w:p w14:paraId="55F5D9F9" w14:textId="205845F2"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18.0</w:t>
            </w:r>
            <w:r w:rsidR="009400B4">
              <w:rPr>
                <w:rFonts w:ascii="Times New Roman" w:eastAsia="Times New Roman" w:hAnsi="Times New Roman" w:cs="Times New Roman"/>
                <w:sz w:val="28"/>
                <w:szCs w:val="28"/>
                <w:lang w:eastAsia="ru-RU"/>
              </w:rPr>
              <w:t>6</w:t>
            </w:r>
          </w:p>
        </w:tc>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14:paraId="53B81600"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158.23</w:t>
            </w:r>
          </w:p>
        </w:tc>
        <w:tc>
          <w:tcPr>
            <w:tcW w:w="343" w:type="pct"/>
            <w:tcBorders>
              <w:top w:val="single" w:sz="4" w:space="0" w:color="auto"/>
              <w:left w:val="nil"/>
              <w:bottom w:val="single" w:sz="4" w:space="0" w:color="auto"/>
              <w:right w:val="single" w:sz="4" w:space="0" w:color="auto"/>
            </w:tcBorders>
            <w:shd w:val="clear" w:color="auto" w:fill="auto"/>
            <w:vAlign w:val="bottom"/>
          </w:tcPr>
          <w:p w14:paraId="5830D118"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92.00</w:t>
            </w:r>
          </w:p>
        </w:tc>
        <w:tc>
          <w:tcPr>
            <w:tcW w:w="490" w:type="pct"/>
            <w:tcBorders>
              <w:top w:val="single" w:sz="4" w:space="0" w:color="auto"/>
            </w:tcBorders>
            <w:vAlign w:val="bottom"/>
          </w:tcPr>
          <w:p w14:paraId="63D2706A"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158.23</w:t>
            </w:r>
          </w:p>
        </w:tc>
        <w:tc>
          <w:tcPr>
            <w:tcW w:w="392" w:type="pct"/>
            <w:tcBorders>
              <w:top w:val="single" w:sz="4" w:space="0" w:color="auto"/>
            </w:tcBorders>
            <w:shd w:val="clear" w:color="auto" w:fill="auto"/>
            <w:vAlign w:val="bottom"/>
          </w:tcPr>
          <w:p w14:paraId="1B2F8586" w14:textId="77777777" w:rsidR="00897916" w:rsidRPr="00BA7EBC" w:rsidRDefault="00897916" w:rsidP="0039126E">
            <w:pPr>
              <w:spacing w:after="0" w:line="240" w:lineRule="auto"/>
              <w:jc w:val="both"/>
              <w:rPr>
                <w:rFonts w:ascii="Times New Roman" w:eastAsia="Times New Roman" w:hAnsi="Times New Roman" w:cs="Times New Roman"/>
                <w:sz w:val="28"/>
                <w:szCs w:val="28"/>
                <w:lang w:eastAsia="ru-RU"/>
              </w:rPr>
            </w:pPr>
          </w:p>
        </w:tc>
      </w:tr>
      <w:bookmarkEnd w:id="84"/>
    </w:tbl>
    <w:p w14:paraId="0E6471A1" w14:textId="77777777" w:rsidR="0036743A" w:rsidRPr="00BA7EBC" w:rsidRDefault="0036743A" w:rsidP="0039126E">
      <w:pPr>
        <w:pStyle w:val="a7"/>
        <w:spacing w:after="0" w:line="240" w:lineRule="auto"/>
        <w:rPr>
          <w:lang w:bidi="en-US"/>
        </w:rPr>
      </w:pPr>
    </w:p>
    <w:p w14:paraId="3F909482" w14:textId="77777777" w:rsidR="00897916" w:rsidRPr="00BA7EBC" w:rsidRDefault="00897916" w:rsidP="0039126E">
      <w:pPr>
        <w:pStyle w:val="a7"/>
        <w:spacing w:after="0" w:line="240" w:lineRule="auto"/>
        <w:rPr>
          <w:lang w:bidi="en-US"/>
        </w:rPr>
        <w:sectPr w:rsidR="00897916" w:rsidRPr="00BA7EBC" w:rsidSect="003C3702">
          <w:pgSz w:w="16838" w:h="11906" w:orient="landscape" w:code="9"/>
          <w:pgMar w:top="1701" w:right="1134" w:bottom="1134" w:left="1418" w:header="425" w:footer="720" w:gutter="0"/>
          <w:cols w:space="720"/>
          <w:titlePg/>
          <w:docGrid w:linePitch="272"/>
        </w:sectPr>
      </w:pPr>
    </w:p>
    <w:p w14:paraId="1E53F411" w14:textId="77777777" w:rsidR="002954C0" w:rsidRPr="00BA7EBC" w:rsidRDefault="002954C0" w:rsidP="002954C0">
      <w:pPr>
        <w:pStyle w:val="a7"/>
        <w:spacing w:after="0" w:line="240" w:lineRule="auto"/>
        <w:rPr>
          <w:lang w:bidi="en-US"/>
        </w:rPr>
      </w:pPr>
      <w:r w:rsidRPr="00BA7EBC">
        <w:rPr>
          <w:lang w:bidi="en-US"/>
        </w:rPr>
        <w:lastRenderedPageBreak/>
        <w:t xml:space="preserve">Качество эксплуатации, наладки и ремонтов </w:t>
      </w:r>
    </w:p>
    <w:p w14:paraId="15C6E740" w14:textId="77777777" w:rsidR="002954C0" w:rsidRPr="00BA7EBC" w:rsidRDefault="002954C0" w:rsidP="002954C0">
      <w:pPr>
        <w:pStyle w:val="a7"/>
        <w:spacing w:after="0" w:line="240" w:lineRule="auto"/>
        <w:rPr>
          <w:lang w:bidi="en-US"/>
        </w:rPr>
      </w:pPr>
      <w:r w:rsidRPr="00BA7EBC">
        <w:rPr>
          <w:lang w:bidi="en-US"/>
        </w:rPr>
        <w:t>Качество эксплуатации, наладки и ремонтов источника теплоснабжения удовлетворяет требованиям</w:t>
      </w:r>
      <w:r w:rsidRPr="00BA7EBC">
        <w:rPr>
          <w:rStyle w:val="afff8"/>
          <w:lang w:bidi="en-US"/>
        </w:rPr>
        <w:footnoteReference w:id="7"/>
      </w:r>
      <w:r w:rsidRPr="00BA7EBC">
        <w:rPr>
          <w:lang w:bidi="en-US"/>
        </w:rPr>
        <w:t>.</w:t>
      </w:r>
    </w:p>
    <w:p w14:paraId="0AA24923" w14:textId="77777777" w:rsidR="002954C0" w:rsidRPr="00BA7EBC" w:rsidRDefault="002954C0" w:rsidP="002954C0">
      <w:pPr>
        <w:pStyle w:val="a7"/>
        <w:spacing w:after="0" w:line="240" w:lineRule="auto"/>
        <w:rPr>
          <w:lang w:bidi="en-US"/>
        </w:rPr>
      </w:pPr>
      <w:r w:rsidRPr="00BA7EBC">
        <w:rPr>
          <w:lang w:bidi="en-US"/>
        </w:rPr>
        <w:t>Анализ аварийных отключений потребителей</w:t>
      </w:r>
    </w:p>
    <w:p w14:paraId="0EDC70C0" w14:textId="77777777" w:rsidR="002954C0" w:rsidRPr="00BA7EBC" w:rsidRDefault="002954C0" w:rsidP="002954C0">
      <w:pPr>
        <w:pStyle w:val="a7"/>
        <w:spacing w:after="0" w:line="240" w:lineRule="auto"/>
      </w:pPr>
      <w:r w:rsidRPr="00BA7EBC">
        <w:t>В соответствии с методическими рекомендациями</w:t>
      </w:r>
      <w:r w:rsidRPr="00BA7EBC">
        <w:footnoteReference w:id="8"/>
      </w:r>
      <w:r w:rsidRPr="00BA7EBC">
        <w:t xml:space="preserve">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w:t>
      </w:r>
    </w:p>
    <w:p w14:paraId="39DE2F98" w14:textId="77777777" w:rsidR="002954C0" w:rsidRPr="00BA7EBC" w:rsidRDefault="002954C0" w:rsidP="002954C0">
      <w:pPr>
        <w:pStyle w:val="a7"/>
        <w:spacing w:after="0" w:line="240" w:lineRule="auto"/>
      </w:pPr>
      <w:r w:rsidRPr="00BA7EBC">
        <w:t>По предоставленным данным аварийные отключения потребителей за последние 5 лет отсутствовали.</w:t>
      </w:r>
    </w:p>
    <w:p w14:paraId="1BD4BCC1" w14:textId="77777777" w:rsidR="002954C0" w:rsidRPr="00BA7EBC" w:rsidRDefault="002954C0" w:rsidP="002954C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Проблемы надежного и эффективного снабжения топливом действующих систем теплоснабжения</w:t>
      </w:r>
    </w:p>
    <w:p w14:paraId="4B59E61E" w14:textId="77777777" w:rsidR="002954C0" w:rsidRPr="00BA7EBC" w:rsidRDefault="002954C0" w:rsidP="002954C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качестве основного топлива на котельных используется природный газ.</w:t>
      </w:r>
    </w:p>
    <w:p w14:paraId="52DDFAF8" w14:textId="77777777" w:rsidR="002954C0" w:rsidRPr="00BA7EBC" w:rsidRDefault="002954C0" w:rsidP="002954C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На 2024год проблемы снабжения топлива действующей системы теплоснабжения отсутствуют.</w:t>
      </w:r>
    </w:p>
    <w:p w14:paraId="28F1CF6A" w14:textId="77777777" w:rsidR="002954C0" w:rsidRPr="00BA7EBC" w:rsidRDefault="002954C0" w:rsidP="002954C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Качество эксплуатации, наладки и ремонтов</w:t>
      </w:r>
    </w:p>
    <w:p w14:paraId="5FAEEEBF" w14:textId="77777777" w:rsidR="002954C0" w:rsidRPr="00BA7EBC" w:rsidRDefault="002954C0" w:rsidP="002954C0">
      <w:pPr>
        <w:widowControl w:val="0"/>
        <w:tabs>
          <w:tab w:val="left" w:pos="993"/>
        </w:tabs>
        <w:autoSpaceDE w:val="0"/>
        <w:autoSpaceDN w:val="0"/>
        <w:adjustRightInd w:val="0"/>
        <w:spacing w:after="0" w:line="240" w:lineRule="auto"/>
        <w:ind w:firstLine="709"/>
        <w:contextualSpacing/>
        <w:jc w:val="both"/>
        <w:rPr>
          <w:sz w:val="28"/>
          <w:szCs w:val="28"/>
          <w:lang w:bidi="en-US"/>
        </w:rPr>
      </w:pPr>
      <w:r w:rsidRPr="00BA7EBC">
        <w:rPr>
          <w:rFonts w:ascii="Times New Roman" w:eastAsia="Calibri" w:hAnsi="Times New Roman" w:cs="Times New Roman"/>
          <w:sz w:val="28"/>
          <w:szCs w:val="28"/>
          <w:lang w:eastAsia="ru-RU"/>
        </w:rPr>
        <w:t>Качество эксплуатации, наладки и ремонтов источников теплоснабжения удовлетворяет требованиям</w:t>
      </w:r>
      <w:r w:rsidRPr="00BA7EBC">
        <w:rPr>
          <w:rStyle w:val="afff8"/>
          <w:sz w:val="28"/>
          <w:szCs w:val="28"/>
          <w:lang w:bidi="en-US"/>
        </w:rPr>
        <w:footnoteReference w:id="9"/>
      </w:r>
      <w:r w:rsidRPr="00BA7EBC">
        <w:rPr>
          <w:sz w:val="28"/>
          <w:szCs w:val="28"/>
          <w:lang w:bidi="en-US"/>
        </w:rPr>
        <w:t>.</w:t>
      </w:r>
    </w:p>
    <w:p w14:paraId="122D048F" w14:textId="59293271" w:rsidR="00611A87" w:rsidRPr="00BA7EBC" w:rsidRDefault="00611A87" w:rsidP="0039126E">
      <w:pPr>
        <w:pStyle w:val="a7"/>
        <w:spacing w:after="0" w:line="240" w:lineRule="auto"/>
        <w:rPr>
          <w:lang w:bidi="en-US"/>
        </w:rPr>
      </w:pPr>
      <w:r w:rsidRPr="00BA7EBC">
        <w:rPr>
          <w:lang w:bidi="en-US"/>
        </w:rPr>
        <w:t>Основные проблемы функционирования котельных</w:t>
      </w:r>
    </w:p>
    <w:p w14:paraId="7CCAFBE3" w14:textId="77777777" w:rsidR="00B27DF8" w:rsidRPr="00BA7EBC" w:rsidRDefault="00B27DF8" w:rsidP="0039126E">
      <w:pPr>
        <w:pStyle w:val="a7"/>
        <w:spacing w:after="0" w:line="240" w:lineRule="auto"/>
        <w:rPr>
          <w:lang w:bidi="en-US"/>
        </w:rPr>
      </w:pPr>
      <w:r w:rsidRPr="00BA7EBC">
        <w:rPr>
          <w:lang w:bidi="en-US"/>
        </w:rPr>
        <w:t>Проблемы в организации надежного и безопасного теплоснабжения сводятся к следующим основным причинам:</w:t>
      </w:r>
    </w:p>
    <w:p w14:paraId="7F24C2CB"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1. Высокий износ тепловых сетей от котельной с. Кременкуль, ул. Ленина, 20;</w:t>
      </w:r>
    </w:p>
    <w:p w14:paraId="553FCC54" w14:textId="17C1D9B5"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2. Износ основного оборудования котельной. Кременкуль, ул. Ленина, 20.</w:t>
      </w:r>
    </w:p>
    <w:p w14:paraId="15879088" w14:textId="7C013449" w:rsidR="00C932C5" w:rsidRPr="00BA7EBC" w:rsidRDefault="00C932C5" w:rsidP="0039126E">
      <w:pPr>
        <w:pStyle w:val="a5"/>
        <w:keepNext w:val="0"/>
        <w:keepLines w:val="0"/>
        <w:spacing w:before="0" w:after="0"/>
        <w:ind w:firstLine="709"/>
        <w:outlineLvl w:val="9"/>
        <w:rPr>
          <w:rFonts w:eastAsia="Calibri"/>
          <w:b w:val="0"/>
          <w:bCs w:val="0"/>
        </w:rPr>
      </w:pPr>
      <w:bookmarkStart w:id="85" w:name="_Toc178827230"/>
      <w:r w:rsidRPr="00BA7EBC">
        <w:rPr>
          <w:rFonts w:eastAsia="Calibri"/>
          <w:b w:val="0"/>
          <w:bCs w:val="0"/>
        </w:rPr>
        <w:t>3.2.2.2.</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эффективности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надежности</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сетей,</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85"/>
    </w:p>
    <w:p w14:paraId="58B3239B" w14:textId="24A6A083" w:rsidR="00EA1C3E" w:rsidRPr="00BA7EBC" w:rsidRDefault="00EA1C3E" w:rsidP="0039126E">
      <w:pPr>
        <w:pStyle w:val="a7"/>
        <w:spacing w:after="0" w:line="240" w:lineRule="auto"/>
        <w:rPr>
          <w:lang w:bidi="en-US"/>
        </w:rPr>
      </w:pPr>
      <w:r w:rsidRPr="00BA7EBC">
        <w:rPr>
          <w:lang w:bidi="en-US"/>
        </w:rPr>
        <w:t xml:space="preserve">В таблице 3.2.2.2.1. представлена общая характеристика тепловых сетей </w:t>
      </w:r>
      <w:r w:rsidR="00E3293B" w:rsidRPr="00BA7EBC">
        <w:rPr>
          <w:lang w:bidi="en-US"/>
        </w:rPr>
        <w:t>за 202</w:t>
      </w:r>
      <w:r w:rsidR="0000374A" w:rsidRPr="00BA7EBC">
        <w:rPr>
          <w:lang w:bidi="en-US"/>
        </w:rPr>
        <w:t>4</w:t>
      </w:r>
      <w:r w:rsidR="00E3293B" w:rsidRPr="00BA7EBC">
        <w:rPr>
          <w:lang w:bidi="en-US"/>
        </w:rPr>
        <w:t xml:space="preserve"> год</w:t>
      </w:r>
      <w:r w:rsidRPr="00BA7EBC">
        <w:rPr>
          <w:lang w:bidi="en-US"/>
        </w:rPr>
        <w:t>.</w:t>
      </w:r>
    </w:p>
    <w:p w14:paraId="6B69D51C" w14:textId="77BB9338" w:rsidR="00EA1C3E" w:rsidRPr="00BA7EBC" w:rsidRDefault="00EA1C3E"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 xml:space="preserve">Таблица 3.2.2.2.1. Общая характеристика тепловых сетей </w:t>
      </w:r>
      <w:bookmarkStart w:id="86" w:name="_Hlk88426010"/>
      <w:r w:rsidR="00E3293B" w:rsidRPr="00BA7EBC">
        <w:rPr>
          <w:rFonts w:eastAsia="Calibri"/>
          <w:szCs w:val="28"/>
          <w:lang w:eastAsia="en-US"/>
        </w:rPr>
        <w:t>за 202</w:t>
      </w:r>
      <w:r w:rsidR="0000374A" w:rsidRPr="00BA7EBC">
        <w:rPr>
          <w:rFonts w:eastAsia="Calibri"/>
          <w:szCs w:val="28"/>
          <w:lang w:eastAsia="en-US"/>
        </w:rPr>
        <w:t>4</w:t>
      </w:r>
      <w:r w:rsidR="00E3293B" w:rsidRPr="00BA7EBC">
        <w:rPr>
          <w:rFonts w:eastAsia="Calibri"/>
          <w:szCs w:val="28"/>
          <w:lang w:eastAsia="en-US"/>
        </w:rPr>
        <w:t xml:space="preserve"> год</w:t>
      </w:r>
      <w:bookmarkEnd w:id="86"/>
    </w:p>
    <w:tbl>
      <w:tblPr>
        <w:tblW w:w="9635" w:type="dxa"/>
        <w:tblLook w:val="04A0" w:firstRow="1" w:lastRow="0" w:firstColumn="1" w:lastColumn="0" w:noHBand="0" w:noVBand="1"/>
      </w:tblPr>
      <w:tblGrid>
        <w:gridCol w:w="4957"/>
        <w:gridCol w:w="2835"/>
        <w:gridCol w:w="1843"/>
      </w:tblGrid>
      <w:tr w:rsidR="0000374A" w:rsidRPr="00BA7EBC" w14:paraId="31A65739" w14:textId="77777777" w:rsidTr="0000374A">
        <w:trPr>
          <w:trHeight w:val="20"/>
          <w:tblHeader/>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700049E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Условный диаметр, мм</w:t>
            </w:r>
          </w:p>
        </w:tc>
        <w:tc>
          <w:tcPr>
            <w:tcW w:w="2835" w:type="dxa"/>
            <w:tcBorders>
              <w:top w:val="single" w:sz="4" w:space="0" w:color="auto"/>
              <w:left w:val="nil"/>
              <w:bottom w:val="single" w:sz="4" w:space="0" w:color="auto"/>
              <w:right w:val="single" w:sz="4" w:space="0" w:color="auto"/>
            </w:tcBorders>
            <w:shd w:val="clear" w:color="auto" w:fill="auto"/>
            <w:hideMark/>
          </w:tcPr>
          <w:p w14:paraId="5620EF7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Протяженность трубопроводов в двухтрубном исчислении, м</w:t>
            </w:r>
          </w:p>
        </w:tc>
        <w:tc>
          <w:tcPr>
            <w:tcW w:w="1843" w:type="dxa"/>
            <w:tcBorders>
              <w:top w:val="single" w:sz="4" w:space="0" w:color="auto"/>
              <w:left w:val="nil"/>
              <w:bottom w:val="single" w:sz="4" w:space="0" w:color="auto"/>
              <w:right w:val="single" w:sz="4" w:space="0" w:color="auto"/>
            </w:tcBorders>
            <w:shd w:val="clear" w:color="auto" w:fill="auto"/>
            <w:hideMark/>
          </w:tcPr>
          <w:p w14:paraId="488F045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Материальная характеристика, кв. м.</w:t>
            </w:r>
          </w:p>
        </w:tc>
      </w:tr>
      <w:tr w:rsidR="0000374A" w:rsidRPr="00BA7EBC" w14:paraId="59AE0AA9"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56CE27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с. Кременкуль, ул. Ленина, 20</w:t>
            </w:r>
          </w:p>
        </w:tc>
        <w:tc>
          <w:tcPr>
            <w:tcW w:w="2835" w:type="dxa"/>
            <w:tcBorders>
              <w:top w:val="nil"/>
              <w:left w:val="nil"/>
              <w:bottom w:val="single" w:sz="4" w:space="0" w:color="auto"/>
              <w:right w:val="single" w:sz="4" w:space="0" w:color="auto"/>
            </w:tcBorders>
            <w:shd w:val="clear" w:color="auto" w:fill="auto"/>
            <w:vAlign w:val="bottom"/>
            <w:hideMark/>
          </w:tcPr>
          <w:p w14:paraId="4D3921B6"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2056</w:t>
            </w:r>
          </w:p>
        </w:tc>
        <w:tc>
          <w:tcPr>
            <w:tcW w:w="1843" w:type="dxa"/>
            <w:tcBorders>
              <w:top w:val="nil"/>
              <w:left w:val="nil"/>
              <w:bottom w:val="single" w:sz="4" w:space="0" w:color="auto"/>
              <w:right w:val="single" w:sz="4" w:space="0" w:color="auto"/>
            </w:tcBorders>
            <w:shd w:val="clear" w:color="auto" w:fill="auto"/>
            <w:vAlign w:val="bottom"/>
            <w:hideMark/>
          </w:tcPr>
          <w:p w14:paraId="23CF103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786.81</w:t>
            </w:r>
          </w:p>
        </w:tc>
      </w:tr>
      <w:tr w:rsidR="0000374A" w:rsidRPr="00BA7EBC" w14:paraId="6CFB41BA"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4DBD8D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w:t>
            </w:r>
          </w:p>
        </w:tc>
        <w:tc>
          <w:tcPr>
            <w:tcW w:w="2835" w:type="dxa"/>
            <w:tcBorders>
              <w:top w:val="nil"/>
              <w:left w:val="nil"/>
              <w:bottom w:val="single" w:sz="4" w:space="0" w:color="auto"/>
              <w:right w:val="single" w:sz="4" w:space="0" w:color="auto"/>
            </w:tcBorders>
            <w:shd w:val="clear" w:color="auto" w:fill="auto"/>
            <w:vAlign w:val="bottom"/>
            <w:hideMark/>
          </w:tcPr>
          <w:p w14:paraId="0119F1E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268</w:t>
            </w:r>
          </w:p>
        </w:tc>
        <w:tc>
          <w:tcPr>
            <w:tcW w:w="1843" w:type="dxa"/>
            <w:tcBorders>
              <w:top w:val="nil"/>
              <w:left w:val="nil"/>
              <w:bottom w:val="single" w:sz="4" w:space="0" w:color="auto"/>
              <w:right w:val="single" w:sz="4" w:space="0" w:color="auto"/>
            </w:tcBorders>
            <w:shd w:val="clear" w:color="auto" w:fill="auto"/>
            <w:vAlign w:val="bottom"/>
            <w:hideMark/>
          </w:tcPr>
          <w:p w14:paraId="5B6280F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174.2</w:t>
            </w:r>
          </w:p>
        </w:tc>
      </w:tr>
      <w:tr w:rsidR="0000374A" w:rsidRPr="00BA7EBC" w14:paraId="4F60F66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E155D60"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200</w:t>
            </w:r>
          </w:p>
        </w:tc>
        <w:tc>
          <w:tcPr>
            <w:tcW w:w="2835" w:type="dxa"/>
            <w:tcBorders>
              <w:top w:val="nil"/>
              <w:left w:val="nil"/>
              <w:bottom w:val="single" w:sz="4" w:space="0" w:color="auto"/>
              <w:right w:val="single" w:sz="4" w:space="0" w:color="auto"/>
            </w:tcBorders>
            <w:shd w:val="clear" w:color="auto" w:fill="auto"/>
            <w:vAlign w:val="bottom"/>
            <w:hideMark/>
          </w:tcPr>
          <w:p w14:paraId="14AC1FC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994</w:t>
            </w:r>
          </w:p>
        </w:tc>
        <w:tc>
          <w:tcPr>
            <w:tcW w:w="1843" w:type="dxa"/>
            <w:tcBorders>
              <w:top w:val="nil"/>
              <w:left w:val="nil"/>
              <w:bottom w:val="single" w:sz="4" w:space="0" w:color="auto"/>
              <w:right w:val="single" w:sz="4" w:space="0" w:color="auto"/>
            </w:tcBorders>
            <w:shd w:val="clear" w:color="auto" w:fill="auto"/>
            <w:vAlign w:val="bottom"/>
            <w:hideMark/>
          </w:tcPr>
          <w:p w14:paraId="2A4C623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435.372</w:t>
            </w:r>
          </w:p>
        </w:tc>
      </w:tr>
      <w:tr w:rsidR="0000374A" w:rsidRPr="00BA7EBC" w14:paraId="59F2BFD9"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5D8C0A0"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150</w:t>
            </w:r>
          </w:p>
        </w:tc>
        <w:tc>
          <w:tcPr>
            <w:tcW w:w="2835" w:type="dxa"/>
            <w:tcBorders>
              <w:top w:val="nil"/>
              <w:left w:val="nil"/>
              <w:bottom w:val="single" w:sz="4" w:space="0" w:color="auto"/>
              <w:right w:val="single" w:sz="4" w:space="0" w:color="auto"/>
            </w:tcBorders>
            <w:shd w:val="clear" w:color="auto" w:fill="auto"/>
            <w:vAlign w:val="bottom"/>
            <w:hideMark/>
          </w:tcPr>
          <w:p w14:paraId="7762AEB6"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302</w:t>
            </w:r>
          </w:p>
        </w:tc>
        <w:tc>
          <w:tcPr>
            <w:tcW w:w="1843" w:type="dxa"/>
            <w:tcBorders>
              <w:top w:val="nil"/>
              <w:left w:val="nil"/>
              <w:bottom w:val="single" w:sz="4" w:space="0" w:color="auto"/>
              <w:right w:val="single" w:sz="4" w:space="0" w:color="auto"/>
            </w:tcBorders>
            <w:shd w:val="clear" w:color="auto" w:fill="auto"/>
            <w:vAlign w:val="bottom"/>
            <w:hideMark/>
          </w:tcPr>
          <w:p w14:paraId="1FD56E3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96.036</w:t>
            </w:r>
          </w:p>
        </w:tc>
      </w:tr>
      <w:tr w:rsidR="0000374A" w:rsidRPr="00BA7EBC" w14:paraId="4A8FF9E0"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B6CFA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w:t>
            </w:r>
          </w:p>
        </w:tc>
        <w:tc>
          <w:tcPr>
            <w:tcW w:w="2835" w:type="dxa"/>
            <w:tcBorders>
              <w:top w:val="nil"/>
              <w:left w:val="nil"/>
              <w:bottom w:val="single" w:sz="4" w:space="0" w:color="auto"/>
              <w:right w:val="single" w:sz="4" w:space="0" w:color="auto"/>
            </w:tcBorders>
            <w:shd w:val="clear" w:color="auto" w:fill="auto"/>
            <w:vAlign w:val="bottom"/>
            <w:hideMark/>
          </w:tcPr>
          <w:p w14:paraId="104A3CF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127</w:t>
            </w:r>
          </w:p>
        </w:tc>
        <w:tc>
          <w:tcPr>
            <w:tcW w:w="1843" w:type="dxa"/>
            <w:tcBorders>
              <w:top w:val="nil"/>
              <w:left w:val="nil"/>
              <w:bottom w:val="single" w:sz="4" w:space="0" w:color="auto"/>
              <w:right w:val="single" w:sz="4" w:space="0" w:color="auto"/>
            </w:tcBorders>
            <w:shd w:val="clear" w:color="auto" w:fill="auto"/>
            <w:vAlign w:val="bottom"/>
            <w:hideMark/>
          </w:tcPr>
          <w:p w14:paraId="0B11F27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27.432</w:t>
            </w:r>
          </w:p>
        </w:tc>
      </w:tr>
      <w:tr w:rsidR="0000374A" w:rsidRPr="00BA7EBC" w14:paraId="15257523"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071F220"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80</w:t>
            </w:r>
          </w:p>
        </w:tc>
        <w:tc>
          <w:tcPr>
            <w:tcW w:w="2835" w:type="dxa"/>
            <w:tcBorders>
              <w:top w:val="nil"/>
              <w:left w:val="nil"/>
              <w:bottom w:val="single" w:sz="4" w:space="0" w:color="auto"/>
              <w:right w:val="single" w:sz="4" w:space="0" w:color="auto"/>
            </w:tcBorders>
            <w:shd w:val="clear" w:color="auto" w:fill="auto"/>
            <w:vAlign w:val="bottom"/>
            <w:hideMark/>
          </w:tcPr>
          <w:p w14:paraId="7E6270B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190</w:t>
            </w:r>
          </w:p>
        </w:tc>
        <w:tc>
          <w:tcPr>
            <w:tcW w:w="1843" w:type="dxa"/>
            <w:tcBorders>
              <w:top w:val="nil"/>
              <w:left w:val="nil"/>
              <w:bottom w:val="single" w:sz="4" w:space="0" w:color="auto"/>
              <w:right w:val="single" w:sz="4" w:space="0" w:color="auto"/>
            </w:tcBorders>
            <w:shd w:val="clear" w:color="auto" w:fill="auto"/>
            <w:vAlign w:val="bottom"/>
            <w:hideMark/>
          </w:tcPr>
          <w:p w14:paraId="218C0EE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33.82</w:t>
            </w:r>
          </w:p>
        </w:tc>
      </w:tr>
      <w:tr w:rsidR="0000374A" w:rsidRPr="00BA7EBC" w14:paraId="559AFB8A"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90B8DCA"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50</w:t>
            </w:r>
          </w:p>
        </w:tc>
        <w:tc>
          <w:tcPr>
            <w:tcW w:w="2835" w:type="dxa"/>
            <w:tcBorders>
              <w:top w:val="nil"/>
              <w:left w:val="nil"/>
              <w:bottom w:val="single" w:sz="4" w:space="0" w:color="auto"/>
              <w:right w:val="single" w:sz="4" w:space="0" w:color="auto"/>
            </w:tcBorders>
            <w:shd w:val="clear" w:color="auto" w:fill="auto"/>
            <w:vAlign w:val="bottom"/>
            <w:hideMark/>
          </w:tcPr>
          <w:p w14:paraId="2B4B629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175</w:t>
            </w:r>
          </w:p>
        </w:tc>
        <w:tc>
          <w:tcPr>
            <w:tcW w:w="1843" w:type="dxa"/>
            <w:tcBorders>
              <w:top w:val="nil"/>
              <w:left w:val="nil"/>
              <w:bottom w:val="single" w:sz="4" w:space="0" w:color="auto"/>
              <w:right w:val="single" w:sz="4" w:space="0" w:color="auto"/>
            </w:tcBorders>
            <w:shd w:val="clear" w:color="auto" w:fill="auto"/>
            <w:vAlign w:val="bottom"/>
            <w:hideMark/>
          </w:tcPr>
          <w:p w14:paraId="0611028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19.95</w:t>
            </w:r>
          </w:p>
        </w:tc>
      </w:tr>
      <w:tr w:rsidR="0000374A" w:rsidRPr="00BA7EBC" w14:paraId="38A98B2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5B0B8B2"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Лесная</w:t>
            </w:r>
          </w:p>
        </w:tc>
        <w:tc>
          <w:tcPr>
            <w:tcW w:w="2835" w:type="dxa"/>
            <w:tcBorders>
              <w:top w:val="nil"/>
              <w:left w:val="nil"/>
              <w:bottom w:val="single" w:sz="4" w:space="0" w:color="auto"/>
              <w:right w:val="single" w:sz="4" w:space="0" w:color="auto"/>
            </w:tcBorders>
            <w:shd w:val="clear" w:color="auto" w:fill="auto"/>
            <w:vAlign w:val="bottom"/>
            <w:hideMark/>
          </w:tcPr>
          <w:p w14:paraId="57AA5D2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106</w:t>
            </w:r>
          </w:p>
        </w:tc>
        <w:tc>
          <w:tcPr>
            <w:tcW w:w="1843" w:type="dxa"/>
            <w:tcBorders>
              <w:top w:val="nil"/>
              <w:left w:val="nil"/>
              <w:bottom w:val="single" w:sz="4" w:space="0" w:color="auto"/>
              <w:right w:val="single" w:sz="4" w:space="0" w:color="auto"/>
            </w:tcBorders>
            <w:shd w:val="clear" w:color="auto" w:fill="auto"/>
            <w:vAlign w:val="bottom"/>
            <w:hideMark/>
          </w:tcPr>
          <w:p w14:paraId="3DC48ED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13.9</w:t>
            </w:r>
          </w:p>
        </w:tc>
      </w:tr>
      <w:tr w:rsidR="0000374A" w:rsidRPr="00BA7EBC" w14:paraId="65CE9010"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4B3878"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50</w:t>
            </w:r>
          </w:p>
        </w:tc>
        <w:tc>
          <w:tcPr>
            <w:tcW w:w="2835" w:type="dxa"/>
            <w:tcBorders>
              <w:top w:val="nil"/>
              <w:left w:val="nil"/>
              <w:bottom w:val="single" w:sz="4" w:space="0" w:color="auto"/>
              <w:right w:val="single" w:sz="4" w:space="0" w:color="auto"/>
            </w:tcBorders>
            <w:shd w:val="clear" w:color="auto" w:fill="auto"/>
            <w:vAlign w:val="bottom"/>
            <w:hideMark/>
          </w:tcPr>
          <w:p w14:paraId="6FC2385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51</w:t>
            </w:r>
          </w:p>
        </w:tc>
        <w:tc>
          <w:tcPr>
            <w:tcW w:w="1843" w:type="dxa"/>
            <w:tcBorders>
              <w:top w:val="nil"/>
              <w:left w:val="nil"/>
              <w:bottom w:val="single" w:sz="4" w:space="0" w:color="auto"/>
              <w:right w:val="single" w:sz="4" w:space="0" w:color="auto"/>
            </w:tcBorders>
            <w:shd w:val="clear" w:color="auto" w:fill="auto"/>
            <w:vAlign w:val="bottom"/>
            <w:hideMark/>
          </w:tcPr>
          <w:p w14:paraId="08F97A1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5.1</w:t>
            </w:r>
          </w:p>
        </w:tc>
      </w:tr>
      <w:tr w:rsidR="0000374A" w:rsidRPr="00BA7EBC" w14:paraId="1B343EA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079945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80</w:t>
            </w:r>
          </w:p>
        </w:tc>
        <w:tc>
          <w:tcPr>
            <w:tcW w:w="2835" w:type="dxa"/>
            <w:tcBorders>
              <w:top w:val="nil"/>
              <w:left w:val="nil"/>
              <w:bottom w:val="single" w:sz="4" w:space="0" w:color="auto"/>
              <w:right w:val="single" w:sz="4" w:space="0" w:color="auto"/>
            </w:tcBorders>
            <w:shd w:val="clear" w:color="auto" w:fill="auto"/>
            <w:vAlign w:val="bottom"/>
            <w:hideMark/>
          </w:tcPr>
          <w:p w14:paraId="133DE33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55</w:t>
            </w:r>
          </w:p>
        </w:tc>
        <w:tc>
          <w:tcPr>
            <w:tcW w:w="1843" w:type="dxa"/>
            <w:tcBorders>
              <w:top w:val="nil"/>
              <w:left w:val="nil"/>
              <w:bottom w:val="single" w:sz="4" w:space="0" w:color="auto"/>
              <w:right w:val="single" w:sz="4" w:space="0" w:color="auto"/>
            </w:tcBorders>
            <w:shd w:val="clear" w:color="auto" w:fill="auto"/>
            <w:vAlign w:val="bottom"/>
            <w:hideMark/>
          </w:tcPr>
          <w:p w14:paraId="4841B11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8.8</w:t>
            </w:r>
          </w:p>
        </w:tc>
      </w:tr>
      <w:tr w:rsidR="0000374A" w:rsidRPr="00BA7EBC" w14:paraId="32990D43"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E53C74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Первомайская</w:t>
            </w:r>
          </w:p>
        </w:tc>
        <w:tc>
          <w:tcPr>
            <w:tcW w:w="2835" w:type="dxa"/>
            <w:tcBorders>
              <w:top w:val="nil"/>
              <w:left w:val="nil"/>
              <w:bottom w:val="single" w:sz="4" w:space="0" w:color="auto"/>
              <w:right w:val="single" w:sz="4" w:space="0" w:color="auto"/>
            </w:tcBorders>
            <w:shd w:val="clear" w:color="auto" w:fill="auto"/>
            <w:vAlign w:val="bottom"/>
            <w:hideMark/>
          </w:tcPr>
          <w:p w14:paraId="2F110DB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108.8</w:t>
            </w:r>
          </w:p>
        </w:tc>
        <w:tc>
          <w:tcPr>
            <w:tcW w:w="1843" w:type="dxa"/>
            <w:tcBorders>
              <w:top w:val="nil"/>
              <w:left w:val="nil"/>
              <w:bottom w:val="single" w:sz="4" w:space="0" w:color="auto"/>
              <w:right w:val="single" w:sz="4" w:space="0" w:color="auto"/>
            </w:tcBorders>
            <w:shd w:val="clear" w:color="auto" w:fill="auto"/>
            <w:vAlign w:val="bottom"/>
            <w:hideMark/>
          </w:tcPr>
          <w:p w14:paraId="3C48094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17.41</w:t>
            </w:r>
          </w:p>
        </w:tc>
      </w:tr>
      <w:tr w:rsidR="0000374A" w:rsidRPr="00BA7EBC" w14:paraId="04604E7B"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49E91B7"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80</w:t>
            </w:r>
          </w:p>
        </w:tc>
        <w:tc>
          <w:tcPr>
            <w:tcW w:w="2835" w:type="dxa"/>
            <w:tcBorders>
              <w:top w:val="nil"/>
              <w:left w:val="nil"/>
              <w:bottom w:val="single" w:sz="4" w:space="0" w:color="auto"/>
              <w:right w:val="single" w:sz="4" w:space="0" w:color="auto"/>
            </w:tcBorders>
            <w:shd w:val="clear" w:color="auto" w:fill="auto"/>
            <w:vAlign w:val="bottom"/>
            <w:hideMark/>
          </w:tcPr>
          <w:p w14:paraId="4248F32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108.8</w:t>
            </w:r>
          </w:p>
        </w:tc>
        <w:tc>
          <w:tcPr>
            <w:tcW w:w="1843" w:type="dxa"/>
            <w:tcBorders>
              <w:top w:val="nil"/>
              <w:left w:val="nil"/>
              <w:bottom w:val="single" w:sz="4" w:space="0" w:color="auto"/>
              <w:right w:val="single" w:sz="4" w:space="0" w:color="auto"/>
            </w:tcBorders>
            <w:shd w:val="clear" w:color="auto" w:fill="auto"/>
            <w:vAlign w:val="bottom"/>
            <w:hideMark/>
          </w:tcPr>
          <w:p w14:paraId="03A5A2B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17.41</w:t>
            </w:r>
          </w:p>
        </w:tc>
      </w:tr>
      <w:tr w:rsidR="0000374A" w:rsidRPr="00BA7EBC" w14:paraId="3618CAD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DAF6BCB"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"Залесье", ул. Раздольная, 2б</w:t>
            </w:r>
          </w:p>
        </w:tc>
        <w:tc>
          <w:tcPr>
            <w:tcW w:w="2835" w:type="dxa"/>
            <w:tcBorders>
              <w:top w:val="nil"/>
              <w:left w:val="nil"/>
              <w:bottom w:val="single" w:sz="4" w:space="0" w:color="auto"/>
              <w:right w:val="single" w:sz="4" w:space="0" w:color="auto"/>
            </w:tcBorders>
            <w:shd w:val="clear" w:color="auto" w:fill="auto"/>
            <w:noWrap/>
            <w:vAlign w:val="bottom"/>
            <w:hideMark/>
          </w:tcPr>
          <w:p w14:paraId="4DC743E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11892.4</w:t>
            </w:r>
          </w:p>
        </w:tc>
        <w:tc>
          <w:tcPr>
            <w:tcW w:w="1843" w:type="dxa"/>
            <w:tcBorders>
              <w:top w:val="nil"/>
              <w:left w:val="nil"/>
              <w:bottom w:val="single" w:sz="4" w:space="0" w:color="auto"/>
              <w:right w:val="single" w:sz="4" w:space="0" w:color="auto"/>
            </w:tcBorders>
            <w:shd w:val="clear" w:color="auto" w:fill="auto"/>
            <w:noWrap/>
            <w:vAlign w:val="bottom"/>
            <w:hideMark/>
          </w:tcPr>
          <w:p w14:paraId="7084EA2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5590.64</w:t>
            </w:r>
          </w:p>
        </w:tc>
      </w:tr>
      <w:tr w:rsidR="0000374A" w:rsidRPr="00BA7EBC" w14:paraId="5C3B3E1B"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029812D"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57</w:t>
            </w:r>
          </w:p>
        </w:tc>
        <w:tc>
          <w:tcPr>
            <w:tcW w:w="2835" w:type="dxa"/>
            <w:tcBorders>
              <w:top w:val="nil"/>
              <w:left w:val="nil"/>
              <w:bottom w:val="single" w:sz="4" w:space="0" w:color="auto"/>
              <w:right w:val="single" w:sz="4" w:space="0" w:color="auto"/>
            </w:tcBorders>
            <w:shd w:val="clear" w:color="auto" w:fill="auto"/>
            <w:noWrap/>
            <w:vAlign w:val="bottom"/>
            <w:hideMark/>
          </w:tcPr>
          <w:p w14:paraId="034D7F9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w:t>
            </w:r>
          </w:p>
        </w:tc>
        <w:tc>
          <w:tcPr>
            <w:tcW w:w="1843" w:type="dxa"/>
            <w:tcBorders>
              <w:top w:val="nil"/>
              <w:left w:val="nil"/>
              <w:bottom w:val="single" w:sz="4" w:space="0" w:color="auto"/>
              <w:right w:val="single" w:sz="4" w:space="0" w:color="auto"/>
            </w:tcBorders>
            <w:shd w:val="clear" w:color="auto" w:fill="auto"/>
            <w:noWrap/>
            <w:vAlign w:val="bottom"/>
            <w:hideMark/>
          </w:tcPr>
          <w:p w14:paraId="4F25124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2.39</w:t>
            </w:r>
          </w:p>
        </w:tc>
      </w:tr>
      <w:tr w:rsidR="0000374A" w:rsidRPr="00BA7EBC" w14:paraId="691F8376"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7CA7C8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76</w:t>
            </w:r>
          </w:p>
        </w:tc>
        <w:tc>
          <w:tcPr>
            <w:tcW w:w="2835" w:type="dxa"/>
            <w:tcBorders>
              <w:top w:val="nil"/>
              <w:left w:val="nil"/>
              <w:bottom w:val="single" w:sz="4" w:space="0" w:color="auto"/>
              <w:right w:val="single" w:sz="4" w:space="0" w:color="auto"/>
            </w:tcBorders>
            <w:shd w:val="clear" w:color="auto" w:fill="auto"/>
            <w:noWrap/>
            <w:vAlign w:val="bottom"/>
            <w:hideMark/>
          </w:tcPr>
          <w:p w14:paraId="5E1753E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143.5</w:t>
            </w:r>
          </w:p>
        </w:tc>
        <w:tc>
          <w:tcPr>
            <w:tcW w:w="1843" w:type="dxa"/>
            <w:tcBorders>
              <w:top w:val="nil"/>
              <w:left w:val="nil"/>
              <w:bottom w:val="single" w:sz="4" w:space="0" w:color="auto"/>
              <w:right w:val="single" w:sz="4" w:space="0" w:color="auto"/>
            </w:tcBorders>
            <w:shd w:val="clear" w:color="auto" w:fill="auto"/>
            <w:noWrap/>
            <w:vAlign w:val="bottom"/>
            <w:hideMark/>
          </w:tcPr>
          <w:p w14:paraId="3FF9B19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21.81</w:t>
            </w:r>
          </w:p>
        </w:tc>
      </w:tr>
      <w:tr w:rsidR="0000374A" w:rsidRPr="00BA7EBC" w14:paraId="368D1798"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903453E"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108</w:t>
            </w:r>
          </w:p>
        </w:tc>
        <w:tc>
          <w:tcPr>
            <w:tcW w:w="2835" w:type="dxa"/>
            <w:tcBorders>
              <w:top w:val="nil"/>
              <w:left w:val="nil"/>
              <w:bottom w:val="single" w:sz="4" w:space="0" w:color="auto"/>
              <w:right w:val="single" w:sz="4" w:space="0" w:color="auto"/>
            </w:tcBorders>
            <w:shd w:val="clear" w:color="auto" w:fill="auto"/>
            <w:noWrap/>
            <w:vAlign w:val="bottom"/>
            <w:hideMark/>
          </w:tcPr>
          <w:p w14:paraId="0D8453A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2280.6</w:t>
            </w:r>
          </w:p>
        </w:tc>
        <w:tc>
          <w:tcPr>
            <w:tcW w:w="1843" w:type="dxa"/>
            <w:tcBorders>
              <w:top w:val="nil"/>
              <w:left w:val="nil"/>
              <w:bottom w:val="single" w:sz="4" w:space="0" w:color="auto"/>
              <w:right w:val="single" w:sz="4" w:space="0" w:color="auto"/>
            </w:tcBorders>
            <w:shd w:val="clear" w:color="auto" w:fill="auto"/>
            <w:noWrap/>
            <w:vAlign w:val="bottom"/>
            <w:hideMark/>
          </w:tcPr>
          <w:p w14:paraId="28894E4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492.61</w:t>
            </w:r>
          </w:p>
        </w:tc>
      </w:tr>
      <w:tr w:rsidR="0000374A" w:rsidRPr="00BA7EBC" w14:paraId="438E4FA3"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DCEEA3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133</w:t>
            </w:r>
          </w:p>
        </w:tc>
        <w:tc>
          <w:tcPr>
            <w:tcW w:w="2835" w:type="dxa"/>
            <w:tcBorders>
              <w:top w:val="nil"/>
              <w:left w:val="nil"/>
              <w:bottom w:val="single" w:sz="4" w:space="0" w:color="auto"/>
              <w:right w:val="single" w:sz="4" w:space="0" w:color="auto"/>
            </w:tcBorders>
            <w:shd w:val="clear" w:color="auto" w:fill="auto"/>
            <w:noWrap/>
            <w:vAlign w:val="bottom"/>
            <w:hideMark/>
          </w:tcPr>
          <w:p w14:paraId="65FC7BE6"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1019.4</w:t>
            </w:r>
          </w:p>
        </w:tc>
        <w:tc>
          <w:tcPr>
            <w:tcW w:w="1843" w:type="dxa"/>
            <w:tcBorders>
              <w:top w:val="nil"/>
              <w:left w:val="nil"/>
              <w:bottom w:val="single" w:sz="4" w:space="0" w:color="auto"/>
              <w:right w:val="single" w:sz="4" w:space="0" w:color="auto"/>
            </w:tcBorders>
            <w:shd w:val="clear" w:color="auto" w:fill="auto"/>
            <w:noWrap/>
            <w:vAlign w:val="bottom"/>
            <w:hideMark/>
          </w:tcPr>
          <w:p w14:paraId="222A15A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271.16</w:t>
            </w:r>
          </w:p>
        </w:tc>
      </w:tr>
      <w:tr w:rsidR="0000374A" w:rsidRPr="00BA7EBC" w14:paraId="11A0B7F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591E61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159</w:t>
            </w:r>
          </w:p>
        </w:tc>
        <w:tc>
          <w:tcPr>
            <w:tcW w:w="2835" w:type="dxa"/>
            <w:tcBorders>
              <w:top w:val="nil"/>
              <w:left w:val="nil"/>
              <w:bottom w:val="single" w:sz="4" w:space="0" w:color="auto"/>
              <w:right w:val="single" w:sz="4" w:space="0" w:color="auto"/>
            </w:tcBorders>
            <w:shd w:val="clear" w:color="auto" w:fill="auto"/>
            <w:noWrap/>
            <w:vAlign w:val="bottom"/>
            <w:hideMark/>
          </w:tcPr>
          <w:p w14:paraId="09361F2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1063.6</w:t>
            </w:r>
          </w:p>
        </w:tc>
        <w:tc>
          <w:tcPr>
            <w:tcW w:w="1843" w:type="dxa"/>
            <w:tcBorders>
              <w:top w:val="nil"/>
              <w:left w:val="nil"/>
              <w:bottom w:val="single" w:sz="4" w:space="0" w:color="auto"/>
              <w:right w:val="single" w:sz="4" w:space="0" w:color="auto"/>
            </w:tcBorders>
            <w:shd w:val="clear" w:color="auto" w:fill="auto"/>
            <w:noWrap/>
            <w:vAlign w:val="bottom"/>
            <w:hideMark/>
          </w:tcPr>
          <w:p w14:paraId="7C5630F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338.22</w:t>
            </w:r>
          </w:p>
        </w:tc>
      </w:tr>
      <w:tr w:rsidR="0000374A" w:rsidRPr="00BA7EBC" w14:paraId="6862F56A"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DBD4E1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219</w:t>
            </w:r>
          </w:p>
        </w:tc>
        <w:tc>
          <w:tcPr>
            <w:tcW w:w="2835" w:type="dxa"/>
            <w:tcBorders>
              <w:top w:val="nil"/>
              <w:left w:val="nil"/>
              <w:bottom w:val="single" w:sz="4" w:space="0" w:color="auto"/>
              <w:right w:val="single" w:sz="4" w:space="0" w:color="auto"/>
            </w:tcBorders>
            <w:shd w:val="clear" w:color="auto" w:fill="auto"/>
            <w:noWrap/>
            <w:vAlign w:val="bottom"/>
            <w:hideMark/>
          </w:tcPr>
          <w:p w14:paraId="426AF69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851.6</w:t>
            </w:r>
          </w:p>
        </w:tc>
        <w:tc>
          <w:tcPr>
            <w:tcW w:w="1843" w:type="dxa"/>
            <w:tcBorders>
              <w:top w:val="nil"/>
              <w:left w:val="nil"/>
              <w:bottom w:val="single" w:sz="4" w:space="0" w:color="auto"/>
              <w:right w:val="single" w:sz="4" w:space="0" w:color="auto"/>
            </w:tcBorders>
            <w:shd w:val="clear" w:color="auto" w:fill="auto"/>
            <w:noWrap/>
            <w:vAlign w:val="bottom"/>
            <w:hideMark/>
          </w:tcPr>
          <w:p w14:paraId="1C82FE5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373</w:t>
            </w:r>
          </w:p>
        </w:tc>
      </w:tr>
      <w:tr w:rsidR="0000374A" w:rsidRPr="00BA7EBC" w14:paraId="4D247CD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76DBFB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273</w:t>
            </w:r>
          </w:p>
        </w:tc>
        <w:tc>
          <w:tcPr>
            <w:tcW w:w="2835" w:type="dxa"/>
            <w:tcBorders>
              <w:top w:val="nil"/>
              <w:left w:val="nil"/>
              <w:bottom w:val="single" w:sz="4" w:space="0" w:color="auto"/>
              <w:right w:val="single" w:sz="4" w:space="0" w:color="auto"/>
            </w:tcBorders>
            <w:shd w:val="clear" w:color="auto" w:fill="auto"/>
            <w:noWrap/>
            <w:vAlign w:val="bottom"/>
            <w:hideMark/>
          </w:tcPr>
          <w:p w14:paraId="0861CCD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3036.5</w:t>
            </w:r>
          </w:p>
        </w:tc>
        <w:tc>
          <w:tcPr>
            <w:tcW w:w="1843" w:type="dxa"/>
            <w:tcBorders>
              <w:top w:val="nil"/>
              <w:left w:val="nil"/>
              <w:bottom w:val="single" w:sz="4" w:space="0" w:color="auto"/>
              <w:right w:val="single" w:sz="4" w:space="0" w:color="auto"/>
            </w:tcBorders>
            <w:shd w:val="clear" w:color="auto" w:fill="auto"/>
            <w:noWrap/>
            <w:vAlign w:val="bottom"/>
            <w:hideMark/>
          </w:tcPr>
          <w:p w14:paraId="2AFD294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1657.93</w:t>
            </w:r>
          </w:p>
        </w:tc>
      </w:tr>
      <w:tr w:rsidR="0000374A" w:rsidRPr="00BA7EBC" w14:paraId="12D4CA40"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BD59F2B"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325</w:t>
            </w:r>
          </w:p>
        </w:tc>
        <w:tc>
          <w:tcPr>
            <w:tcW w:w="2835" w:type="dxa"/>
            <w:tcBorders>
              <w:top w:val="nil"/>
              <w:left w:val="nil"/>
              <w:bottom w:val="single" w:sz="4" w:space="0" w:color="auto"/>
              <w:right w:val="single" w:sz="4" w:space="0" w:color="auto"/>
            </w:tcBorders>
            <w:shd w:val="clear" w:color="auto" w:fill="auto"/>
            <w:noWrap/>
            <w:vAlign w:val="bottom"/>
            <w:hideMark/>
          </w:tcPr>
          <w:p w14:paraId="1D47F96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2553.7</w:t>
            </w:r>
          </w:p>
        </w:tc>
        <w:tc>
          <w:tcPr>
            <w:tcW w:w="1843" w:type="dxa"/>
            <w:tcBorders>
              <w:top w:val="nil"/>
              <w:left w:val="nil"/>
              <w:bottom w:val="single" w:sz="4" w:space="0" w:color="auto"/>
              <w:right w:val="single" w:sz="4" w:space="0" w:color="auto"/>
            </w:tcBorders>
            <w:shd w:val="clear" w:color="auto" w:fill="auto"/>
            <w:noWrap/>
            <w:vAlign w:val="bottom"/>
            <w:hideMark/>
          </w:tcPr>
          <w:p w14:paraId="6D37DAE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1659.91</w:t>
            </w:r>
          </w:p>
        </w:tc>
      </w:tr>
      <w:tr w:rsidR="0000374A" w:rsidRPr="00BA7EBC" w14:paraId="0523665F"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85FAAEE"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377</w:t>
            </w:r>
          </w:p>
        </w:tc>
        <w:tc>
          <w:tcPr>
            <w:tcW w:w="2835" w:type="dxa"/>
            <w:tcBorders>
              <w:top w:val="nil"/>
              <w:left w:val="nil"/>
              <w:bottom w:val="single" w:sz="4" w:space="0" w:color="auto"/>
              <w:right w:val="single" w:sz="4" w:space="0" w:color="auto"/>
            </w:tcBorders>
            <w:shd w:val="clear" w:color="auto" w:fill="auto"/>
            <w:noWrap/>
            <w:vAlign w:val="bottom"/>
            <w:hideMark/>
          </w:tcPr>
          <w:p w14:paraId="592D305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107.6</w:t>
            </w:r>
          </w:p>
        </w:tc>
        <w:tc>
          <w:tcPr>
            <w:tcW w:w="1843" w:type="dxa"/>
            <w:tcBorders>
              <w:top w:val="nil"/>
              <w:left w:val="nil"/>
              <w:bottom w:val="single" w:sz="4" w:space="0" w:color="auto"/>
              <w:right w:val="single" w:sz="4" w:space="0" w:color="auto"/>
            </w:tcBorders>
            <w:shd w:val="clear" w:color="auto" w:fill="auto"/>
            <w:noWrap/>
            <w:vAlign w:val="bottom"/>
            <w:hideMark/>
          </w:tcPr>
          <w:p w14:paraId="35A48F8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81.13</w:t>
            </w:r>
          </w:p>
        </w:tc>
      </w:tr>
      <w:tr w:rsidR="0000374A" w:rsidRPr="00BA7EBC" w14:paraId="2D9E8883"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A1AF7B2"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420</w:t>
            </w:r>
          </w:p>
        </w:tc>
        <w:tc>
          <w:tcPr>
            <w:tcW w:w="2835" w:type="dxa"/>
            <w:tcBorders>
              <w:top w:val="nil"/>
              <w:left w:val="nil"/>
              <w:bottom w:val="single" w:sz="4" w:space="0" w:color="auto"/>
              <w:right w:val="single" w:sz="4" w:space="0" w:color="auto"/>
            </w:tcBorders>
            <w:shd w:val="clear" w:color="auto" w:fill="auto"/>
            <w:noWrap/>
            <w:vAlign w:val="bottom"/>
            <w:hideMark/>
          </w:tcPr>
          <w:p w14:paraId="379D2F7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151.9</w:t>
            </w:r>
          </w:p>
        </w:tc>
        <w:tc>
          <w:tcPr>
            <w:tcW w:w="1843" w:type="dxa"/>
            <w:tcBorders>
              <w:top w:val="nil"/>
              <w:left w:val="nil"/>
              <w:bottom w:val="single" w:sz="4" w:space="0" w:color="auto"/>
              <w:right w:val="single" w:sz="4" w:space="0" w:color="auto"/>
            </w:tcBorders>
            <w:shd w:val="clear" w:color="auto" w:fill="auto"/>
            <w:noWrap/>
            <w:vAlign w:val="bottom"/>
            <w:hideMark/>
          </w:tcPr>
          <w:p w14:paraId="243202B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127.6</w:t>
            </w:r>
          </w:p>
        </w:tc>
      </w:tr>
      <w:tr w:rsidR="0000374A" w:rsidRPr="00BA7EBC" w14:paraId="54E3589E"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5E7CA4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426</w:t>
            </w:r>
          </w:p>
        </w:tc>
        <w:tc>
          <w:tcPr>
            <w:tcW w:w="2835" w:type="dxa"/>
            <w:tcBorders>
              <w:top w:val="nil"/>
              <w:left w:val="nil"/>
              <w:bottom w:val="single" w:sz="4" w:space="0" w:color="auto"/>
              <w:right w:val="single" w:sz="4" w:space="0" w:color="auto"/>
            </w:tcBorders>
            <w:shd w:val="clear" w:color="auto" w:fill="auto"/>
            <w:noWrap/>
            <w:vAlign w:val="bottom"/>
            <w:hideMark/>
          </w:tcPr>
          <w:p w14:paraId="1846F01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663</w:t>
            </w:r>
          </w:p>
        </w:tc>
        <w:tc>
          <w:tcPr>
            <w:tcW w:w="1843" w:type="dxa"/>
            <w:tcBorders>
              <w:top w:val="nil"/>
              <w:left w:val="nil"/>
              <w:bottom w:val="single" w:sz="4" w:space="0" w:color="auto"/>
              <w:right w:val="single" w:sz="4" w:space="0" w:color="auto"/>
            </w:tcBorders>
            <w:shd w:val="clear" w:color="auto" w:fill="auto"/>
            <w:noWrap/>
            <w:vAlign w:val="bottom"/>
            <w:hideMark/>
          </w:tcPr>
          <w:p w14:paraId="747558F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564.88</w:t>
            </w:r>
          </w:p>
        </w:tc>
      </w:tr>
      <w:tr w:rsidR="0000374A" w:rsidRPr="00BA7EBC" w14:paraId="2591D145"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0CB9185"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примерно в 800 м по направлению на юго-запад от ориентира п. Западный, мкр. "Просторы"</w:t>
            </w:r>
          </w:p>
        </w:tc>
        <w:tc>
          <w:tcPr>
            <w:tcW w:w="2835" w:type="dxa"/>
            <w:tcBorders>
              <w:top w:val="nil"/>
              <w:left w:val="nil"/>
              <w:bottom w:val="single" w:sz="4" w:space="0" w:color="auto"/>
              <w:right w:val="single" w:sz="4" w:space="0" w:color="auto"/>
            </w:tcBorders>
            <w:shd w:val="clear" w:color="auto" w:fill="auto"/>
            <w:noWrap/>
            <w:vAlign w:val="bottom"/>
            <w:hideMark/>
          </w:tcPr>
          <w:p w14:paraId="0C9A794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9578.72</w:t>
            </w:r>
          </w:p>
        </w:tc>
        <w:tc>
          <w:tcPr>
            <w:tcW w:w="1843" w:type="dxa"/>
            <w:tcBorders>
              <w:top w:val="nil"/>
              <w:left w:val="nil"/>
              <w:bottom w:val="single" w:sz="4" w:space="0" w:color="auto"/>
              <w:right w:val="single" w:sz="4" w:space="0" w:color="auto"/>
            </w:tcBorders>
            <w:shd w:val="clear" w:color="auto" w:fill="auto"/>
            <w:noWrap/>
            <w:vAlign w:val="bottom"/>
            <w:hideMark/>
          </w:tcPr>
          <w:p w14:paraId="1D2B6A1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3095.26</w:t>
            </w:r>
          </w:p>
        </w:tc>
      </w:tr>
      <w:tr w:rsidR="0000374A" w:rsidRPr="00BA7EBC" w14:paraId="155641BA"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6160088"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57</w:t>
            </w:r>
          </w:p>
        </w:tc>
        <w:tc>
          <w:tcPr>
            <w:tcW w:w="2835" w:type="dxa"/>
            <w:tcBorders>
              <w:top w:val="nil"/>
              <w:left w:val="nil"/>
              <w:bottom w:val="single" w:sz="4" w:space="0" w:color="auto"/>
              <w:right w:val="single" w:sz="4" w:space="0" w:color="auto"/>
            </w:tcBorders>
            <w:shd w:val="clear" w:color="auto" w:fill="auto"/>
            <w:noWrap/>
            <w:vAlign w:val="bottom"/>
            <w:hideMark/>
          </w:tcPr>
          <w:p w14:paraId="751F51A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24</w:t>
            </w:r>
          </w:p>
        </w:tc>
        <w:tc>
          <w:tcPr>
            <w:tcW w:w="1843" w:type="dxa"/>
            <w:tcBorders>
              <w:top w:val="nil"/>
              <w:left w:val="nil"/>
              <w:bottom w:val="single" w:sz="4" w:space="0" w:color="auto"/>
              <w:right w:val="single" w:sz="4" w:space="0" w:color="auto"/>
            </w:tcBorders>
            <w:shd w:val="clear" w:color="auto" w:fill="auto"/>
            <w:noWrap/>
            <w:vAlign w:val="bottom"/>
            <w:hideMark/>
          </w:tcPr>
          <w:p w14:paraId="4D8C2AE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2.74</w:t>
            </w:r>
          </w:p>
        </w:tc>
      </w:tr>
      <w:tr w:rsidR="0000374A" w:rsidRPr="00BA7EBC" w14:paraId="3F9B471A"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9242855"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76</w:t>
            </w:r>
          </w:p>
        </w:tc>
        <w:tc>
          <w:tcPr>
            <w:tcW w:w="2835" w:type="dxa"/>
            <w:tcBorders>
              <w:top w:val="nil"/>
              <w:left w:val="nil"/>
              <w:bottom w:val="single" w:sz="4" w:space="0" w:color="auto"/>
              <w:right w:val="single" w:sz="4" w:space="0" w:color="auto"/>
            </w:tcBorders>
            <w:shd w:val="clear" w:color="auto" w:fill="auto"/>
            <w:noWrap/>
            <w:vAlign w:val="bottom"/>
            <w:hideMark/>
          </w:tcPr>
          <w:p w14:paraId="6B2BFB5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1204.7</w:t>
            </w:r>
          </w:p>
        </w:tc>
        <w:tc>
          <w:tcPr>
            <w:tcW w:w="1843" w:type="dxa"/>
            <w:tcBorders>
              <w:top w:val="nil"/>
              <w:left w:val="nil"/>
              <w:bottom w:val="single" w:sz="4" w:space="0" w:color="auto"/>
              <w:right w:val="single" w:sz="4" w:space="0" w:color="auto"/>
            </w:tcBorders>
            <w:shd w:val="clear" w:color="auto" w:fill="auto"/>
            <w:noWrap/>
            <w:vAlign w:val="bottom"/>
            <w:hideMark/>
          </w:tcPr>
          <w:p w14:paraId="1156879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183.11</w:t>
            </w:r>
          </w:p>
        </w:tc>
      </w:tr>
      <w:tr w:rsidR="0000374A" w:rsidRPr="00BA7EBC" w14:paraId="30AEEE0D"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303753B"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89</w:t>
            </w:r>
          </w:p>
        </w:tc>
        <w:tc>
          <w:tcPr>
            <w:tcW w:w="2835" w:type="dxa"/>
            <w:tcBorders>
              <w:top w:val="nil"/>
              <w:left w:val="nil"/>
              <w:bottom w:val="single" w:sz="4" w:space="0" w:color="auto"/>
              <w:right w:val="single" w:sz="4" w:space="0" w:color="auto"/>
            </w:tcBorders>
            <w:shd w:val="clear" w:color="auto" w:fill="auto"/>
            <w:noWrap/>
            <w:vAlign w:val="bottom"/>
            <w:hideMark/>
          </w:tcPr>
          <w:p w14:paraId="76B5288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1779.1</w:t>
            </w:r>
          </w:p>
        </w:tc>
        <w:tc>
          <w:tcPr>
            <w:tcW w:w="1843" w:type="dxa"/>
            <w:tcBorders>
              <w:top w:val="nil"/>
              <w:left w:val="nil"/>
              <w:bottom w:val="single" w:sz="4" w:space="0" w:color="auto"/>
              <w:right w:val="single" w:sz="4" w:space="0" w:color="auto"/>
            </w:tcBorders>
            <w:shd w:val="clear" w:color="auto" w:fill="auto"/>
            <w:noWrap/>
            <w:vAlign w:val="bottom"/>
            <w:hideMark/>
          </w:tcPr>
          <w:p w14:paraId="1EE0C9E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316.68</w:t>
            </w:r>
          </w:p>
        </w:tc>
      </w:tr>
      <w:tr w:rsidR="0000374A" w:rsidRPr="00BA7EBC" w14:paraId="62323D00"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1EF2C9C"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108</w:t>
            </w:r>
          </w:p>
        </w:tc>
        <w:tc>
          <w:tcPr>
            <w:tcW w:w="2835" w:type="dxa"/>
            <w:tcBorders>
              <w:top w:val="nil"/>
              <w:left w:val="nil"/>
              <w:bottom w:val="single" w:sz="4" w:space="0" w:color="auto"/>
              <w:right w:val="single" w:sz="4" w:space="0" w:color="auto"/>
            </w:tcBorders>
            <w:shd w:val="clear" w:color="auto" w:fill="auto"/>
            <w:noWrap/>
            <w:vAlign w:val="bottom"/>
            <w:hideMark/>
          </w:tcPr>
          <w:p w14:paraId="0F8F25E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1437.69</w:t>
            </w:r>
          </w:p>
        </w:tc>
        <w:tc>
          <w:tcPr>
            <w:tcW w:w="1843" w:type="dxa"/>
            <w:tcBorders>
              <w:top w:val="nil"/>
              <w:left w:val="nil"/>
              <w:bottom w:val="single" w:sz="4" w:space="0" w:color="auto"/>
              <w:right w:val="single" w:sz="4" w:space="0" w:color="auto"/>
            </w:tcBorders>
            <w:shd w:val="clear" w:color="auto" w:fill="auto"/>
            <w:noWrap/>
            <w:vAlign w:val="bottom"/>
            <w:hideMark/>
          </w:tcPr>
          <w:p w14:paraId="01ACEDF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310.54</w:t>
            </w:r>
          </w:p>
        </w:tc>
      </w:tr>
      <w:tr w:rsidR="0000374A" w:rsidRPr="00BA7EBC" w14:paraId="459B252F"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C5B172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133</w:t>
            </w:r>
          </w:p>
        </w:tc>
        <w:tc>
          <w:tcPr>
            <w:tcW w:w="2835" w:type="dxa"/>
            <w:tcBorders>
              <w:top w:val="nil"/>
              <w:left w:val="nil"/>
              <w:bottom w:val="single" w:sz="4" w:space="0" w:color="auto"/>
              <w:right w:val="single" w:sz="4" w:space="0" w:color="auto"/>
            </w:tcBorders>
            <w:shd w:val="clear" w:color="auto" w:fill="auto"/>
            <w:noWrap/>
            <w:vAlign w:val="bottom"/>
            <w:hideMark/>
          </w:tcPr>
          <w:p w14:paraId="0D93D7B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1394.47</w:t>
            </w:r>
          </w:p>
        </w:tc>
        <w:tc>
          <w:tcPr>
            <w:tcW w:w="1843" w:type="dxa"/>
            <w:tcBorders>
              <w:top w:val="nil"/>
              <w:left w:val="nil"/>
              <w:bottom w:val="single" w:sz="4" w:space="0" w:color="auto"/>
              <w:right w:val="single" w:sz="4" w:space="0" w:color="auto"/>
            </w:tcBorders>
            <w:shd w:val="clear" w:color="auto" w:fill="auto"/>
            <w:noWrap/>
            <w:vAlign w:val="bottom"/>
            <w:hideMark/>
          </w:tcPr>
          <w:p w14:paraId="7BC8135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370.93</w:t>
            </w:r>
          </w:p>
        </w:tc>
      </w:tr>
      <w:tr w:rsidR="0000374A" w:rsidRPr="00BA7EBC" w14:paraId="53E09FC5"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BEE4C9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159</w:t>
            </w:r>
          </w:p>
        </w:tc>
        <w:tc>
          <w:tcPr>
            <w:tcW w:w="2835" w:type="dxa"/>
            <w:tcBorders>
              <w:top w:val="nil"/>
              <w:left w:val="nil"/>
              <w:bottom w:val="single" w:sz="4" w:space="0" w:color="auto"/>
              <w:right w:val="single" w:sz="4" w:space="0" w:color="auto"/>
            </w:tcBorders>
            <w:shd w:val="clear" w:color="auto" w:fill="auto"/>
            <w:noWrap/>
            <w:vAlign w:val="bottom"/>
            <w:hideMark/>
          </w:tcPr>
          <w:p w14:paraId="2FFE53B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823.44</w:t>
            </w:r>
          </w:p>
        </w:tc>
        <w:tc>
          <w:tcPr>
            <w:tcW w:w="1843" w:type="dxa"/>
            <w:tcBorders>
              <w:top w:val="nil"/>
              <w:left w:val="nil"/>
              <w:bottom w:val="single" w:sz="4" w:space="0" w:color="auto"/>
              <w:right w:val="single" w:sz="4" w:space="0" w:color="auto"/>
            </w:tcBorders>
            <w:shd w:val="clear" w:color="auto" w:fill="auto"/>
            <w:noWrap/>
            <w:vAlign w:val="bottom"/>
            <w:hideMark/>
          </w:tcPr>
          <w:p w14:paraId="4ADE794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261.85</w:t>
            </w:r>
          </w:p>
        </w:tc>
      </w:tr>
      <w:tr w:rsidR="0000374A" w:rsidRPr="00BA7EBC" w14:paraId="653532F3"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B5E1AC3"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219</w:t>
            </w:r>
          </w:p>
        </w:tc>
        <w:tc>
          <w:tcPr>
            <w:tcW w:w="2835" w:type="dxa"/>
            <w:tcBorders>
              <w:top w:val="nil"/>
              <w:left w:val="nil"/>
              <w:bottom w:val="single" w:sz="4" w:space="0" w:color="auto"/>
              <w:right w:val="single" w:sz="4" w:space="0" w:color="auto"/>
            </w:tcBorders>
            <w:shd w:val="clear" w:color="auto" w:fill="auto"/>
            <w:noWrap/>
            <w:vAlign w:val="bottom"/>
            <w:hideMark/>
          </w:tcPr>
          <w:p w14:paraId="14358EA6"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1288.56</w:t>
            </w:r>
          </w:p>
        </w:tc>
        <w:tc>
          <w:tcPr>
            <w:tcW w:w="1843" w:type="dxa"/>
            <w:tcBorders>
              <w:top w:val="nil"/>
              <w:left w:val="nil"/>
              <w:bottom w:val="single" w:sz="4" w:space="0" w:color="auto"/>
              <w:right w:val="single" w:sz="4" w:space="0" w:color="auto"/>
            </w:tcBorders>
            <w:shd w:val="clear" w:color="auto" w:fill="auto"/>
            <w:noWrap/>
            <w:vAlign w:val="bottom"/>
            <w:hideMark/>
          </w:tcPr>
          <w:p w14:paraId="65AE27A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564.39</w:t>
            </w:r>
          </w:p>
        </w:tc>
      </w:tr>
      <w:tr w:rsidR="0000374A" w:rsidRPr="00BA7EBC" w14:paraId="290831C8"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4F06DF7"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273</w:t>
            </w:r>
          </w:p>
        </w:tc>
        <w:tc>
          <w:tcPr>
            <w:tcW w:w="2835" w:type="dxa"/>
            <w:tcBorders>
              <w:top w:val="nil"/>
              <w:left w:val="nil"/>
              <w:bottom w:val="single" w:sz="4" w:space="0" w:color="auto"/>
              <w:right w:val="single" w:sz="4" w:space="0" w:color="auto"/>
            </w:tcBorders>
            <w:shd w:val="clear" w:color="auto" w:fill="auto"/>
            <w:noWrap/>
            <w:vAlign w:val="bottom"/>
            <w:hideMark/>
          </w:tcPr>
          <w:p w14:paraId="56B786D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567.8</w:t>
            </w:r>
          </w:p>
        </w:tc>
        <w:tc>
          <w:tcPr>
            <w:tcW w:w="1843" w:type="dxa"/>
            <w:tcBorders>
              <w:top w:val="nil"/>
              <w:left w:val="nil"/>
              <w:bottom w:val="single" w:sz="4" w:space="0" w:color="auto"/>
              <w:right w:val="single" w:sz="4" w:space="0" w:color="auto"/>
            </w:tcBorders>
            <w:shd w:val="clear" w:color="auto" w:fill="auto"/>
            <w:noWrap/>
            <w:vAlign w:val="bottom"/>
            <w:hideMark/>
          </w:tcPr>
          <w:p w14:paraId="59BC54A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310.02</w:t>
            </w:r>
          </w:p>
        </w:tc>
      </w:tr>
      <w:tr w:rsidR="0000374A" w:rsidRPr="00BA7EBC" w14:paraId="7A851E0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A6A987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325</w:t>
            </w:r>
          </w:p>
        </w:tc>
        <w:tc>
          <w:tcPr>
            <w:tcW w:w="2835" w:type="dxa"/>
            <w:tcBorders>
              <w:top w:val="nil"/>
              <w:left w:val="nil"/>
              <w:bottom w:val="single" w:sz="4" w:space="0" w:color="auto"/>
              <w:right w:val="single" w:sz="4" w:space="0" w:color="auto"/>
            </w:tcBorders>
            <w:shd w:val="clear" w:color="auto" w:fill="auto"/>
            <w:noWrap/>
            <w:vAlign w:val="bottom"/>
            <w:hideMark/>
          </w:tcPr>
          <w:p w14:paraId="266768F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589.96</w:t>
            </w:r>
          </w:p>
        </w:tc>
        <w:tc>
          <w:tcPr>
            <w:tcW w:w="1843" w:type="dxa"/>
            <w:tcBorders>
              <w:top w:val="nil"/>
              <w:left w:val="nil"/>
              <w:bottom w:val="single" w:sz="4" w:space="0" w:color="auto"/>
              <w:right w:val="single" w:sz="4" w:space="0" w:color="auto"/>
            </w:tcBorders>
            <w:shd w:val="clear" w:color="auto" w:fill="auto"/>
            <w:noWrap/>
            <w:vAlign w:val="bottom"/>
            <w:hideMark/>
          </w:tcPr>
          <w:p w14:paraId="6832A8D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383.47</w:t>
            </w:r>
          </w:p>
        </w:tc>
      </w:tr>
      <w:tr w:rsidR="0000374A" w:rsidRPr="00BA7EBC" w14:paraId="00EC5EF2"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FDD89B2"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377</w:t>
            </w:r>
          </w:p>
        </w:tc>
        <w:tc>
          <w:tcPr>
            <w:tcW w:w="2835" w:type="dxa"/>
            <w:tcBorders>
              <w:top w:val="nil"/>
              <w:left w:val="nil"/>
              <w:bottom w:val="single" w:sz="4" w:space="0" w:color="auto"/>
              <w:right w:val="single" w:sz="4" w:space="0" w:color="auto"/>
            </w:tcBorders>
            <w:shd w:val="clear" w:color="auto" w:fill="auto"/>
            <w:noWrap/>
            <w:vAlign w:val="bottom"/>
            <w:hideMark/>
          </w:tcPr>
          <w:p w14:paraId="50F8507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90</w:t>
            </w:r>
          </w:p>
        </w:tc>
        <w:tc>
          <w:tcPr>
            <w:tcW w:w="1843" w:type="dxa"/>
            <w:tcBorders>
              <w:top w:val="nil"/>
              <w:left w:val="nil"/>
              <w:bottom w:val="single" w:sz="4" w:space="0" w:color="auto"/>
              <w:right w:val="single" w:sz="4" w:space="0" w:color="auto"/>
            </w:tcBorders>
            <w:shd w:val="clear" w:color="auto" w:fill="auto"/>
            <w:noWrap/>
            <w:vAlign w:val="bottom"/>
            <w:hideMark/>
          </w:tcPr>
          <w:p w14:paraId="61331CF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67.86</w:t>
            </w:r>
          </w:p>
        </w:tc>
      </w:tr>
      <w:tr w:rsidR="0000374A" w:rsidRPr="00BA7EBC" w14:paraId="1482FE30"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7032A82"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427</w:t>
            </w:r>
          </w:p>
        </w:tc>
        <w:tc>
          <w:tcPr>
            <w:tcW w:w="2835" w:type="dxa"/>
            <w:tcBorders>
              <w:top w:val="nil"/>
              <w:left w:val="nil"/>
              <w:bottom w:val="single" w:sz="4" w:space="0" w:color="auto"/>
              <w:right w:val="single" w:sz="4" w:space="0" w:color="auto"/>
            </w:tcBorders>
            <w:shd w:val="clear" w:color="auto" w:fill="auto"/>
            <w:noWrap/>
            <w:vAlign w:val="bottom"/>
            <w:hideMark/>
          </w:tcPr>
          <w:p w14:paraId="1F82605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379</w:t>
            </w:r>
          </w:p>
        </w:tc>
        <w:tc>
          <w:tcPr>
            <w:tcW w:w="1843" w:type="dxa"/>
            <w:tcBorders>
              <w:top w:val="nil"/>
              <w:left w:val="nil"/>
              <w:bottom w:val="single" w:sz="4" w:space="0" w:color="auto"/>
              <w:right w:val="single" w:sz="4" w:space="0" w:color="auto"/>
            </w:tcBorders>
            <w:shd w:val="clear" w:color="auto" w:fill="auto"/>
            <w:noWrap/>
            <w:vAlign w:val="bottom"/>
            <w:hideMark/>
          </w:tcPr>
          <w:p w14:paraId="67B7E2C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323.67</w:t>
            </w:r>
          </w:p>
        </w:tc>
      </w:tr>
      <w:tr w:rsidR="0000374A" w:rsidRPr="00BA7EBC" w14:paraId="13F1FCC8"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05E412C"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примерно в 800 м по направлению на юго-запад от ориентира п. Западный, мкр. "Просторы"</w:t>
            </w:r>
          </w:p>
        </w:tc>
        <w:tc>
          <w:tcPr>
            <w:tcW w:w="2835" w:type="dxa"/>
            <w:tcBorders>
              <w:top w:val="nil"/>
              <w:left w:val="nil"/>
              <w:bottom w:val="single" w:sz="4" w:space="0" w:color="auto"/>
              <w:right w:val="single" w:sz="4" w:space="0" w:color="auto"/>
            </w:tcBorders>
            <w:shd w:val="clear" w:color="auto" w:fill="auto"/>
            <w:noWrap/>
            <w:vAlign w:val="bottom"/>
            <w:hideMark/>
          </w:tcPr>
          <w:p w14:paraId="3AF6DE4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2520</w:t>
            </w:r>
          </w:p>
        </w:tc>
        <w:tc>
          <w:tcPr>
            <w:tcW w:w="1843" w:type="dxa"/>
            <w:tcBorders>
              <w:top w:val="nil"/>
              <w:left w:val="nil"/>
              <w:bottom w:val="single" w:sz="4" w:space="0" w:color="auto"/>
              <w:right w:val="single" w:sz="4" w:space="0" w:color="auto"/>
            </w:tcBorders>
            <w:shd w:val="clear" w:color="auto" w:fill="auto"/>
            <w:noWrap/>
            <w:vAlign w:val="bottom"/>
            <w:hideMark/>
          </w:tcPr>
          <w:p w14:paraId="2BB9DA2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1061.71</w:t>
            </w:r>
          </w:p>
        </w:tc>
      </w:tr>
      <w:tr w:rsidR="0000374A" w:rsidRPr="00BA7EBC" w14:paraId="6DB90D9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57B417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76</w:t>
            </w:r>
          </w:p>
        </w:tc>
        <w:tc>
          <w:tcPr>
            <w:tcW w:w="2835" w:type="dxa"/>
            <w:tcBorders>
              <w:top w:val="nil"/>
              <w:left w:val="nil"/>
              <w:bottom w:val="single" w:sz="4" w:space="0" w:color="auto"/>
              <w:right w:val="single" w:sz="4" w:space="0" w:color="auto"/>
            </w:tcBorders>
            <w:shd w:val="clear" w:color="auto" w:fill="auto"/>
            <w:noWrap/>
            <w:vAlign w:val="bottom"/>
            <w:hideMark/>
          </w:tcPr>
          <w:p w14:paraId="248C91D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485.63</w:t>
            </w:r>
          </w:p>
        </w:tc>
        <w:tc>
          <w:tcPr>
            <w:tcW w:w="1843" w:type="dxa"/>
            <w:tcBorders>
              <w:top w:val="nil"/>
              <w:left w:val="nil"/>
              <w:bottom w:val="single" w:sz="4" w:space="0" w:color="auto"/>
              <w:right w:val="single" w:sz="4" w:space="0" w:color="auto"/>
            </w:tcBorders>
            <w:shd w:val="clear" w:color="auto" w:fill="auto"/>
            <w:noWrap/>
            <w:vAlign w:val="bottom"/>
            <w:hideMark/>
          </w:tcPr>
          <w:p w14:paraId="3FC46DE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73.82</w:t>
            </w:r>
          </w:p>
        </w:tc>
      </w:tr>
      <w:tr w:rsidR="0000374A" w:rsidRPr="00BA7EBC" w14:paraId="3D08957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F4BF99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89</w:t>
            </w:r>
          </w:p>
        </w:tc>
        <w:tc>
          <w:tcPr>
            <w:tcW w:w="2835" w:type="dxa"/>
            <w:tcBorders>
              <w:top w:val="nil"/>
              <w:left w:val="nil"/>
              <w:bottom w:val="single" w:sz="4" w:space="0" w:color="auto"/>
              <w:right w:val="single" w:sz="4" w:space="0" w:color="auto"/>
            </w:tcBorders>
            <w:shd w:val="clear" w:color="auto" w:fill="auto"/>
            <w:noWrap/>
            <w:vAlign w:val="bottom"/>
            <w:hideMark/>
          </w:tcPr>
          <w:p w14:paraId="50B28FC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39.05</w:t>
            </w:r>
          </w:p>
        </w:tc>
        <w:tc>
          <w:tcPr>
            <w:tcW w:w="1843" w:type="dxa"/>
            <w:tcBorders>
              <w:top w:val="nil"/>
              <w:left w:val="nil"/>
              <w:bottom w:val="single" w:sz="4" w:space="0" w:color="auto"/>
              <w:right w:val="single" w:sz="4" w:space="0" w:color="auto"/>
            </w:tcBorders>
            <w:shd w:val="clear" w:color="auto" w:fill="auto"/>
            <w:noWrap/>
            <w:vAlign w:val="bottom"/>
            <w:hideMark/>
          </w:tcPr>
          <w:p w14:paraId="6D42F6F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6.95</w:t>
            </w:r>
          </w:p>
        </w:tc>
      </w:tr>
      <w:tr w:rsidR="0000374A" w:rsidRPr="00BA7EBC" w14:paraId="36C52E3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D5A609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108</w:t>
            </w:r>
          </w:p>
        </w:tc>
        <w:tc>
          <w:tcPr>
            <w:tcW w:w="2835" w:type="dxa"/>
            <w:tcBorders>
              <w:top w:val="nil"/>
              <w:left w:val="nil"/>
              <w:bottom w:val="single" w:sz="4" w:space="0" w:color="auto"/>
              <w:right w:val="single" w:sz="4" w:space="0" w:color="auto"/>
            </w:tcBorders>
            <w:shd w:val="clear" w:color="auto" w:fill="auto"/>
            <w:noWrap/>
            <w:vAlign w:val="bottom"/>
            <w:hideMark/>
          </w:tcPr>
          <w:p w14:paraId="5F37D4A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54.22</w:t>
            </w:r>
          </w:p>
        </w:tc>
        <w:tc>
          <w:tcPr>
            <w:tcW w:w="1843" w:type="dxa"/>
            <w:tcBorders>
              <w:top w:val="nil"/>
              <w:left w:val="nil"/>
              <w:bottom w:val="single" w:sz="4" w:space="0" w:color="auto"/>
              <w:right w:val="single" w:sz="4" w:space="0" w:color="auto"/>
            </w:tcBorders>
            <w:shd w:val="clear" w:color="auto" w:fill="auto"/>
            <w:noWrap/>
            <w:vAlign w:val="bottom"/>
            <w:hideMark/>
          </w:tcPr>
          <w:p w14:paraId="7BE5B7B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11.71</w:t>
            </w:r>
          </w:p>
        </w:tc>
      </w:tr>
      <w:tr w:rsidR="0000374A" w:rsidRPr="00BA7EBC" w14:paraId="187BAF4F"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58B965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133</w:t>
            </w:r>
          </w:p>
        </w:tc>
        <w:tc>
          <w:tcPr>
            <w:tcW w:w="2835" w:type="dxa"/>
            <w:tcBorders>
              <w:top w:val="nil"/>
              <w:left w:val="nil"/>
              <w:bottom w:val="single" w:sz="4" w:space="0" w:color="auto"/>
              <w:right w:val="single" w:sz="4" w:space="0" w:color="auto"/>
            </w:tcBorders>
            <w:shd w:val="clear" w:color="auto" w:fill="auto"/>
            <w:noWrap/>
            <w:vAlign w:val="bottom"/>
            <w:hideMark/>
          </w:tcPr>
          <w:p w14:paraId="1712E8E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170.5</w:t>
            </w:r>
          </w:p>
        </w:tc>
        <w:tc>
          <w:tcPr>
            <w:tcW w:w="1843" w:type="dxa"/>
            <w:tcBorders>
              <w:top w:val="nil"/>
              <w:left w:val="nil"/>
              <w:bottom w:val="single" w:sz="4" w:space="0" w:color="auto"/>
              <w:right w:val="single" w:sz="4" w:space="0" w:color="auto"/>
            </w:tcBorders>
            <w:shd w:val="clear" w:color="auto" w:fill="auto"/>
            <w:noWrap/>
            <w:vAlign w:val="bottom"/>
            <w:hideMark/>
          </w:tcPr>
          <w:p w14:paraId="4B7D142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45.35</w:t>
            </w:r>
          </w:p>
        </w:tc>
      </w:tr>
      <w:tr w:rsidR="0000374A" w:rsidRPr="00BA7EBC" w14:paraId="0EB273D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C011C93"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159</w:t>
            </w:r>
          </w:p>
        </w:tc>
        <w:tc>
          <w:tcPr>
            <w:tcW w:w="2835" w:type="dxa"/>
            <w:tcBorders>
              <w:top w:val="nil"/>
              <w:left w:val="nil"/>
              <w:bottom w:val="single" w:sz="4" w:space="0" w:color="auto"/>
              <w:right w:val="single" w:sz="4" w:space="0" w:color="auto"/>
            </w:tcBorders>
            <w:shd w:val="clear" w:color="auto" w:fill="auto"/>
            <w:noWrap/>
            <w:vAlign w:val="bottom"/>
            <w:hideMark/>
          </w:tcPr>
          <w:p w14:paraId="31B21A0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382.35</w:t>
            </w:r>
          </w:p>
        </w:tc>
        <w:tc>
          <w:tcPr>
            <w:tcW w:w="1843" w:type="dxa"/>
            <w:tcBorders>
              <w:top w:val="nil"/>
              <w:left w:val="nil"/>
              <w:bottom w:val="single" w:sz="4" w:space="0" w:color="auto"/>
              <w:right w:val="single" w:sz="4" w:space="0" w:color="auto"/>
            </w:tcBorders>
            <w:shd w:val="clear" w:color="auto" w:fill="auto"/>
            <w:noWrap/>
            <w:vAlign w:val="bottom"/>
            <w:hideMark/>
          </w:tcPr>
          <w:p w14:paraId="189E5F1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121.59</w:t>
            </w:r>
          </w:p>
        </w:tc>
      </w:tr>
      <w:tr w:rsidR="0000374A" w:rsidRPr="00BA7EBC" w14:paraId="3110CD7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F13807B"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219</w:t>
            </w:r>
          </w:p>
        </w:tc>
        <w:tc>
          <w:tcPr>
            <w:tcW w:w="2835" w:type="dxa"/>
            <w:tcBorders>
              <w:top w:val="nil"/>
              <w:left w:val="nil"/>
              <w:bottom w:val="single" w:sz="4" w:space="0" w:color="auto"/>
              <w:right w:val="single" w:sz="4" w:space="0" w:color="auto"/>
            </w:tcBorders>
            <w:shd w:val="clear" w:color="auto" w:fill="auto"/>
            <w:noWrap/>
            <w:vAlign w:val="bottom"/>
            <w:hideMark/>
          </w:tcPr>
          <w:p w14:paraId="5A34EC6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296.85</w:t>
            </w:r>
          </w:p>
        </w:tc>
        <w:tc>
          <w:tcPr>
            <w:tcW w:w="1843" w:type="dxa"/>
            <w:tcBorders>
              <w:top w:val="nil"/>
              <w:left w:val="nil"/>
              <w:bottom w:val="single" w:sz="4" w:space="0" w:color="auto"/>
              <w:right w:val="single" w:sz="4" w:space="0" w:color="auto"/>
            </w:tcBorders>
            <w:shd w:val="clear" w:color="auto" w:fill="auto"/>
            <w:noWrap/>
            <w:vAlign w:val="bottom"/>
            <w:hideMark/>
          </w:tcPr>
          <w:p w14:paraId="3B5E708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130.02</w:t>
            </w:r>
          </w:p>
        </w:tc>
      </w:tr>
      <w:tr w:rsidR="0000374A" w:rsidRPr="00BA7EBC" w14:paraId="30258D2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CA6BB1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273</w:t>
            </w:r>
          </w:p>
        </w:tc>
        <w:tc>
          <w:tcPr>
            <w:tcW w:w="2835" w:type="dxa"/>
            <w:tcBorders>
              <w:top w:val="nil"/>
              <w:left w:val="nil"/>
              <w:bottom w:val="single" w:sz="4" w:space="0" w:color="auto"/>
              <w:right w:val="single" w:sz="4" w:space="0" w:color="auto"/>
            </w:tcBorders>
            <w:shd w:val="clear" w:color="auto" w:fill="auto"/>
            <w:noWrap/>
            <w:vAlign w:val="bottom"/>
            <w:hideMark/>
          </w:tcPr>
          <w:p w14:paraId="5365884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544.3</w:t>
            </w:r>
          </w:p>
        </w:tc>
        <w:tc>
          <w:tcPr>
            <w:tcW w:w="1843" w:type="dxa"/>
            <w:tcBorders>
              <w:top w:val="nil"/>
              <w:left w:val="nil"/>
              <w:bottom w:val="single" w:sz="4" w:space="0" w:color="auto"/>
              <w:right w:val="single" w:sz="4" w:space="0" w:color="auto"/>
            </w:tcBorders>
            <w:shd w:val="clear" w:color="auto" w:fill="auto"/>
            <w:noWrap/>
            <w:vAlign w:val="bottom"/>
            <w:hideMark/>
          </w:tcPr>
          <w:p w14:paraId="7928DFF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297.19</w:t>
            </w:r>
          </w:p>
        </w:tc>
      </w:tr>
      <w:tr w:rsidR="0000374A" w:rsidRPr="00BA7EBC" w14:paraId="77947F18"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BA4090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325</w:t>
            </w:r>
          </w:p>
        </w:tc>
        <w:tc>
          <w:tcPr>
            <w:tcW w:w="2835" w:type="dxa"/>
            <w:tcBorders>
              <w:top w:val="nil"/>
              <w:left w:val="nil"/>
              <w:bottom w:val="single" w:sz="4" w:space="0" w:color="auto"/>
              <w:right w:val="single" w:sz="4" w:space="0" w:color="auto"/>
            </w:tcBorders>
            <w:shd w:val="clear" w:color="auto" w:fill="auto"/>
            <w:noWrap/>
            <w:vAlign w:val="bottom"/>
            <w:hideMark/>
          </w:tcPr>
          <w:p w14:paraId="4EFB037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359.94</w:t>
            </w:r>
          </w:p>
        </w:tc>
        <w:tc>
          <w:tcPr>
            <w:tcW w:w="1843" w:type="dxa"/>
            <w:tcBorders>
              <w:top w:val="nil"/>
              <w:left w:val="nil"/>
              <w:bottom w:val="single" w:sz="4" w:space="0" w:color="auto"/>
              <w:right w:val="single" w:sz="4" w:space="0" w:color="auto"/>
            </w:tcBorders>
            <w:shd w:val="clear" w:color="auto" w:fill="auto"/>
            <w:noWrap/>
            <w:vAlign w:val="bottom"/>
            <w:hideMark/>
          </w:tcPr>
          <w:p w14:paraId="0EC0053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233.96</w:t>
            </w:r>
          </w:p>
        </w:tc>
      </w:tr>
      <w:tr w:rsidR="0000374A" w:rsidRPr="00BA7EBC" w14:paraId="43963C62"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6DCA87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377</w:t>
            </w:r>
          </w:p>
        </w:tc>
        <w:tc>
          <w:tcPr>
            <w:tcW w:w="2835" w:type="dxa"/>
            <w:tcBorders>
              <w:top w:val="nil"/>
              <w:left w:val="nil"/>
              <w:bottom w:val="single" w:sz="4" w:space="0" w:color="auto"/>
              <w:right w:val="single" w:sz="4" w:space="0" w:color="auto"/>
            </w:tcBorders>
            <w:shd w:val="clear" w:color="auto" w:fill="auto"/>
            <w:noWrap/>
            <w:vAlign w:val="bottom"/>
            <w:hideMark/>
          </w:tcPr>
          <w:p w14:paraId="2A36C01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187.16</w:t>
            </w:r>
          </w:p>
        </w:tc>
        <w:tc>
          <w:tcPr>
            <w:tcW w:w="1843" w:type="dxa"/>
            <w:tcBorders>
              <w:top w:val="nil"/>
              <w:left w:val="nil"/>
              <w:bottom w:val="single" w:sz="4" w:space="0" w:color="auto"/>
              <w:right w:val="single" w:sz="4" w:space="0" w:color="auto"/>
            </w:tcBorders>
            <w:shd w:val="clear" w:color="auto" w:fill="auto"/>
            <w:noWrap/>
            <w:vAlign w:val="bottom"/>
            <w:hideMark/>
          </w:tcPr>
          <w:p w14:paraId="1174A97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141.12</w:t>
            </w:r>
          </w:p>
        </w:tc>
      </w:tr>
      <w:tr w:rsidR="0000374A" w:rsidRPr="00BA7EBC" w14:paraId="59356BC8"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59742A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"Белый Хутор", ул. Лазурная, 1А</w:t>
            </w:r>
          </w:p>
        </w:tc>
        <w:tc>
          <w:tcPr>
            <w:tcW w:w="2835" w:type="dxa"/>
            <w:tcBorders>
              <w:top w:val="nil"/>
              <w:left w:val="nil"/>
              <w:bottom w:val="single" w:sz="4" w:space="0" w:color="auto"/>
              <w:right w:val="single" w:sz="4" w:space="0" w:color="auto"/>
            </w:tcBorders>
            <w:shd w:val="clear" w:color="auto" w:fill="auto"/>
            <w:noWrap/>
            <w:vAlign w:val="bottom"/>
            <w:hideMark/>
          </w:tcPr>
          <w:p w14:paraId="46E4222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3621.1</w:t>
            </w:r>
          </w:p>
        </w:tc>
        <w:tc>
          <w:tcPr>
            <w:tcW w:w="1843" w:type="dxa"/>
            <w:tcBorders>
              <w:top w:val="nil"/>
              <w:left w:val="nil"/>
              <w:bottom w:val="single" w:sz="4" w:space="0" w:color="auto"/>
              <w:right w:val="single" w:sz="4" w:space="0" w:color="auto"/>
            </w:tcBorders>
            <w:shd w:val="clear" w:color="auto" w:fill="auto"/>
            <w:noWrap/>
            <w:vAlign w:val="bottom"/>
            <w:hideMark/>
          </w:tcPr>
          <w:p w14:paraId="39003D1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1506.533</w:t>
            </w:r>
          </w:p>
        </w:tc>
      </w:tr>
      <w:tr w:rsidR="0000374A" w:rsidRPr="00BA7EBC" w14:paraId="343FC5E2"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174C73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45</w:t>
            </w:r>
          </w:p>
        </w:tc>
        <w:tc>
          <w:tcPr>
            <w:tcW w:w="2835" w:type="dxa"/>
            <w:tcBorders>
              <w:top w:val="nil"/>
              <w:left w:val="nil"/>
              <w:bottom w:val="single" w:sz="4" w:space="0" w:color="auto"/>
              <w:right w:val="single" w:sz="4" w:space="0" w:color="auto"/>
            </w:tcBorders>
            <w:shd w:val="clear" w:color="auto" w:fill="auto"/>
            <w:noWrap/>
            <w:vAlign w:val="bottom"/>
            <w:hideMark/>
          </w:tcPr>
          <w:p w14:paraId="280BC14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76</w:t>
            </w:r>
          </w:p>
        </w:tc>
        <w:tc>
          <w:tcPr>
            <w:tcW w:w="1843" w:type="dxa"/>
            <w:tcBorders>
              <w:top w:val="nil"/>
              <w:left w:val="nil"/>
              <w:bottom w:val="single" w:sz="4" w:space="0" w:color="auto"/>
              <w:right w:val="single" w:sz="4" w:space="0" w:color="auto"/>
            </w:tcBorders>
            <w:shd w:val="clear" w:color="auto" w:fill="auto"/>
            <w:noWrap/>
            <w:vAlign w:val="bottom"/>
            <w:hideMark/>
          </w:tcPr>
          <w:p w14:paraId="6603A0E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6.84</w:t>
            </w:r>
          </w:p>
        </w:tc>
      </w:tr>
      <w:tr w:rsidR="0000374A" w:rsidRPr="00BA7EBC" w14:paraId="498AD199"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D974965"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50</w:t>
            </w:r>
          </w:p>
        </w:tc>
        <w:tc>
          <w:tcPr>
            <w:tcW w:w="2835" w:type="dxa"/>
            <w:tcBorders>
              <w:top w:val="nil"/>
              <w:left w:val="nil"/>
              <w:bottom w:val="single" w:sz="4" w:space="0" w:color="auto"/>
              <w:right w:val="single" w:sz="4" w:space="0" w:color="auto"/>
            </w:tcBorders>
            <w:shd w:val="clear" w:color="auto" w:fill="auto"/>
            <w:noWrap/>
            <w:vAlign w:val="bottom"/>
            <w:hideMark/>
          </w:tcPr>
          <w:p w14:paraId="7FE7567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110</w:t>
            </w:r>
          </w:p>
        </w:tc>
        <w:tc>
          <w:tcPr>
            <w:tcW w:w="1843" w:type="dxa"/>
            <w:tcBorders>
              <w:top w:val="nil"/>
              <w:left w:val="nil"/>
              <w:bottom w:val="single" w:sz="4" w:space="0" w:color="auto"/>
              <w:right w:val="single" w:sz="4" w:space="0" w:color="auto"/>
            </w:tcBorders>
            <w:shd w:val="clear" w:color="auto" w:fill="auto"/>
            <w:noWrap/>
            <w:vAlign w:val="bottom"/>
            <w:hideMark/>
          </w:tcPr>
          <w:p w14:paraId="68EC3A7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w:t>
            </w:r>
          </w:p>
        </w:tc>
      </w:tr>
      <w:tr w:rsidR="0000374A" w:rsidRPr="00BA7EBC" w14:paraId="015D4D08"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D97BE8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80</w:t>
            </w:r>
          </w:p>
        </w:tc>
        <w:tc>
          <w:tcPr>
            <w:tcW w:w="2835" w:type="dxa"/>
            <w:tcBorders>
              <w:top w:val="nil"/>
              <w:left w:val="nil"/>
              <w:bottom w:val="single" w:sz="4" w:space="0" w:color="auto"/>
              <w:right w:val="single" w:sz="4" w:space="0" w:color="auto"/>
            </w:tcBorders>
            <w:shd w:val="clear" w:color="auto" w:fill="auto"/>
            <w:noWrap/>
            <w:vAlign w:val="bottom"/>
            <w:hideMark/>
          </w:tcPr>
          <w:p w14:paraId="7175737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239.1</w:t>
            </w:r>
          </w:p>
        </w:tc>
        <w:tc>
          <w:tcPr>
            <w:tcW w:w="1843" w:type="dxa"/>
            <w:tcBorders>
              <w:top w:val="nil"/>
              <w:left w:val="nil"/>
              <w:bottom w:val="single" w:sz="4" w:space="0" w:color="auto"/>
              <w:right w:val="single" w:sz="4" w:space="0" w:color="auto"/>
            </w:tcBorders>
            <w:shd w:val="clear" w:color="auto" w:fill="auto"/>
            <w:noWrap/>
            <w:vAlign w:val="bottom"/>
            <w:hideMark/>
          </w:tcPr>
          <w:p w14:paraId="41DAC8F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38.256</w:t>
            </w:r>
          </w:p>
        </w:tc>
      </w:tr>
      <w:tr w:rsidR="0000374A" w:rsidRPr="00BA7EBC" w14:paraId="1018251E"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360EB7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w:t>
            </w:r>
          </w:p>
        </w:tc>
        <w:tc>
          <w:tcPr>
            <w:tcW w:w="2835" w:type="dxa"/>
            <w:tcBorders>
              <w:top w:val="nil"/>
              <w:left w:val="nil"/>
              <w:bottom w:val="single" w:sz="4" w:space="0" w:color="auto"/>
              <w:right w:val="single" w:sz="4" w:space="0" w:color="auto"/>
            </w:tcBorders>
            <w:shd w:val="clear" w:color="auto" w:fill="auto"/>
            <w:noWrap/>
            <w:vAlign w:val="bottom"/>
            <w:hideMark/>
          </w:tcPr>
          <w:p w14:paraId="68354F7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249</w:t>
            </w:r>
          </w:p>
        </w:tc>
        <w:tc>
          <w:tcPr>
            <w:tcW w:w="1843" w:type="dxa"/>
            <w:tcBorders>
              <w:top w:val="nil"/>
              <w:left w:val="nil"/>
              <w:bottom w:val="single" w:sz="4" w:space="0" w:color="auto"/>
              <w:right w:val="single" w:sz="4" w:space="0" w:color="auto"/>
            </w:tcBorders>
            <w:shd w:val="clear" w:color="auto" w:fill="auto"/>
            <w:noWrap/>
            <w:vAlign w:val="bottom"/>
            <w:hideMark/>
          </w:tcPr>
          <w:p w14:paraId="6035EED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49.8</w:t>
            </w:r>
          </w:p>
        </w:tc>
      </w:tr>
      <w:tr w:rsidR="0000374A" w:rsidRPr="00BA7EBC" w14:paraId="2398019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954AB2C"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125</w:t>
            </w:r>
          </w:p>
        </w:tc>
        <w:tc>
          <w:tcPr>
            <w:tcW w:w="2835" w:type="dxa"/>
            <w:tcBorders>
              <w:top w:val="nil"/>
              <w:left w:val="nil"/>
              <w:bottom w:val="single" w:sz="4" w:space="0" w:color="auto"/>
              <w:right w:val="single" w:sz="4" w:space="0" w:color="auto"/>
            </w:tcBorders>
            <w:shd w:val="clear" w:color="auto" w:fill="auto"/>
            <w:noWrap/>
            <w:vAlign w:val="bottom"/>
            <w:hideMark/>
          </w:tcPr>
          <w:p w14:paraId="10375E1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466.38</w:t>
            </w:r>
          </w:p>
        </w:tc>
        <w:tc>
          <w:tcPr>
            <w:tcW w:w="1843" w:type="dxa"/>
            <w:tcBorders>
              <w:top w:val="nil"/>
              <w:left w:val="nil"/>
              <w:bottom w:val="single" w:sz="4" w:space="0" w:color="auto"/>
              <w:right w:val="single" w:sz="4" w:space="0" w:color="auto"/>
            </w:tcBorders>
            <w:shd w:val="clear" w:color="auto" w:fill="auto"/>
            <w:noWrap/>
            <w:vAlign w:val="bottom"/>
            <w:hideMark/>
          </w:tcPr>
          <w:p w14:paraId="3721B7E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116.595</w:t>
            </w:r>
          </w:p>
        </w:tc>
      </w:tr>
      <w:tr w:rsidR="0000374A" w:rsidRPr="00BA7EBC" w14:paraId="4AAA745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980CE73"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150</w:t>
            </w:r>
          </w:p>
        </w:tc>
        <w:tc>
          <w:tcPr>
            <w:tcW w:w="2835" w:type="dxa"/>
            <w:tcBorders>
              <w:top w:val="nil"/>
              <w:left w:val="nil"/>
              <w:bottom w:val="single" w:sz="4" w:space="0" w:color="auto"/>
              <w:right w:val="single" w:sz="4" w:space="0" w:color="auto"/>
            </w:tcBorders>
            <w:shd w:val="clear" w:color="auto" w:fill="auto"/>
            <w:noWrap/>
            <w:vAlign w:val="bottom"/>
            <w:hideMark/>
          </w:tcPr>
          <w:p w14:paraId="7D7CE32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680.48</w:t>
            </w:r>
          </w:p>
        </w:tc>
        <w:tc>
          <w:tcPr>
            <w:tcW w:w="1843" w:type="dxa"/>
            <w:tcBorders>
              <w:top w:val="nil"/>
              <w:left w:val="nil"/>
              <w:bottom w:val="single" w:sz="4" w:space="0" w:color="auto"/>
              <w:right w:val="single" w:sz="4" w:space="0" w:color="auto"/>
            </w:tcBorders>
            <w:shd w:val="clear" w:color="auto" w:fill="auto"/>
            <w:noWrap/>
            <w:vAlign w:val="bottom"/>
            <w:hideMark/>
          </w:tcPr>
          <w:p w14:paraId="3B230CA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204.144</w:t>
            </w:r>
          </w:p>
        </w:tc>
      </w:tr>
      <w:tr w:rsidR="0000374A" w:rsidRPr="00BA7EBC" w14:paraId="70047097"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83EBEA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200</w:t>
            </w:r>
          </w:p>
        </w:tc>
        <w:tc>
          <w:tcPr>
            <w:tcW w:w="2835" w:type="dxa"/>
            <w:tcBorders>
              <w:top w:val="nil"/>
              <w:left w:val="nil"/>
              <w:bottom w:val="single" w:sz="4" w:space="0" w:color="auto"/>
              <w:right w:val="single" w:sz="4" w:space="0" w:color="auto"/>
            </w:tcBorders>
            <w:shd w:val="clear" w:color="auto" w:fill="auto"/>
            <w:noWrap/>
            <w:vAlign w:val="bottom"/>
            <w:hideMark/>
          </w:tcPr>
          <w:p w14:paraId="6A2495E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631.96</w:t>
            </w:r>
          </w:p>
        </w:tc>
        <w:tc>
          <w:tcPr>
            <w:tcW w:w="1843" w:type="dxa"/>
            <w:tcBorders>
              <w:top w:val="nil"/>
              <w:left w:val="nil"/>
              <w:bottom w:val="single" w:sz="4" w:space="0" w:color="auto"/>
              <w:right w:val="single" w:sz="4" w:space="0" w:color="auto"/>
            </w:tcBorders>
            <w:shd w:val="clear" w:color="auto" w:fill="auto"/>
            <w:noWrap/>
            <w:vAlign w:val="bottom"/>
            <w:hideMark/>
          </w:tcPr>
          <w:p w14:paraId="1896E60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252.784</w:t>
            </w:r>
          </w:p>
        </w:tc>
      </w:tr>
      <w:tr w:rsidR="0000374A" w:rsidRPr="00BA7EBC" w14:paraId="0B0C649F"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56031F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250</w:t>
            </w:r>
          </w:p>
        </w:tc>
        <w:tc>
          <w:tcPr>
            <w:tcW w:w="2835" w:type="dxa"/>
            <w:tcBorders>
              <w:top w:val="nil"/>
              <w:left w:val="nil"/>
              <w:bottom w:val="single" w:sz="4" w:space="0" w:color="auto"/>
              <w:right w:val="single" w:sz="4" w:space="0" w:color="auto"/>
            </w:tcBorders>
            <w:shd w:val="clear" w:color="auto" w:fill="auto"/>
            <w:noWrap/>
            <w:vAlign w:val="bottom"/>
            <w:hideMark/>
          </w:tcPr>
          <w:p w14:paraId="066993C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255.7</w:t>
            </w:r>
          </w:p>
        </w:tc>
        <w:tc>
          <w:tcPr>
            <w:tcW w:w="1843" w:type="dxa"/>
            <w:tcBorders>
              <w:top w:val="nil"/>
              <w:left w:val="nil"/>
              <w:bottom w:val="single" w:sz="4" w:space="0" w:color="auto"/>
              <w:right w:val="single" w:sz="4" w:space="0" w:color="auto"/>
            </w:tcBorders>
            <w:shd w:val="clear" w:color="auto" w:fill="auto"/>
            <w:noWrap/>
            <w:vAlign w:val="bottom"/>
            <w:hideMark/>
          </w:tcPr>
          <w:p w14:paraId="1B579C1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127.85</w:t>
            </w:r>
          </w:p>
        </w:tc>
      </w:tr>
      <w:tr w:rsidR="0000374A" w:rsidRPr="00BA7EBC" w14:paraId="3C576475"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57CCCB3"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350</w:t>
            </w:r>
          </w:p>
        </w:tc>
        <w:tc>
          <w:tcPr>
            <w:tcW w:w="2835" w:type="dxa"/>
            <w:tcBorders>
              <w:top w:val="nil"/>
              <w:left w:val="nil"/>
              <w:bottom w:val="single" w:sz="4" w:space="0" w:color="auto"/>
              <w:right w:val="single" w:sz="4" w:space="0" w:color="auto"/>
            </w:tcBorders>
            <w:shd w:val="clear" w:color="auto" w:fill="auto"/>
            <w:noWrap/>
            <w:vAlign w:val="bottom"/>
            <w:hideMark/>
          </w:tcPr>
          <w:p w14:paraId="4FC5DDE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307.2</w:t>
            </w:r>
          </w:p>
        </w:tc>
        <w:tc>
          <w:tcPr>
            <w:tcW w:w="1843" w:type="dxa"/>
            <w:tcBorders>
              <w:top w:val="nil"/>
              <w:left w:val="nil"/>
              <w:bottom w:val="single" w:sz="4" w:space="0" w:color="auto"/>
              <w:right w:val="single" w:sz="4" w:space="0" w:color="auto"/>
            </w:tcBorders>
            <w:shd w:val="clear" w:color="auto" w:fill="auto"/>
            <w:noWrap/>
            <w:vAlign w:val="bottom"/>
            <w:hideMark/>
          </w:tcPr>
          <w:p w14:paraId="74DF79F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215.04</w:t>
            </w:r>
          </w:p>
        </w:tc>
      </w:tr>
      <w:tr w:rsidR="0000374A" w:rsidRPr="00BA7EBC" w14:paraId="0D13518E"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FB5A10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400</w:t>
            </w:r>
          </w:p>
        </w:tc>
        <w:tc>
          <w:tcPr>
            <w:tcW w:w="2835" w:type="dxa"/>
            <w:tcBorders>
              <w:top w:val="nil"/>
              <w:left w:val="nil"/>
              <w:bottom w:val="single" w:sz="4" w:space="0" w:color="auto"/>
              <w:right w:val="single" w:sz="4" w:space="0" w:color="auto"/>
            </w:tcBorders>
            <w:shd w:val="clear" w:color="auto" w:fill="auto"/>
            <w:noWrap/>
            <w:vAlign w:val="bottom"/>
            <w:hideMark/>
          </w:tcPr>
          <w:p w14:paraId="75F0C45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605.28</w:t>
            </w:r>
          </w:p>
        </w:tc>
        <w:tc>
          <w:tcPr>
            <w:tcW w:w="1843" w:type="dxa"/>
            <w:tcBorders>
              <w:top w:val="nil"/>
              <w:left w:val="nil"/>
              <w:bottom w:val="single" w:sz="4" w:space="0" w:color="auto"/>
              <w:right w:val="single" w:sz="4" w:space="0" w:color="auto"/>
            </w:tcBorders>
            <w:shd w:val="clear" w:color="auto" w:fill="auto"/>
            <w:noWrap/>
            <w:vAlign w:val="bottom"/>
            <w:hideMark/>
          </w:tcPr>
          <w:p w14:paraId="30AA372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484.224</w:t>
            </w:r>
          </w:p>
        </w:tc>
      </w:tr>
      <w:tr w:rsidR="0000374A" w:rsidRPr="00BA7EBC" w14:paraId="7D26D1A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92C5B6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Водогрейная котельная тепловой мощностью 20,8 МВт, п. Пригородный, ул. Ласковая, 28 (кадастровый номер земельного участка 74:19:1201002:578)</w:t>
            </w:r>
          </w:p>
        </w:tc>
        <w:tc>
          <w:tcPr>
            <w:tcW w:w="2835" w:type="dxa"/>
            <w:tcBorders>
              <w:top w:val="nil"/>
              <w:left w:val="nil"/>
              <w:bottom w:val="single" w:sz="4" w:space="0" w:color="auto"/>
              <w:right w:val="single" w:sz="4" w:space="0" w:color="auto"/>
            </w:tcBorders>
            <w:shd w:val="clear" w:color="auto" w:fill="auto"/>
            <w:noWrap/>
            <w:vAlign w:val="bottom"/>
            <w:hideMark/>
          </w:tcPr>
          <w:p w14:paraId="75BB3556"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1464</w:t>
            </w:r>
          </w:p>
        </w:tc>
        <w:tc>
          <w:tcPr>
            <w:tcW w:w="1843" w:type="dxa"/>
            <w:tcBorders>
              <w:top w:val="nil"/>
              <w:left w:val="nil"/>
              <w:bottom w:val="single" w:sz="4" w:space="0" w:color="auto"/>
              <w:right w:val="single" w:sz="4" w:space="0" w:color="auto"/>
            </w:tcBorders>
            <w:shd w:val="clear" w:color="auto" w:fill="auto"/>
            <w:noWrap/>
            <w:vAlign w:val="bottom"/>
            <w:hideMark/>
          </w:tcPr>
          <w:p w14:paraId="29FA29E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308.87</w:t>
            </w:r>
          </w:p>
        </w:tc>
      </w:tr>
      <w:tr w:rsidR="0000374A" w:rsidRPr="00BA7EBC" w14:paraId="25E5527F"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545866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65</w:t>
            </w:r>
          </w:p>
        </w:tc>
        <w:tc>
          <w:tcPr>
            <w:tcW w:w="2835" w:type="dxa"/>
            <w:tcBorders>
              <w:top w:val="nil"/>
              <w:left w:val="nil"/>
              <w:bottom w:val="single" w:sz="4" w:space="0" w:color="auto"/>
              <w:right w:val="single" w:sz="4" w:space="0" w:color="auto"/>
            </w:tcBorders>
            <w:shd w:val="clear" w:color="auto" w:fill="auto"/>
            <w:noWrap/>
            <w:vAlign w:val="bottom"/>
            <w:hideMark/>
          </w:tcPr>
          <w:p w14:paraId="6741E0C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137</w:t>
            </w:r>
          </w:p>
        </w:tc>
        <w:tc>
          <w:tcPr>
            <w:tcW w:w="1843" w:type="dxa"/>
            <w:tcBorders>
              <w:top w:val="nil"/>
              <w:left w:val="nil"/>
              <w:bottom w:val="single" w:sz="4" w:space="0" w:color="auto"/>
              <w:right w:val="single" w:sz="4" w:space="0" w:color="auto"/>
            </w:tcBorders>
            <w:shd w:val="clear" w:color="auto" w:fill="auto"/>
            <w:noWrap/>
            <w:vAlign w:val="bottom"/>
            <w:hideMark/>
          </w:tcPr>
          <w:p w14:paraId="6559177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10.41</w:t>
            </w:r>
          </w:p>
        </w:tc>
      </w:tr>
      <w:tr w:rsidR="0000374A" w:rsidRPr="00BA7EBC" w14:paraId="2B229F81"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99AA30F"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80</w:t>
            </w:r>
          </w:p>
        </w:tc>
        <w:tc>
          <w:tcPr>
            <w:tcW w:w="2835" w:type="dxa"/>
            <w:tcBorders>
              <w:top w:val="nil"/>
              <w:left w:val="nil"/>
              <w:bottom w:val="single" w:sz="4" w:space="0" w:color="auto"/>
              <w:right w:val="single" w:sz="4" w:space="0" w:color="auto"/>
            </w:tcBorders>
            <w:shd w:val="clear" w:color="auto" w:fill="auto"/>
            <w:noWrap/>
            <w:vAlign w:val="bottom"/>
            <w:hideMark/>
          </w:tcPr>
          <w:p w14:paraId="6C6E56E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w:t>
            </w:r>
          </w:p>
        </w:tc>
        <w:tc>
          <w:tcPr>
            <w:tcW w:w="1843" w:type="dxa"/>
            <w:tcBorders>
              <w:top w:val="nil"/>
              <w:left w:val="nil"/>
              <w:bottom w:val="single" w:sz="4" w:space="0" w:color="auto"/>
              <w:right w:val="single" w:sz="4" w:space="0" w:color="auto"/>
            </w:tcBorders>
            <w:shd w:val="clear" w:color="auto" w:fill="auto"/>
            <w:noWrap/>
            <w:vAlign w:val="bottom"/>
            <w:hideMark/>
          </w:tcPr>
          <w:p w14:paraId="6007ED2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2.67</w:t>
            </w:r>
          </w:p>
        </w:tc>
      </w:tr>
      <w:tr w:rsidR="0000374A" w:rsidRPr="00BA7EBC" w14:paraId="6EAABBCD"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A4DEEA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w:t>
            </w:r>
          </w:p>
        </w:tc>
        <w:tc>
          <w:tcPr>
            <w:tcW w:w="2835" w:type="dxa"/>
            <w:tcBorders>
              <w:top w:val="nil"/>
              <w:left w:val="nil"/>
              <w:bottom w:val="single" w:sz="4" w:space="0" w:color="auto"/>
              <w:right w:val="single" w:sz="4" w:space="0" w:color="auto"/>
            </w:tcBorders>
            <w:shd w:val="clear" w:color="auto" w:fill="auto"/>
            <w:noWrap/>
            <w:vAlign w:val="bottom"/>
            <w:hideMark/>
          </w:tcPr>
          <w:p w14:paraId="4AC87D5D"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231.5</w:t>
            </w:r>
          </w:p>
        </w:tc>
        <w:tc>
          <w:tcPr>
            <w:tcW w:w="1843" w:type="dxa"/>
            <w:tcBorders>
              <w:top w:val="nil"/>
              <w:left w:val="nil"/>
              <w:bottom w:val="single" w:sz="4" w:space="0" w:color="auto"/>
              <w:right w:val="single" w:sz="4" w:space="0" w:color="auto"/>
            </w:tcBorders>
            <w:shd w:val="clear" w:color="auto" w:fill="auto"/>
            <w:noWrap/>
            <w:vAlign w:val="bottom"/>
            <w:hideMark/>
          </w:tcPr>
          <w:p w14:paraId="087E41B0"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w:t>
            </w:r>
          </w:p>
        </w:tc>
      </w:tr>
      <w:tr w:rsidR="0000374A" w:rsidRPr="00BA7EBC" w14:paraId="24F5AF1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6F3908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125</w:t>
            </w:r>
          </w:p>
        </w:tc>
        <w:tc>
          <w:tcPr>
            <w:tcW w:w="2835" w:type="dxa"/>
            <w:tcBorders>
              <w:top w:val="nil"/>
              <w:left w:val="nil"/>
              <w:bottom w:val="single" w:sz="4" w:space="0" w:color="auto"/>
              <w:right w:val="single" w:sz="4" w:space="0" w:color="auto"/>
            </w:tcBorders>
            <w:shd w:val="clear" w:color="auto" w:fill="auto"/>
            <w:noWrap/>
            <w:vAlign w:val="bottom"/>
            <w:hideMark/>
          </w:tcPr>
          <w:p w14:paraId="68FC31A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26</w:t>
            </w:r>
          </w:p>
        </w:tc>
        <w:tc>
          <w:tcPr>
            <w:tcW w:w="1843" w:type="dxa"/>
            <w:tcBorders>
              <w:top w:val="nil"/>
              <w:left w:val="nil"/>
              <w:bottom w:val="single" w:sz="4" w:space="0" w:color="auto"/>
              <w:right w:val="single" w:sz="4" w:space="0" w:color="auto"/>
            </w:tcBorders>
            <w:shd w:val="clear" w:color="auto" w:fill="auto"/>
            <w:noWrap/>
            <w:vAlign w:val="bottom"/>
            <w:hideMark/>
          </w:tcPr>
          <w:p w14:paraId="2E08DC3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3.46</w:t>
            </w:r>
          </w:p>
        </w:tc>
      </w:tr>
      <w:tr w:rsidR="0000374A" w:rsidRPr="00BA7EBC" w14:paraId="2469270E"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04B795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150</w:t>
            </w:r>
          </w:p>
        </w:tc>
        <w:tc>
          <w:tcPr>
            <w:tcW w:w="2835" w:type="dxa"/>
            <w:tcBorders>
              <w:top w:val="nil"/>
              <w:left w:val="nil"/>
              <w:bottom w:val="single" w:sz="4" w:space="0" w:color="auto"/>
              <w:right w:val="single" w:sz="4" w:space="0" w:color="auto"/>
            </w:tcBorders>
            <w:shd w:val="clear" w:color="auto" w:fill="auto"/>
            <w:noWrap/>
            <w:vAlign w:val="bottom"/>
            <w:hideMark/>
          </w:tcPr>
          <w:p w14:paraId="6A7A28CF"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144</w:t>
            </w:r>
          </w:p>
        </w:tc>
        <w:tc>
          <w:tcPr>
            <w:tcW w:w="1843" w:type="dxa"/>
            <w:tcBorders>
              <w:top w:val="nil"/>
              <w:left w:val="nil"/>
              <w:bottom w:val="single" w:sz="4" w:space="0" w:color="auto"/>
              <w:right w:val="single" w:sz="4" w:space="0" w:color="auto"/>
            </w:tcBorders>
            <w:shd w:val="clear" w:color="auto" w:fill="auto"/>
            <w:noWrap/>
            <w:vAlign w:val="bottom"/>
            <w:hideMark/>
          </w:tcPr>
          <w:p w14:paraId="6B7C8E3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22.9</w:t>
            </w:r>
          </w:p>
        </w:tc>
      </w:tr>
      <w:tr w:rsidR="0000374A" w:rsidRPr="00BA7EBC" w14:paraId="32D73875"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10C11C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200</w:t>
            </w:r>
          </w:p>
        </w:tc>
        <w:tc>
          <w:tcPr>
            <w:tcW w:w="2835" w:type="dxa"/>
            <w:tcBorders>
              <w:top w:val="nil"/>
              <w:left w:val="nil"/>
              <w:bottom w:val="single" w:sz="4" w:space="0" w:color="auto"/>
              <w:right w:val="single" w:sz="4" w:space="0" w:color="auto"/>
            </w:tcBorders>
            <w:shd w:val="clear" w:color="auto" w:fill="auto"/>
            <w:noWrap/>
            <w:vAlign w:val="bottom"/>
            <w:hideMark/>
          </w:tcPr>
          <w:p w14:paraId="771333B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321</w:t>
            </w:r>
          </w:p>
        </w:tc>
        <w:tc>
          <w:tcPr>
            <w:tcW w:w="1843" w:type="dxa"/>
            <w:tcBorders>
              <w:top w:val="nil"/>
              <w:left w:val="nil"/>
              <w:bottom w:val="single" w:sz="4" w:space="0" w:color="auto"/>
              <w:right w:val="single" w:sz="4" w:space="0" w:color="auto"/>
            </w:tcBorders>
            <w:shd w:val="clear" w:color="auto" w:fill="auto"/>
            <w:noWrap/>
            <w:vAlign w:val="bottom"/>
            <w:hideMark/>
          </w:tcPr>
          <w:p w14:paraId="36B402AB"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70.3</w:t>
            </w:r>
          </w:p>
        </w:tc>
      </w:tr>
      <w:tr w:rsidR="0000374A" w:rsidRPr="00BA7EBC" w14:paraId="4F602EA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59DAE49"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250</w:t>
            </w:r>
          </w:p>
        </w:tc>
        <w:tc>
          <w:tcPr>
            <w:tcW w:w="2835" w:type="dxa"/>
            <w:tcBorders>
              <w:top w:val="nil"/>
              <w:left w:val="nil"/>
              <w:bottom w:val="single" w:sz="4" w:space="0" w:color="auto"/>
              <w:right w:val="single" w:sz="4" w:space="0" w:color="auto"/>
            </w:tcBorders>
            <w:shd w:val="clear" w:color="auto" w:fill="auto"/>
            <w:noWrap/>
            <w:vAlign w:val="bottom"/>
            <w:hideMark/>
          </w:tcPr>
          <w:p w14:paraId="0D33C87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337.5</w:t>
            </w:r>
          </w:p>
        </w:tc>
        <w:tc>
          <w:tcPr>
            <w:tcW w:w="1843" w:type="dxa"/>
            <w:tcBorders>
              <w:top w:val="nil"/>
              <w:left w:val="nil"/>
              <w:bottom w:val="single" w:sz="4" w:space="0" w:color="auto"/>
              <w:right w:val="single" w:sz="4" w:space="0" w:color="auto"/>
            </w:tcBorders>
            <w:shd w:val="clear" w:color="auto" w:fill="auto"/>
            <w:noWrap/>
            <w:vAlign w:val="bottom"/>
            <w:hideMark/>
          </w:tcPr>
          <w:p w14:paraId="169E3B9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92.14</w:t>
            </w:r>
          </w:p>
        </w:tc>
      </w:tr>
      <w:tr w:rsidR="0000374A" w:rsidRPr="00BA7EBC" w14:paraId="0B85DE02"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7EB6622"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w:t>
            </w:r>
          </w:p>
        </w:tc>
        <w:tc>
          <w:tcPr>
            <w:tcW w:w="2835" w:type="dxa"/>
            <w:tcBorders>
              <w:top w:val="nil"/>
              <w:left w:val="nil"/>
              <w:bottom w:val="single" w:sz="4" w:space="0" w:color="auto"/>
              <w:right w:val="single" w:sz="4" w:space="0" w:color="auto"/>
            </w:tcBorders>
            <w:shd w:val="clear" w:color="auto" w:fill="auto"/>
            <w:noWrap/>
            <w:vAlign w:val="bottom"/>
            <w:hideMark/>
          </w:tcPr>
          <w:p w14:paraId="5CBA048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141.5</w:t>
            </w:r>
          </w:p>
        </w:tc>
        <w:tc>
          <w:tcPr>
            <w:tcW w:w="1843" w:type="dxa"/>
            <w:tcBorders>
              <w:top w:val="nil"/>
              <w:left w:val="nil"/>
              <w:bottom w:val="single" w:sz="4" w:space="0" w:color="auto"/>
              <w:right w:val="single" w:sz="4" w:space="0" w:color="auto"/>
            </w:tcBorders>
            <w:shd w:val="clear" w:color="auto" w:fill="auto"/>
            <w:noWrap/>
            <w:vAlign w:val="bottom"/>
            <w:hideMark/>
          </w:tcPr>
          <w:p w14:paraId="674CE1F8"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45.99</w:t>
            </w:r>
          </w:p>
        </w:tc>
      </w:tr>
      <w:tr w:rsidR="0000374A" w:rsidRPr="00BA7EBC" w14:paraId="624D65FD"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9A2B052"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350</w:t>
            </w:r>
          </w:p>
        </w:tc>
        <w:tc>
          <w:tcPr>
            <w:tcW w:w="2835" w:type="dxa"/>
            <w:tcBorders>
              <w:top w:val="nil"/>
              <w:left w:val="nil"/>
              <w:bottom w:val="single" w:sz="4" w:space="0" w:color="auto"/>
              <w:right w:val="single" w:sz="4" w:space="0" w:color="auto"/>
            </w:tcBorders>
            <w:shd w:val="clear" w:color="auto" w:fill="auto"/>
            <w:noWrap/>
            <w:vAlign w:val="bottom"/>
            <w:hideMark/>
          </w:tcPr>
          <w:p w14:paraId="6152F91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95.5</w:t>
            </w:r>
          </w:p>
        </w:tc>
        <w:tc>
          <w:tcPr>
            <w:tcW w:w="1843" w:type="dxa"/>
            <w:tcBorders>
              <w:top w:val="nil"/>
              <w:left w:val="nil"/>
              <w:bottom w:val="single" w:sz="4" w:space="0" w:color="auto"/>
              <w:right w:val="single" w:sz="4" w:space="0" w:color="auto"/>
            </w:tcBorders>
            <w:shd w:val="clear" w:color="auto" w:fill="auto"/>
            <w:noWrap/>
            <w:vAlign w:val="bottom"/>
            <w:hideMark/>
          </w:tcPr>
          <w:p w14:paraId="472B46F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36</w:t>
            </w:r>
          </w:p>
        </w:tc>
      </w:tr>
      <w:tr w:rsidR="0000374A" w:rsidRPr="00BA7EBC" w14:paraId="78D60C4A"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E4E7DF7"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Водогрейная котельная тепловой мощностью 24 МВт, п. Терема, ул. Менделеева, 2 (кадастровый номер земельного участка 74:19:1104001:1488)</w:t>
            </w:r>
          </w:p>
        </w:tc>
        <w:tc>
          <w:tcPr>
            <w:tcW w:w="2835" w:type="dxa"/>
            <w:tcBorders>
              <w:top w:val="nil"/>
              <w:left w:val="nil"/>
              <w:bottom w:val="single" w:sz="4" w:space="0" w:color="auto"/>
              <w:right w:val="single" w:sz="4" w:space="0" w:color="auto"/>
            </w:tcBorders>
            <w:shd w:val="clear" w:color="auto" w:fill="auto"/>
            <w:noWrap/>
            <w:vAlign w:val="bottom"/>
            <w:hideMark/>
          </w:tcPr>
          <w:p w14:paraId="34434B8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876.5</w:t>
            </w:r>
          </w:p>
        </w:tc>
        <w:tc>
          <w:tcPr>
            <w:tcW w:w="1843" w:type="dxa"/>
            <w:tcBorders>
              <w:top w:val="nil"/>
              <w:left w:val="nil"/>
              <w:bottom w:val="single" w:sz="4" w:space="0" w:color="auto"/>
              <w:right w:val="single" w:sz="4" w:space="0" w:color="auto"/>
            </w:tcBorders>
            <w:shd w:val="clear" w:color="auto" w:fill="auto"/>
            <w:noWrap/>
            <w:vAlign w:val="bottom"/>
            <w:hideMark/>
          </w:tcPr>
          <w:p w14:paraId="14B4D82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183.46</w:t>
            </w:r>
          </w:p>
        </w:tc>
      </w:tr>
      <w:tr w:rsidR="0000374A" w:rsidRPr="00BA7EBC" w14:paraId="097BEA7C"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6A259D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50</w:t>
            </w:r>
          </w:p>
        </w:tc>
        <w:tc>
          <w:tcPr>
            <w:tcW w:w="2835" w:type="dxa"/>
            <w:tcBorders>
              <w:top w:val="nil"/>
              <w:left w:val="nil"/>
              <w:bottom w:val="single" w:sz="4" w:space="0" w:color="auto"/>
              <w:right w:val="single" w:sz="4" w:space="0" w:color="auto"/>
            </w:tcBorders>
            <w:shd w:val="clear" w:color="auto" w:fill="auto"/>
            <w:noWrap/>
            <w:vAlign w:val="bottom"/>
            <w:hideMark/>
          </w:tcPr>
          <w:p w14:paraId="5D5D306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78</w:t>
            </w:r>
          </w:p>
        </w:tc>
        <w:tc>
          <w:tcPr>
            <w:tcW w:w="1843" w:type="dxa"/>
            <w:tcBorders>
              <w:top w:val="nil"/>
              <w:left w:val="nil"/>
              <w:bottom w:val="single" w:sz="4" w:space="0" w:color="auto"/>
              <w:right w:val="single" w:sz="4" w:space="0" w:color="auto"/>
            </w:tcBorders>
            <w:shd w:val="clear" w:color="auto" w:fill="auto"/>
            <w:noWrap/>
            <w:vAlign w:val="bottom"/>
            <w:hideMark/>
          </w:tcPr>
          <w:p w14:paraId="5B1681BC"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4.45</w:t>
            </w:r>
          </w:p>
        </w:tc>
      </w:tr>
      <w:tr w:rsidR="0000374A" w:rsidRPr="00BA7EBC" w14:paraId="7E51254D"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1DF3AB6"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65</w:t>
            </w:r>
          </w:p>
        </w:tc>
        <w:tc>
          <w:tcPr>
            <w:tcW w:w="2835" w:type="dxa"/>
            <w:tcBorders>
              <w:top w:val="nil"/>
              <w:left w:val="nil"/>
              <w:bottom w:val="single" w:sz="4" w:space="0" w:color="auto"/>
              <w:right w:val="single" w:sz="4" w:space="0" w:color="auto"/>
            </w:tcBorders>
            <w:shd w:val="clear" w:color="auto" w:fill="auto"/>
            <w:noWrap/>
            <w:vAlign w:val="bottom"/>
            <w:hideMark/>
          </w:tcPr>
          <w:p w14:paraId="1BDC43A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38.5</w:t>
            </w:r>
          </w:p>
        </w:tc>
        <w:tc>
          <w:tcPr>
            <w:tcW w:w="1843" w:type="dxa"/>
            <w:tcBorders>
              <w:top w:val="nil"/>
              <w:left w:val="nil"/>
              <w:bottom w:val="single" w:sz="4" w:space="0" w:color="auto"/>
              <w:right w:val="single" w:sz="4" w:space="0" w:color="auto"/>
            </w:tcBorders>
            <w:shd w:val="clear" w:color="auto" w:fill="auto"/>
            <w:noWrap/>
            <w:vAlign w:val="bottom"/>
            <w:hideMark/>
          </w:tcPr>
          <w:p w14:paraId="6C1BB73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18.23</w:t>
            </w:r>
          </w:p>
        </w:tc>
      </w:tr>
      <w:tr w:rsidR="0000374A" w:rsidRPr="00BA7EBC" w14:paraId="319A6AD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A10F748"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lastRenderedPageBreak/>
              <w:t>80</w:t>
            </w:r>
          </w:p>
        </w:tc>
        <w:tc>
          <w:tcPr>
            <w:tcW w:w="2835" w:type="dxa"/>
            <w:tcBorders>
              <w:top w:val="nil"/>
              <w:left w:val="nil"/>
              <w:bottom w:val="single" w:sz="4" w:space="0" w:color="auto"/>
              <w:right w:val="single" w:sz="4" w:space="0" w:color="auto"/>
            </w:tcBorders>
            <w:shd w:val="clear" w:color="auto" w:fill="auto"/>
            <w:noWrap/>
            <w:vAlign w:val="bottom"/>
            <w:hideMark/>
          </w:tcPr>
          <w:p w14:paraId="47EB45D2"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122</w:t>
            </w:r>
          </w:p>
        </w:tc>
        <w:tc>
          <w:tcPr>
            <w:tcW w:w="1843" w:type="dxa"/>
            <w:tcBorders>
              <w:top w:val="nil"/>
              <w:left w:val="nil"/>
              <w:bottom w:val="single" w:sz="4" w:space="0" w:color="auto"/>
              <w:right w:val="single" w:sz="4" w:space="0" w:color="auto"/>
            </w:tcBorders>
            <w:shd w:val="clear" w:color="auto" w:fill="auto"/>
            <w:noWrap/>
            <w:vAlign w:val="bottom"/>
            <w:hideMark/>
          </w:tcPr>
          <w:p w14:paraId="27E259C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10.86</w:t>
            </w:r>
          </w:p>
        </w:tc>
      </w:tr>
      <w:tr w:rsidR="0000374A" w:rsidRPr="00BA7EBC" w14:paraId="723D4B3F"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C010A74"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w:t>
            </w:r>
          </w:p>
        </w:tc>
        <w:tc>
          <w:tcPr>
            <w:tcW w:w="2835" w:type="dxa"/>
            <w:tcBorders>
              <w:top w:val="nil"/>
              <w:left w:val="nil"/>
              <w:bottom w:val="single" w:sz="4" w:space="0" w:color="auto"/>
              <w:right w:val="single" w:sz="4" w:space="0" w:color="auto"/>
            </w:tcBorders>
            <w:shd w:val="clear" w:color="auto" w:fill="auto"/>
            <w:noWrap/>
            <w:vAlign w:val="bottom"/>
            <w:hideMark/>
          </w:tcPr>
          <w:p w14:paraId="1EFAC9E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54</w:t>
            </w:r>
          </w:p>
        </w:tc>
        <w:tc>
          <w:tcPr>
            <w:tcW w:w="1843" w:type="dxa"/>
            <w:tcBorders>
              <w:top w:val="nil"/>
              <w:left w:val="nil"/>
              <w:bottom w:val="single" w:sz="4" w:space="0" w:color="auto"/>
              <w:right w:val="single" w:sz="4" w:space="0" w:color="auto"/>
            </w:tcBorders>
            <w:shd w:val="clear" w:color="auto" w:fill="auto"/>
            <w:noWrap/>
            <w:vAlign w:val="bottom"/>
            <w:hideMark/>
          </w:tcPr>
          <w:p w14:paraId="16205A8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5.83</w:t>
            </w:r>
          </w:p>
        </w:tc>
      </w:tr>
      <w:tr w:rsidR="0000374A" w:rsidRPr="00BA7EBC" w14:paraId="045C7C5E"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47CB32A"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125</w:t>
            </w:r>
          </w:p>
        </w:tc>
        <w:tc>
          <w:tcPr>
            <w:tcW w:w="2835" w:type="dxa"/>
            <w:tcBorders>
              <w:top w:val="nil"/>
              <w:left w:val="nil"/>
              <w:bottom w:val="single" w:sz="4" w:space="0" w:color="auto"/>
              <w:right w:val="single" w:sz="4" w:space="0" w:color="auto"/>
            </w:tcBorders>
            <w:shd w:val="clear" w:color="auto" w:fill="auto"/>
            <w:noWrap/>
            <w:vAlign w:val="bottom"/>
            <w:hideMark/>
          </w:tcPr>
          <w:p w14:paraId="2EF20EBA"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42</w:t>
            </w:r>
          </w:p>
        </w:tc>
        <w:tc>
          <w:tcPr>
            <w:tcW w:w="1843" w:type="dxa"/>
            <w:tcBorders>
              <w:top w:val="nil"/>
              <w:left w:val="nil"/>
              <w:bottom w:val="single" w:sz="4" w:space="0" w:color="auto"/>
              <w:right w:val="single" w:sz="4" w:space="0" w:color="auto"/>
            </w:tcBorders>
            <w:shd w:val="clear" w:color="auto" w:fill="auto"/>
            <w:noWrap/>
            <w:vAlign w:val="bottom"/>
            <w:hideMark/>
          </w:tcPr>
          <w:p w14:paraId="172BBF74"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5.59</w:t>
            </w:r>
          </w:p>
        </w:tc>
      </w:tr>
      <w:tr w:rsidR="0000374A" w:rsidRPr="00BA7EBC" w14:paraId="62874A02"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B1BD09A"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200</w:t>
            </w:r>
          </w:p>
        </w:tc>
        <w:tc>
          <w:tcPr>
            <w:tcW w:w="2835" w:type="dxa"/>
            <w:tcBorders>
              <w:top w:val="nil"/>
              <w:left w:val="nil"/>
              <w:bottom w:val="single" w:sz="4" w:space="0" w:color="auto"/>
              <w:right w:val="single" w:sz="4" w:space="0" w:color="auto"/>
            </w:tcBorders>
            <w:shd w:val="clear" w:color="auto" w:fill="auto"/>
            <w:noWrap/>
            <w:vAlign w:val="bottom"/>
            <w:hideMark/>
          </w:tcPr>
          <w:p w14:paraId="251E957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w:t>
            </w:r>
          </w:p>
        </w:tc>
        <w:tc>
          <w:tcPr>
            <w:tcW w:w="1843" w:type="dxa"/>
            <w:tcBorders>
              <w:top w:val="nil"/>
              <w:left w:val="nil"/>
              <w:bottom w:val="single" w:sz="4" w:space="0" w:color="auto"/>
              <w:right w:val="single" w:sz="4" w:space="0" w:color="auto"/>
            </w:tcBorders>
            <w:shd w:val="clear" w:color="auto" w:fill="auto"/>
            <w:noWrap/>
            <w:vAlign w:val="bottom"/>
            <w:hideMark/>
          </w:tcPr>
          <w:p w14:paraId="2158B0E7"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33.51</w:t>
            </w:r>
          </w:p>
        </w:tc>
      </w:tr>
      <w:tr w:rsidR="0000374A" w:rsidRPr="00BA7EBC" w14:paraId="4D711497"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B2F227D"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250</w:t>
            </w:r>
          </w:p>
        </w:tc>
        <w:tc>
          <w:tcPr>
            <w:tcW w:w="2835" w:type="dxa"/>
            <w:tcBorders>
              <w:top w:val="nil"/>
              <w:left w:val="nil"/>
              <w:bottom w:val="single" w:sz="4" w:space="0" w:color="auto"/>
              <w:right w:val="single" w:sz="4" w:space="0" w:color="auto"/>
            </w:tcBorders>
            <w:shd w:val="clear" w:color="auto" w:fill="auto"/>
            <w:noWrap/>
            <w:vAlign w:val="bottom"/>
            <w:hideMark/>
          </w:tcPr>
          <w:p w14:paraId="5A4B079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92</w:t>
            </w:r>
          </w:p>
        </w:tc>
        <w:tc>
          <w:tcPr>
            <w:tcW w:w="1843" w:type="dxa"/>
            <w:tcBorders>
              <w:top w:val="nil"/>
              <w:left w:val="nil"/>
              <w:bottom w:val="single" w:sz="4" w:space="0" w:color="auto"/>
              <w:right w:val="single" w:sz="4" w:space="0" w:color="auto"/>
            </w:tcBorders>
            <w:shd w:val="clear" w:color="auto" w:fill="auto"/>
            <w:noWrap/>
            <w:vAlign w:val="bottom"/>
            <w:hideMark/>
          </w:tcPr>
          <w:p w14:paraId="0B6F71E5"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25.12</w:t>
            </w:r>
          </w:p>
        </w:tc>
      </w:tr>
      <w:tr w:rsidR="0000374A" w:rsidRPr="00BA7EBC" w14:paraId="6D2057C4"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62FB9C1"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w:t>
            </w:r>
          </w:p>
        </w:tc>
        <w:tc>
          <w:tcPr>
            <w:tcW w:w="2835" w:type="dxa"/>
            <w:tcBorders>
              <w:top w:val="nil"/>
              <w:left w:val="nil"/>
              <w:bottom w:val="single" w:sz="4" w:space="0" w:color="auto"/>
              <w:right w:val="single" w:sz="4" w:space="0" w:color="auto"/>
            </w:tcBorders>
            <w:shd w:val="clear" w:color="auto" w:fill="auto"/>
            <w:noWrap/>
            <w:vAlign w:val="bottom"/>
            <w:hideMark/>
          </w:tcPr>
          <w:p w14:paraId="6FF5CCDE"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271</w:t>
            </w:r>
          </w:p>
        </w:tc>
        <w:tc>
          <w:tcPr>
            <w:tcW w:w="1843" w:type="dxa"/>
            <w:tcBorders>
              <w:top w:val="nil"/>
              <w:left w:val="nil"/>
              <w:bottom w:val="single" w:sz="4" w:space="0" w:color="auto"/>
              <w:right w:val="single" w:sz="4" w:space="0" w:color="auto"/>
            </w:tcBorders>
            <w:shd w:val="clear" w:color="auto" w:fill="auto"/>
            <w:noWrap/>
            <w:vAlign w:val="bottom"/>
            <w:hideMark/>
          </w:tcPr>
          <w:p w14:paraId="43C163D9"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88,08</w:t>
            </w:r>
          </w:p>
        </w:tc>
      </w:tr>
      <w:tr w:rsidR="0000374A" w:rsidRPr="00BA7EBC" w14:paraId="7BD6D63B" w14:textId="77777777" w:rsidTr="0000374A">
        <w:trPr>
          <w:trHeight w:val="2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CD3F58A" w14:textId="77777777" w:rsidR="0000374A" w:rsidRPr="00BA7EBC" w:rsidRDefault="0000374A"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350</w:t>
            </w:r>
          </w:p>
        </w:tc>
        <w:tc>
          <w:tcPr>
            <w:tcW w:w="2835" w:type="dxa"/>
            <w:tcBorders>
              <w:top w:val="nil"/>
              <w:left w:val="nil"/>
              <w:bottom w:val="single" w:sz="4" w:space="0" w:color="auto"/>
              <w:right w:val="single" w:sz="4" w:space="0" w:color="auto"/>
            </w:tcBorders>
            <w:shd w:val="clear" w:color="auto" w:fill="auto"/>
            <w:noWrap/>
            <w:vAlign w:val="bottom"/>
            <w:hideMark/>
          </w:tcPr>
          <w:p w14:paraId="3A7F6203"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w:t>
            </w:r>
          </w:p>
        </w:tc>
        <w:tc>
          <w:tcPr>
            <w:tcW w:w="1843" w:type="dxa"/>
            <w:tcBorders>
              <w:top w:val="nil"/>
              <w:left w:val="nil"/>
              <w:bottom w:val="single" w:sz="4" w:space="0" w:color="auto"/>
              <w:right w:val="single" w:sz="4" w:space="0" w:color="auto"/>
            </w:tcBorders>
            <w:shd w:val="clear" w:color="auto" w:fill="auto"/>
            <w:noWrap/>
            <w:vAlign w:val="bottom"/>
            <w:hideMark/>
          </w:tcPr>
          <w:p w14:paraId="43DFCD61" w14:textId="77777777" w:rsidR="0000374A" w:rsidRPr="00BA7EBC" w:rsidRDefault="0000374A"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5.66</w:t>
            </w:r>
          </w:p>
        </w:tc>
      </w:tr>
    </w:tbl>
    <w:p w14:paraId="1BE8C4E0" w14:textId="720BCA0B" w:rsidR="00611A87" w:rsidRPr="00BA7EBC" w:rsidRDefault="00611A87" w:rsidP="0039126E">
      <w:pPr>
        <w:pStyle w:val="a7"/>
        <w:spacing w:after="0" w:line="240" w:lineRule="auto"/>
        <w:rPr>
          <w:lang w:bidi="en-US"/>
        </w:rPr>
      </w:pPr>
      <w:r w:rsidRPr="00BA7EBC">
        <w:rPr>
          <w:lang w:bidi="en-US"/>
        </w:rPr>
        <w:t>Статистика отказов тепловых сетей (аварий, инцидентов) за последние 5 лет</w:t>
      </w:r>
    </w:p>
    <w:p w14:paraId="4BD58B83" w14:textId="77777777" w:rsidR="00611A87" w:rsidRPr="00BA7EBC" w:rsidRDefault="00611A87" w:rsidP="0039126E">
      <w:pPr>
        <w:pStyle w:val="a7"/>
        <w:spacing w:after="0" w:line="240" w:lineRule="auto"/>
        <w:rPr>
          <w:lang w:bidi="en-US"/>
        </w:rPr>
      </w:pPr>
      <w:r w:rsidRPr="00BA7EBC">
        <w:rPr>
          <w:lang w:bidi="en-US"/>
        </w:rPr>
        <w:t>Отказы тепловых сетей (аварий, инцидентов) за последние 5 лет не фиксировались.</w:t>
      </w:r>
    </w:p>
    <w:p w14:paraId="2D3ED91D" w14:textId="49E737E8" w:rsidR="00611A87" w:rsidRPr="00BA7EBC" w:rsidRDefault="00611A87" w:rsidP="0039126E">
      <w:pPr>
        <w:pStyle w:val="a7"/>
        <w:spacing w:after="0" w:line="240" w:lineRule="auto"/>
        <w:rPr>
          <w:lang w:bidi="en-US"/>
        </w:rPr>
      </w:pPr>
      <w:r w:rsidRPr="00BA7EBC">
        <w:rPr>
          <w:lang w:bidi="en-US"/>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14:paraId="5F1BE6C7" w14:textId="77777777" w:rsidR="00611A87" w:rsidRPr="00BA7EBC" w:rsidRDefault="00611A87" w:rsidP="0039126E">
      <w:pPr>
        <w:pStyle w:val="a7"/>
        <w:spacing w:after="0" w:line="240" w:lineRule="auto"/>
        <w:rPr>
          <w:lang w:bidi="en-US"/>
        </w:rPr>
      </w:pPr>
      <w:r w:rsidRPr="00BA7EBC">
        <w:rPr>
          <w:lang w:bidi="en-US"/>
        </w:rPr>
        <w:t>Отказы тепловых сетей (аварий, инцидентов) за последние 5 лет не фиксировались.</w:t>
      </w:r>
    </w:p>
    <w:p w14:paraId="334248D0" w14:textId="77777777" w:rsidR="00611A87" w:rsidRPr="00BA7EBC" w:rsidRDefault="00611A87" w:rsidP="0039126E">
      <w:pPr>
        <w:pStyle w:val="a7"/>
        <w:spacing w:after="0" w:line="240" w:lineRule="auto"/>
        <w:rPr>
          <w:lang w:bidi="en-US"/>
        </w:rPr>
      </w:pPr>
      <w:r w:rsidRPr="00BA7EBC">
        <w:rPr>
          <w:lang w:bidi="en-US"/>
        </w:rPr>
        <w:t>Качество диспетчеризации</w:t>
      </w:r>
    </w:p>
    <w:p w14:paraId="2DFC96C1" w14:textId="5B218D64" w:rsidR="00C873DA" w:rsidRPr="00BA7EBC" w:rsidRDefault="00C873DA" w:rsidP="0039126E">
      <w:pPr>
        <w:pStyle w:val="a7"/>
        <w:spacing w:after="0" w:line="240" w:lineRule="auto"/>
        <w:rPr>
          <w:lang w:bidi="en-US"/>
        </w:rPr>
      </w:pPr>
      <w:r w:rsidRPr="00BA7EBC">
        <w:rPr>
          <w:lang w:bidi="en-US"/>
        </w:rPr>
        <w:t>Диспетчеризация осуществляется производственно-диспетчерской службой. На предприятиях организован</w:t>
      </w:r>
      <w:r w:rsidR="0000374A" w:rsidRPr="00BA7EBC">
        <w:rPr>
          <w:lang w:bidi="en-US"/>
        </w:rPr>
        <w:t>ы</w:t>
      </w:r>
      <w:r w:rsidRPr="00BA7EBC">
        <w:rPr>
          <w:lang w:bidi="en-US"/>
        </w:rPr>
        <w:t xml:space="preserve"> круглосуточн</w:t>
      </w:r>
      <w:r w:rsidR="0000374A" w:rsidRPr="00BA7EBC">
        <w:rPr>
          <w:lang w:bidi="en-US"/>
        </w:rPr>
        <w:t>ые</w:t>
      </w:r>
      <w:r w:rsidRPr="00BA7EBC">
        <w:rPr>
          <w:lang w:bidi="en-US"/>
        </w:rPr>
        <w:t xml:space="preserve"> диспетчерская служба, которая координирует работу котельных и тепловых сетей. Средства телемеханики не установлены.</w:t>
      </w:r>
    </w:p>
    <w:p w14:paraId="5D359894" w14:textId="3A8B6305" w:rsidR="00611A87" w:rsidRPr="00BA7EBC" w:rsidRDefault="00611A87" w:rsidP="0039126E">
      <w:pPr>
        <w:pStyle w:val="a7"/>
        <w:spacing w:after="0" w:line="240" w:lineRule="auto"/>
        <w:rPr>
          <w:lang w:bidi="en-US"/>
        </w:rPr>
      </w:pPr>
      <w:r w:rsidRPr="00BA7EBC">
        <w:rPr>
          <w:lang w:bidi="en-US"/>
        </w:rPr>
        <w:t>Качество эксплуатации</w:t>
      </w:r>
    </w:p>
    <w:p w14:paraId="6C2B3D6E" w14:textId="77777777" w:rsidR="00611A87" w:rsidRPr="00BA7EBC" w:rsidRDefault="00611A87" w:rsidP="0039126E">
      <w:pPr>
        <w:pStyle w:val="a7"/>
        <w:spacing w:after="0" w:line="240" w:lineRule="auto"/>
        <w:rPr>
          <w:lang w:bidi="en-US"/>
        </w:rPr>
      </w:pPr>
      <w:r w:rsidRPr="00BA7EBC">
        <w:rPr>
          <w:lang w:bidi="en-US"/>
        </w:rPr>
        <w:t xml:space="preserve">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 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 </w:t>
      </w:r>
    </w:p>
    <w:p w14:paraId="51E092BB" w14:textId="6E6F6C4C" w:rsidR="00611A87" w:rsidRPr="00BA7EBC" w:rsidRDefault="00611A87" w:rsidP="0039126E">
      <w:pPr>
        <w:pStyle w:val="a7"/>
        <w:spacing w:after="0" w:line="240" w:lineRule="auto"/>
        <w:rPr>
          <w:lang w:bidi="en-US"/>
        </w:rPr>
      </w:pPr>
      <w:r w:rsidRPr="00BA7EBC">
        <w:rPr>
          <w:lang w:bidi="en-US"/>
        </w:rPr>
        <w:t>На основании этих актов планируются работы по проведению капитальных (текущих) ремонтов определённых участков сети, требующих замены. Плановые ремонты на тепловых сетях производятся в летний период, преимущественно в августе.</w:t>
      </w:r>
    </w:p>
    <w:p w14:paraId="0DD55B9F" w14:textId="77777777" w:rsidR="00611A87" w:rsidRPr="00BA7EBC" w:rsidRDefault="00611A87" w:rsidP="0039126E">
      <w:pPr>
        <w:pStyle w:val="a7"/>
        <w:spacing w:after="0" w:line="240" w:lineRule="auto"/>
        <w:rPr>
          <w:lang w:bidi="en-US"/>
        </w:rPr>
      </w:pPr>
      <w:r w:rsidRPr="00BA7EBC">
        <w:rPr>
          <w:lang w:bidi="en-US"/>
        </w:rPr>
        <w:t>Резервирование</w:t>
      </w:r>
    </w:p>
    <w:p w14:paraId="4D289D6E" w14:textId="0F777B5E" w:rsidR="00611A87" w:rsidRPr="00BA7EBC" w:rsidRDefault="00611A87" w:rsidP="0039126E">
      <w:pPr>
        <w:pStyle w:val="a7"/>
        <w:spacing w:after="0" w:line="240" w:lineRule="auto"/>
        <w:rPr>
          <w:lang w:bidi="en-US"/>
        </w:rPr>
      </w:pPr>
      <w:r w:rsidRPr="00BA7EBC">
        <w:rPr>
          <w:lang w:bidi="en-US"/>
        </w:rPr>
        <w:t>В рассматриваемой системе теплоснабжения резервирующие участки тепло</w:t>
      </w:r>
      <w:r w:rsidR="009E2127" w:rsidRPr="00BA7EBC">
        <w:rPr>
          <w:lang w:bidi="en-US"/>
        </w:rPr>
        <w:t xml:space="preserve">вых </w:t>
      </w:r>
      <w:r w:rsidRPr="00BA7EBC">
        <w:rPr>
          <w:lang w:bidi="en-US"/>
        </w:rPr>
        <w:t>сетей отсутствуют.</w:t>
      </w:r>
    </w:p>
    <w:p w14:paraId="2A2C676B" w14:textId="7D828BD5" w:rsidR="00611A87" w:rsidRPr="00BA7EBC" w:rsidRDefault="00611A87" w:rsidP="0039126E">
      <w:pPr>
        <w:pStyle w:val="a7"/>
        <w:spacing w:after="0" w:line="240" w:lineRule="auto"/>
        <w:rPr>
          <w:lang w:bidi="en-US"/>
        </w:rPr>
      </w:pPr>
      <w:r w:rsidRPr="00BA7EBC">
        <w:rPr>
          <w:lang w:bidi="en-US"/>
        </w:rPr>
        <w:t>Основные проблемы функционирования тепловых сетей</w:t>
      </w:r>
    </w:p>
    <w:p w14:paraId="47A68414" w14:textId="4A0F406F" w:rsidR="00611A87" w:rsidRPr="00BA7EBC" w:rsidRDefault="008C3B99" w:rsidP="0039126E">
      <w:pPr>
        <w:pStyle w:val="a7"/>
        <w:numPr>
          <w:ilvl w:val="0"/>
          <w:numId w:val="11"/>
        </w:numPr>
        <w:spacing w:after="0" w:line="240" w:lineRule="auto"/>
      </w:pPr>
      <w:r w:rsidRPr="00BA7EBC">
        <w:t>частичный износ сетей теплоснабжения.</w:t>
      </w:r>
    </w:p>
    <w:p w14:paraId="2C03C103" w14:textId="338044E6" w:rsidR="00C932C5" w:rsidRPr="00BA7EBC" w:rsidRDefault="00C932C5" w:rsidP="0039126E">
      <w:pPr>
        <w:pStyle w:val="a5"/>
        <w:keepNext w:val="0"/>
        <w:keepLines w:val="0"/>
        <w:spacing w:before="0" w:after="0"/>
        <w:ind w:firstLine="709"/>
        <w:outlineLvl w:val="9"/>
        <w:rPr>
          <w:rFonts w:eastAsia="Calibri"/>
          <w:b w:val="0"/>
          <w:bCs w:val="0"/>
        </w:rPr>
      </w:pPr>
      <w:bookmarkStart w:id="87" w:name="_Toc178827231"/>
      <w:r w:rsidRPr="00BA7EBC">
        <w:rPr>
          <w:rFonts w:eastAsia="Calibri"/>
          <w:b w:val="0"/>
          <w:bCs w:val="0"/>
        </w:rPr>
        <w:t>3.2.2.3.</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зон</w:t>
      </w:r>
      <w:r w:rsidR="00BC0D51" w:rsidRPr="00BA7EBC">
        <w:rPr>
          <w:rFonts w:eastAsia="Calibri"/>
          <w:b w:val="0"/>
          <w:bCs w:val="0"/>
        </w:rPr>
        <w:t xml:space="preserve"> </w:t>
      </w:r>
      <w:r w:rsidRPr="00BA7EBC">
        <w:rPr>
          <w:rFonts w:eastAsia="Calibri"/>
          <w:b w:val="0"/>
          <w:bCs w:val="0"/>
        </w:rPr>
        <w:t>действия</w:t>
      </w:r>
      <w:r w:rsidR="00BC0D51" w:rsidRPr="00BA7EBC">
        <w:rPr>
          <w:rFonts w:eastAsia="Calibri"/>
          <w:b w:val="0"/>
          <w:bCs w:val="0"/>
        </w:rPr>
        <w:t xml:space="preserve"> </w:t>
      </w:r>
      <w:r w:rsidRPr="00BA7EBC">
        <w:rPr>
          <w:rFonts w:eastAsia="Calibri"/>
          <w:b w:val="0"/>
          <w:bCs w:val="0"/>
        </w:rPr>
        <w:t>источников</w:t>
      </w:r>
      <w:r w:rsidR="00BC0D51" w:rsidRPr="00BA7EBC">
        <w:rPr>
          <w:rFonts w:eastAsia="Calibri"/>
          <w:b w:val="0"/>
          <w:bCs w:val="0"/>
        </w:rPr>
        <w:t xml:space="preserve"> </w:t>
      </w:r>
      <w:r w:rsidR="0030024A" w:rsidRPr="00BA7EBC">
        <w:rPr>
          <w:rFonts w:eastAsia="Calibri"/>
          <w:b w:val="0"/>
          <w:bCs w:val="0"/>
        </w:rPr>
        <w:t>теплоснабжения</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рациональности,</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w:t>
      </w:r>
      <w:r w:rsidR="0030024A" w:rsidRPr="00BA7EBC">
        <w:rPr>
          <w:rFonts w:eastAsia="Calibri"/>
          <w:b w:val="0"/>
          <w:bCs w:val="0"/>
        </w:rPr>
        <w:t>облемы</w:t>
      </w:r>
      <w:r w:rsidR="00BC0D51" w:rsidRPr="00BA7EBC">
        <w:rPr>
          <w:rFonts w:eastAsia="Calibri"/>
          <w:b w:val="0"/>
          <w:bCs w:val="0"/>
        </w:rPr>
        <w:t xml:space="preserve"> </w:t>
      </w:r>
      <w:r w:rsidR="0030024A" w:rsidRPr="00BA7EBC">
        <w:rPr>
          <w:rFonts w:eastAsia="Calibri"/>
          <w:b w:val="0"/>
          <w:bCs w:val="0"/>
        </w:rPr>
        <w:t>и</w:t>
      </w:r>
      <w:r w:rsidR="00BC0D51" w:rsidRPr="00BA7EBC">
        <w:rPr>
          <w:rFonts w:eastAsia="Calibri"/>
          <w:b w:val="0"/>
          <w:bCs w:val="0"/>
        </w:rPr>
        <w:t xml:space="preserve"> </w:t>
      </w:r>
      <w:r w:rsidR="0030024A" w:rsidRPr="00BA7EBC">
        <w:rPr>
          <w:rFonts w:eastAsia="Calibri"/>
          <w:b w:val="0"/>
          <w:bCs w:val="0"/>
        </w:rPr>
        <w:t>направления</w:t>
      </w:r>
      <w:r w:rsidR="00BC0D51" w:rsidRPr="00BA7EBC">
        <w:rPr>
          <w:rFonts w:eastAsia="Calibri"/>
          <w:b w:val="0"/>
          <w:bCs w:val="0"/>
        </w:rPr>
        <w:t xml:space="preserve"> </w:t>
      </w:r>
      <w:r w:rsidR="0030024A" w:rsidRPr="00BA7EBC">
        <w:rPr>
          <w:rFonts w:eastAsia="Calibri"/>
          <w:b w:val="0"/>
          <w:bCs w:val="0"/>
        </w:rPr>
        <w:t>их</w:t>
      </w:r>
      <w:r w:rsidR="00BC0D51" w:rsidRPr="00BA7EBC">
        <w:rPr>
          <w:rFonts w:eastAsia="Calibri"/>
          <w:b w:val="0"/>
          <w:bCs w:val="0"/>
        </w:rPr>
        <w:t xml:space="preserve"> </w:t>
      </w:r>
      <w:r w:rsidR="0030024A" w:rsidRPr="00BA7EBC">
        <w:rPr>
          <w:rFonts w:eastAsia="Calibri"/>
          <w:b w:val="0"/>
          <w:bCs w:val="0"/>
        </w:rPr>
        <w:t>решения</w:t>
      </w:r>
      <w:bookmarkEnd w:id="87"/>
    </w:p>
    <w:p w14:paraId="4FE04ECA"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 технологическая зона</w:t>
      </w:r>
    </w:p>
    <w:p w14:paraId="6B3B8B2C"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lastRenderedPageBreak/>
        <w:t>Зона действия котельной в с. Кременкуль, ул. Ленина, 20 определена по улицам Ленина, Северная.</w:t>
      </w:r>
    </w:p>
    <w:p w14:paraId="7240B8FE"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II технологическая зона</w:t>
      </w:r>
    </w:p>
    <w:p w14:paraId="3805DA3D"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Садовый, ул. Лесная определена двумя жилыми домами по улице Лесная.</w:t>
      </w:r>
    </w:p>
    <w:p w14:paraId="5C1AF959"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III технологическая зона</w:t>
      </w:r>
    </w:p>
    <w:p w14:paraId="11DCA865"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Садовый, ул. Первомайская определена зданием бюджетного учреждения по улице Трактовая.</w:t>
      </w:r>
    </w:p>
    <w:p w14:paraId="519C4E2D"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IV технологическая зона</w:t>
      </w:r>
    </w:p>
    <w:p w14:paraId="7470087C"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"Залесье", ул. Раздольная, 2б определена по улицам Еловая, Заповедная, Прохладная, Отрадная, Радужная, Раздольная, Женевский бульвар, Изумрудная, Вишневая аллея, Олимпийская, Генерала Костицына, Правобережная, Дружбы.</w:t>
      </w:r>
    </w:p>
    <w:p w14:paraId="25A73995"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 технологическая зона</w:t>
      </w:r>
    </w:p>
    <w:p w14:paraId="1B58C84C"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"Просторы" определена по улице Просторная.</w:t>
      </w:r>
    </w:p>
    <w:p w14:paraId="6C83E242"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VI технологическая зона</w:t>
      </w:r>
    </w:p>
    <w:p w14:paraId="1A8BE3CF"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"Привилегия", ул. Цветной бульвар, 1А определена по улицам Уютная, Цветной бульвар, Академическая, Спортивная.</w:t>
      </w:r>
    </w:p>
    <w:p w14:paraId="46BF4504"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VII технологическая зона</w:t>
      </w:r>
    </w:p>
    <w:p w14:paraId="32C782A5"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в п. Западный, мкр. "Белый Хутор", ул. Лазурная, 1А определена по улицам Лазурная, Светлая, Береговая.</w:t>
      </w:r>
    </w:p>
    <w:p w14:paraId="78AF849A"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VIII технологическая зона</w:t>
      </w:r>
    </w:p>
    <w:p w14:paraId="007EFAD1"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водогрейной котельной тепловой мощности 20.8Мвт, расположенной по адресу: Челябинская область, Сосновский муниципальный район, Сельское поселение Кременкульское, п. Пригородный, Ласковая, 28 (Кадастровый номер земельного участка 74:19:1104001:1488) определена кадастровым кварталом 74:19:1201002</w:t>
      </w:r>
    </w:p>
    <w:p w14:paraId="398EC5A5"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IX технологическая зона</w:t>
      </w:r>
    </w:p>
    <w:p w14:paraId="35410C64"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водогрейной котельной тепловой мощности 24МВт, расположенной по адресу: Челябинская область, Сосновский муниципальный район, п. Терема, ул. Менделеева, 2 (кадастровый номер земельного участка 74:19:1104001:1488), определена кадастровым кварталом 74:19:1104001</w:t>
      </w:r>
    </w:p>
    <w:p w14:paraId="4D5C048F"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X технологическая зона</w:t>
      </w:r>
    </w:p>
    <w:p w14:paraId="5E27CF45"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Зона действия котельной д. Малиновка определена ул. Советская.</w:t>
      </w:r>
    </w:p>
    <w:p w14:paraId="25E4AC0D" w14:textId="77777777"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XI технологическая зона</w:t>
      </w:r>
    </w:p>
    <w:p w14:paraId="50A92B44" w14:textId="1074D5A0" w:rsidR="0000374A" w:rsidRPr="00BA7EBC" w:rsidRDefault="0000374A" w:rsidP="0039126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 xml:space="preserve">Зона действия котельной п. Западный, </w:t>
      </w:r>
      <w:r w:rsidR="009400B4">
        <w:rPr>
          <w:rFonts w:ascii="Times New Roman" w:eastAsia="Calibri" w:hAnsi="Times New Roman" w:cs="Times New Roman"/>
          <w:sz w:val="28"/>
          <w:szCs w:val="28"/>
          <w:lang w:eastAsia="ru-RU"/>
        </w:rPr>
        <w:t>мкр. «Привилегия», ул. Надежды, 6</w:t>
      </w:r>
      <w:r w:rsidRPr="00BA7EBC">
        <w:rPr>
          <w:rFonts w:ascii="Times New Roman" w:eastAsia="Calibri" w:hAnsi="Times New Roman" w:cs="Times New Roman"/>
          <w:sz w:val="28"/>
          <w:szCs w:val="28"/>
          <w:lang w:eastAsia="ru-RU"/>
        </w:rPr>
        <w:t xml:space="preserve"> в </w:t>
      </w:r>
      <w:r w:rsidR="009400B4" w:rsidRPr="00BA7EBC">
        <w:rPr>
          <w:rFonts w:ascii="Times New Roman" w:eastAsia="Calibri" w:hAnsi="Times New Roman" w:cs="Times New Roman"/>
          <w:sz w:val="28"/>
          <w:szCs w:val="28"/>
          <w:lang w:eastAsia="ru-RU"/>
        </w:rPr>
        <w:t xml:space="preserve">п. Западный, </w:t>
      </w:r>
      <w:r w:rsidR="009400B4">
        <w:rPr>
          <w:rFonts w:ascii="Times New Roman" w:eastAsia="Calibri" w:hAnsi="Times New Roman" w:cs="Times New Roman"/>
          <w:sz w:val="28"/>
          <w:szCs w:val="28"/>
          <w:lang w:eastAsia="ru-RU"/>
        </w:rPr>
        <w:t>мкр. «Привилегия»</w:t>
      </w:r>
      <w:r w:rsidRPr="00BA7EBC">
        <w:rPr>
          <w:rFonts w:ascii="Times New Roman" w:eastAsia="Calibri" w:hAnsi="Times New Roman" w:cs="Times New Roman"/>
          <w:sz w:val="28"/>
          <w:szCs w:val="28"/>
          <w:lang w:eastAsia="ru-RU"/>
        </w:rPr>
        <w:t>.</w:t>
      </w:r>
    </w:p>
    <w:p w14:paraId="181BAFB6" w14:textId="28275096" w:rsidR="0000374A" w:rsidRPr="00BA7EBC" w:rsidRDefault="0000374A" w:rsidP="0039126E">
      <w:pPr>
        <w:pStyle w:val="a7"/>
        <w:spacing w:after="0" w:line="240" w:lineRule="auto"/>
      </w:pPr>
      <w:r w:rsidRPr="00BA7EBC">
        <w:t xml:space="preserve">Проблемы организации зон деятельности </w:t>
      </w:r>
      <w:r w:rsidR="006B5957" w:rsidRPr="00BA7EBC">
        <w:t xml:space="preserve">централизованных зон теплоснабжения </w:t>
      </w:r>
      <w:r w:rsidRPr="00BA7EBC">
        <w:t>отсутствуют.</w:t>
      </w:r>
    </w:p>
    <w:p w14:paraId="384D08B5" w14:textId="020515A3" w:rsidR="00C932C5" w:rsidRPr="00BA7EBC" w:rsidRDefault="00C932C5" w:rsidP="0039126E">
      <w:pPr>
        <w:pStyle w:val="a5"/>
        <w:keepNext w:val="0"/>
        <w:keepLines w:val="0"/>
        <w:spacing w:before="0" w:after="0"/>
        <w:ind w:firstLine="709"/>
        <w:outlineLvl w:val="9"/>
        <w:rPr>
          <w:rFonts w:eastAsia="Calibri"/>
          <w:b w:val="0"/>
          <w:bCs w:val="0"/>
        </w:rPr>
      </w:pPr>
      <w:bookmarkStart w:id="88" w:name="_Toc178827232"/>
      <w:r w:rsidRPr="00BA7EBC">
        <w:rPr>
          <w:rFonts w:eastAsia="Calibri"/>
          <w:b w:val="0"/>
          <w:bCs w:val="0"/>
        </w:rPr>
        <w:t>3.2.2.4.</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резервов</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дефицитов</w:t>
      </w:r>
      <w:r w:rsidR="00BC0D51" w:rsidRPr="00BA7EBC">
        <w:rPr>
          <w:rFonts w:eastAsia="Calibri"/>
          <w:b w:val="0"/>
          <w:bCs w:val="0"/>
        </w:rPr>
        <w:t xml:space="preserve"> </w:t>
      </w:r>
      <w:r w:rsidRPr="00BA7EBC">
        <w:rPr>
          <w:rFonts w:eastAsia="Calibri"/>
          <w:b w:val="0"/>
          <w:bCs w:val="0"/>
        </w:rPr>
        <w:t>мощности</w:t>
      </w:r>
      <w:r w:rsidR="00BC0D51" w:rsidRPr="00BA7EBC">
        <w:rPr>
          <w:rFonts w:eastAsia="Calibri"/>
          <w:b w:val="0"/>
          <w:bCs w:val="0"/>
        </w:rPr>
        <w:t xml:space="preserve"> </w:t>
      </w:r>
      <w:r w:rsidRPr="00BA7EBC">
        <w:rPr>
          <w:rFonts w:eastAsia="Calibri"/>
          <w:b w:val="0"/>
          <w:bCs w:val="0"/>
        </w:rPr>
        <w:t>в</w:t>
      </w:r>
      <w:r w:rsidR="00BC0D51" w:rsidRPr="00BA7EBC">
        <w:rPr>
          <w:rFonts w:eastAsia="Calibri"/>
          <w:b w:val="0"/>
          <w:bCs w:val="0"/>
        </w:rPr>
        <w:t xml:space="preserve"> </w:t>
      </w:r>
      <w:r w:rsidRPr="00BA7EBC">
        <w:rPr>
          <w:rFonts w:eastAsia="Calibri"/>
          <w:b w:val="0"/>
          <w:bCs w:val="0"/>
        </w:rPr>
        <w:t>системе</w:t>
      </w:r>
      <w:r w:rsidR="00BC0D51" w:rsidRPr="00BA7EBC">
        <w:rPr>
          <w:rFonts w:eastAsia="Calibri"/>
          <w:b w:val="0"/>
          <w:bCs w:val="0"/>
        </w:rPr>
        <w:t xml:space="preserve"> </w:t>
      </w:r>
      <w:r w:rsidR="0030024A" w:rsidRPr="00BA7EBC">
        <w:rPr>
          <w:rFonts w:eastAsia="Calibri"/>
          <w:b w:val="0"/>
          <w:bCs w:val="0"/>
        </w:rPr>
        <w:t>теплоснабжения</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0030024A" w:rsidRPr="00BA7EBC">
        <w:rPr>
          <w:rFonts w:eastAsia="Calibri"/>
          <w:b w:val="0"/>
          <w:bCs w:val="0"/>
        </w:rPr>
        <w:t>ожидаемых</w:t>
      </w:r>
      <w:r w:rsidR="00BC0D51" w:rsidRPr="00BA7EBC">
        <w:rPr>
          <w:rFonts w:eastAsia="Calibri"/>
          <w:b w:val="0"/>
          <w:bCs w:val="0"/>
        </w:rPr>
        <w:t xml:space="preserve"> </w:t>
      </w:r>
      <w:r w:rsidR="0030024A" w:rsidRPr="00BA7EBC">
        <w:rPr>
          <w:rFonts w:eastAsia="Calibri"/>
          <w:b w:val="0"/>
          <w:bCs w:val="0"/>
        </w:rPr>
        <w:t>резервов,</w:t>
      </w:r>
      <w:r w:rsidR="00BC0D51" w:rsidRPr="00BA7EBC">
        <w:rPr>
          <w:rFonts w:eastAsia="Calibri"/>
          <w:b w:val="0"/>
          <w:bCs w:val="0"/>
        </w:rPr>
        <w:t xml:space="preserve"> </w:t>
      </w:r>
      <w:r w:rsidR="0070135C" w:rsidRPr="00BA7EBC">
        <w:rPr>
          <w:rFonts w:eastAsia="Calibri"/>
          <w:b w:val="0"/>
          <w:bCs w:val="0"/>
        </w:rPr>
        <w:t>и</w:t>
      </w:r>
      <w:r w:rsidR="00BC0D51" w:rsidRPr="00BA7EBC">
        <w:rPr>
          <w:rFonts w:eastAsia="Calibri"/>
          <w:b w:val="0"/>
          <w:bCs w:val="0"/>
        </w:rPr>
        <w:t xml:space="preserve"> </w:t>
      </w:r>
      <w:r w:rsidR="0070135C" w:rsidRPr="00BA7EBC">
        <w:rPr>
          <w:rFonts w:eastAsia="Calibri"/>
          <w:b w:val="0"/>
          <w:bCs w:val="0"/>
        </w:rPr>
        <w:t>дефицитов</w:t>
      </w:r>
      <w:bookmarkEnd w:id="88"/>
    </w:p>
    <w:p w14:paraId="43F88A85" w14:textId="77777777" w:rsidR="000B5E84" w:rsidRPr="00BA7EBC" w:rsidRDefault="000B5E84" w:rsidP="0039126E">
      <w:pPr>
        <w:pStyle w:val="a7"/>
        <w:spacing w:after="0" w:line="240" w:lineRule="auto"/>
      </w:pPr>
      <w:r w:rsidRPr="00BA7EBC">
        <w:t>Величина резерва/дефицита тепловой мощности по источникам тепловой энергии представлена в таблице 3.2.2.4.1</w:t>
      </w:r>
    </w:p>
    <w:p w14:paraId="27F0B857" w14:textId="2C41A69B" w:rsidR="000B5E84" w:rsidRPr="00BA7EBC" w:rsidRDefault="000B5E84" w:rsidP="0039126E">
      <w:pPr>
        <w:pStyle w:val="aff0"/>
        <w:spacing w:before="0" w:after="0" w:line="240" w:lineRule="auto"/>
        <w:ind w:firstLine="709"/>
        <w:jc w:val="both"/>
        <w:rPr>
          <w:rFonts w:eastAsia="Calibri"/>
          <w:szCs w:val="28"/>
          <w:lang w:eastAsia="en-US"/>
        </w:rPr>
      </w:pPr>
      <w:bookmarkStart w:id="89" w:name="_Toc519659720"/>
      <w:bookmarkStart w:id="90" w:name="_Toc528548996"/>
      <w:r w:rsidRPr="00BA7EBC">
        <w:rPr>
          <w:rFonts w:eastAsia="Calibri"/>
          <w:szCs w:val="28"/>
          <w:lang w:eastAsia="en-US"/>
        </w:rPr>
        <w:lastRenderedPageBreak/>
        <w:t>Таблица 3.2.2.4.1.</w:t>
      </w:r>
      <w:r w:rsidR="00EA1C3E" w:rsidRPr="00BA7EBC">
        <w:rPr>
          <w:rFonts w:eastAsia="Calibri"/>
          <w:szCs w:val="28"/>
          <w:lang w:eastAsia="en-US"/>
        </w:rPr>
        <w:t xml:space="preserve"> </w:t>
      </w:r>
      <w:r w:rsidRPr="00BA7EBC">
        <w:rPr>
          <w:rFonts w:eastAsia="Calibri"/>
          <w:szCs w:val="28"/>
          <w:lang w:eastAsia="en-US"/>
        </w:rPr>
        <w:t>Резерв/дефицит тепловой мощности</w:t>
      </w:r>
      <w:bookmarkEnd w:id="89"/>
      <w:bookmarkEnd w:id="90"/>
    </w:p>
    <w:tbl>
      <w:tblPr>
        <w:tblW w:w="5000" w:type="pct"/>
        <w:tblLook w:val="04A0" w:firstRow="1" w:lastRow="0" w:firstColumn="1" w:lastColumn="0" w:noHBand="0" w:noVBand="1"/>
      </w:tblPr>
      <w:tblGrid>
        <w:gridCol w:w="776"/>
        <w:gridCol w:w="4263"/>
        <w:gridCol w:w="1669"/>
        <w:gridCol w:w="1326"/>
        <w:gridCol w:w="1593"/>
      </w:tblGrid>
      <w:tr w:rsidR="006B5957" w:rsidRPr="00BA7EBC" w14:paraId="7B0BAC29" w14:textId="77777777" w:rsidTr="00E73145">
        <w:trPr>
          <w:trHeight w:val="20"/>
          <w:tblHeader/>
        </w:trPr>
        <w:tc>
          <w:tcPr>
            <w:tcW w:w="35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F6809D4"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ТСО</w:t>
            </w:r>
          </w:p>
        </w:tc>
        <w:tc>
          <w:tcPr>
            <w:tcW w:w="224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54DDAB7"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и адрес источника тепловой энергии</w:t>
            </w:r>
          </w:p>
        </w:tc>
        <w:tc>
          <w:tcPr>
            <w:tcW w:w="2405" w:type="pct"/>
            <w:gridSpan w:val="3"/>
            <w:tcBorders>
              <w:top w:val="single" w:sz="4" w:space="0" w:color="auto"/>
              <w:left w:val="nil"/>
              <w:bottom w:val="single" w:sz="4" w:space="0" w:color="auto"/>
              <w:right w:val="single" w:sz="4" w:space="0" w:color="auto"/>
            </w:tcBorders>
            <w:shd w:val="clear" w:color="auto" w:fill="auto"/>
            <w:hideMark/>
          </w:tcPr>
          <w:p w14:paraId="56CC6A02"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 год</w:t>
            </w:r>
          </w:p>
        </w:tc>
      </w:tr>
      <w:tr w:rsidR="006B5957" w:rsidRPr="00BA7EBC" w14:paraId="6967048E" w14:textId="77777777" w:rsidTr="00E73145">
        <w:trPr>
          <w:trHeight w:val="20"/>
          <w:tblHeader/>
        </w:trPr>
        <w:tc>
          <w:tcPr>
            <w:tcW w:w="354" w:type="pct"/>
            <w:vMerge/>
            <w:tcBorders>
              <w:top w:val="single" w:sz="4" w:space="0" w:color="auto"/>
              <w:left w:val="single" w:sz="4" w:space="0" w:color="auto"/>
              <w:bottom w:val="single" w:sz="4" w:space="0" w:color="000000"/>
              <w:right w:val="single" w:sz="4" w:space="0" w:color="auto"/>
            </w:tcBorders>
            <w:vAlign w:val="center"/>
            <w:hideMark/>
          </w:tcPr>
          <w:p w14:paraId="09D88E25"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p>
        </w:tc>
        <w:tc>
          <w:tcPr>
            <w:tcW w:w="2241" w:type="pct"/>
            <w:vMerge/>
            <w:tcBorders>
              <w:top w:val="single" w:sz="4" w:space="0" w:color="auto"/>
              <w:left w:val="single" w:sz="4" w:space="0" w:color="auto"/>
              <w:bottom w:val="single" w:sz="4" w:space="0" w:color="000000"/>
              <w:right w:val="single" w:sz="4" w:space="0" w:color="auto"/>
            </w:tcBorders>
            <w:vAlign w:val="center"/>
            <w:hideMark/>
          </w:tcPr>
          <w:p w14:paraId="53D1CE9F"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p>
        </w:tc>
        <w:tc>
          <w:tcPr>
            <w:tcW w:w="894" w:type="pct"/>
            <w:tcBorders>
              <w:top w:val="nil"/>
              <w:left w:val="nil"/>
              <w:bottom w:val="single" w:sz="4" w:space="0" w:color="auto"/>
              <w:right w:val="single" w:sz="4" w:space="0" w:color="auto"/>
            </w:tcBorders>
            <w:shd w:val="clear" w:color="auto" w:fill="auto"/>
            <w:hideMark/>
          </w:tcPr>
          <w:p w14:paraId="32F097E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Расчетная нагрузка, Гкал/ч</w:t>
            </w:r>
          </w:p>
        </w:tc>
        <w:tc>
          <w:tcPr>
            <w:tcW w:w="657" w:type="pct"/>
            <w:tcBorders>
              <w:top w:val="nil"/>
              <w:left w:val="nil"/>
              <w:bottom w:val="single" w:sz="4" w:space="0" w:color="auto"/>
              <w:right w:val="single" w:sz="4" w:space="0" w:color="auto"/>
            </w:tcBorders>
            <w:shd w:val="clear" w:color="auto" w:fill="auto"/>
            <w:hideMark/>
          </w:tcPr>
          <w:p w14:paraId="53007992"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Договорная нагрузка, Гкал/ч</w:t>
            </w:r>
          </w:p>
        </w:tc>
        <w:tc>
          <w:tcPr>
            <w:tcW w:w="854" w:type="pct"/>
            <w:tcBorders>
              <w:top w:val="nil"/>
              <w:left w:val="nil"/>
              <w:bottom w:val="single" w:sz="4" w:space="0" w:color="auto"/>
              <w:right w:val="single" w:sz="4" w:space="0" w:color="auto"/>
            </w:tcBorders>
            <w:shd w:val="clear" w:color="auto" w:fill="auto"/>
            <w:hideMark/>
          </w:tcPr>
          <w:p w14:paraId="5444AB2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Разница расчетной нагрузки к подключенной, Гкал/ч</w:t>
            </w:r>
          </w:p>
        </w:tc>
      </w:tr>
      <w:tr w:rsidR="006B5957" w:rsidRPr="00BA7EBC" w14:paraId="76805B93"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3026B26C"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№1</w:t>
            </w:r>
          </w:p>
        </w:tc>
        <w:tc>
          <w:tcPr>
            <w:tcW w:w="2241" w:type="pct"/>
            <w:tcBorders>
              <w:top w:val="nil"/>
              <w:left w:val="nil"/>
              <w:bottom w:val="single" w:sz="4" w:space="0" w:color="auto"/>
              <w:right w:val="single" w:sz="4" w:space="0" w:color="auto"/>
            </w:tcBorders>
            <w:shd w:val="clear" w:color="auto" w:fill="auto"/>
            <w:hideMark/>
          </w:tcPr>
          <w:p w14:paraId="5797B63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с. Кременкуль, ул. Ленина, 20</w:t>
            </w:r>
          </w:p>
        </w:tc>
        <w:tc>
          <w:tcPr>
            <w:tcW w:w="894" w:type="pct"/>
            <w:tcBorders>
              <w:top w:val="nil"/>
              <w:left w:val="nil"/>
              <w:bottom w:val="single" w:sz="4" w:space="0" w:color="auto"/>
              <w:right w:val="single" w:sz="4" w:space="0" w:color="auto"/>
            </w:tcBorders>
            <w:shd w:val="clear" w:color="auto" w:fill="auto"/>
            <w:noWrap/>
            <w:vAlign w:val="bottom"/>
            <w:hideMark/>
          </w:tcPr>
          <w:p w14:paraId="72366C24"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4.16</w:t>
            </w:r>
          </w:p>
        </w:tc>
        <w:tc>
          <w:tcPr>
            <w:tcW w:w="657" w:type="pct"/>
            <w:tcBorders>
              <w:top w:val="nil"/>
              <w:left w:val="nil"/>
              <w:bottom w:val="single" w:sz="4" w:space="0" w:color="auto"/>
              <w:right w:val="single" w:sz="4" w:space="0" w:color="auto"/>
            </w:tcBorders>
            <w:shd w:val="clear" w:color="auto" w:fill="auto"/>
            <w:noWrap/>
            <w:vAlign w:val="bottom"/>
            <w:hideMark/>
          </w:tcPr>
          <w:p w14:paraId="2CDF8D33"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4.16</w:t>
            </w:r>
          </w:p>
        </w:tc>
        <w:tc>
          <w:tcPr>
            <w:tcW w:w="854" w:type="pct"/>
            <w:tcBorders>
              <w:top w:val="nil"/>
              <w:left w:val="nil"/>
              <w:bottom w:val="single" w:sz="4" w:space="0" w:color="auto"/>
              <w:right w:val="single" w:sz="4" w:space="0" w:color="auto"/>
            </w:tcBorders>
            <w:shd w:val="clear" w:color="auto" w:fill="auto"/>
            <w:noWrap/>
            <w:vAlign w:val="bottom"/>
            <w:hideMark/>
          </w:tcPr>
          <w:p w14:paraId="1738BB91"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713BE52D"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3546158E"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№1</w:t>
            </w:r>
          </w:p>
        </w:tc>
        <w:tc>
          <w:tcPr>
            <w:tcW w:w="2241" w:type="pct"/>
            <w:tcBorders>
              <w:top w:val="nil"/>
              <w:left w:val="nil"/>
              <w:bottom w:val="single" w:sz="4" w:space="0" w:color="auto"/>
              <w:right w:val="single" w:sz="4" w:space="0" w:color="auto"/>
            </w:tcBorders>
            <w:shd w:val="clear" w:color="auto" w:fill="auto"/>
            <w:hideMark/>
          </w:tcPr>
          <w:p w14:paraId="5CB5CBDD"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Лесная</w:t>
            </w:r>
          </w:p>
        </w:tc>
        <w:tc>
          <w:tcPr>
            <w:tcW w:w="894" w:type="pct"/>
            <w:tcBorders>
              <w:top w:val="nil"/>
              <w:left w:val="nil"/>
              <w:bottom w:val="single" w:sz="4" w:space="0" w:color="auto"/>
              <w:right w:val="single" w:sz="4" w:space="0" w:color="auto"/>
            </w:tcBorders>
            <w:shd w:val="clear" w:color="auto" w:fill="auto"/>
            <w:noWrap/>
            <w:vAlign w:val="bottom"/>
            <w:hideMark/>
          </w:tcPr>
          <w:p w14:paraId="455AD0F9"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0.18</w:t>
            </w:r>
          </w:p>
        </w:tc>
        <w:tc>
          <w:tcPr>
            <w:tcW w:w="657" w:type="pct"/>
            <w:tcBorders>
              <w:top w:val="nil"/>
              <w:left w:val="nil"/>
              <w:bottom w:val="single" w:sz="4" w:space="0" w:color="auto"/>
              <w:right w:val="single" w:sz="4" w:space="0" w:color="auto"/>
            </w:tcBorders>
            <w:shd w:val="clear" w:color="auto" w:fill="auto"/>
            <w:noWrap/>
            <w:vAlign w:val="bottom"/>
            <w:hideMark/>
          </w:tcPr>
          <w:p w14:paraId="480FCBAE"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0.18</w:t>
            </w:r>
          </w:p>
        </w:tc>
        <w:tc>
          <w:tcPr>
            <w:tcW w:w="854" w:type="pct"/>
            <w:tcBorders>
              <w:top w:val="nil"/>
              <w:left w:val="nil"/>
              <w:bottom w:val="single" w:sz="4" w:space="0" w:color="auto"/>
              <w:right w:val="single" w:sz="4" w:space="0" w:color="auto"/>
            </w:tcBorders>
            <w:shd w:val="clear" w:color="auto" w:fill="auto"/>
            <w:noWrap/>
            <w:vAlign w:val="bottom"/>
            <w:hideMark/>
          </w:tcPr>
          <w:p w14:paraId="2105A94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11BB4F52"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21D3EE21"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№2</w:t>
            </w:r>
          </w:p>
        </w:tc>
        <w:tc>
          <w:tcPr>
            <w:tcW w:w="2241" w:type="pct"/>
            <w:tcBorders>
              <w:top w:val="nil"/>
              <w:left w:val="nil"/>
              <w:bottom w:val="single" w:sz="4" w:space="0" w:color="auto"/>
              <w:right w:val="single" w:sz="4" w:space="0" w:color="auto"/>
            </w:tcBorders>
            <w:shd w:val="clear" w:color="auto" w:fill="auto"/>
            <w:hideMark/>
          </w:tcPr>
          <w:p w14:paraId="5A63285A"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Садовый, ул. Первомайская</w:t>
            </w:r>
          </w:p>
        </w:tc>
        <w:tc>
          <w:tcPr>
            <w:tcW w:w="894" w:type="pct"/>
            <w:tcBorders>
              <w:top w:val="nil"/>
              <w:left w:val="nil"/>
              <w:bottom w:val="single" w:sz="4" w:space="0" w:color="auto"/>
              <w:right w:val="single" w:sz="4" w:space="0" w:color="auto"/>
            </w:tcBorders>
            <w:shd w:val="clear" w:color="auto" w:fill="auto"/>
            <w:noWrap/>
            <w:vAlign w:val="bottom"/>
            <w:hideMark/>
          </w:tcPr>
          <w:p w14:paraId="290FDFA9"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0.11</w:t>
            </w:r>
          </w:p>
        </w:tc>
        <w:tc>
          <w:tcPr>
            <w:tcW w:w="657" w:type="pct"/>
            <w:tcBorders>
              <w:top w:val="nil"/>
              <w:left w:val="nil"/>
              <w:bottom w:val="single" w:sz="4" w:space="0" w:color="auto"/>
              <w:right w:val="single" w:sz="4" w:space="0" w:color="auto"/>
            </w:tcBorders>
            <w:shd w:val="clear" w:color="auto" w:fill="auto"/>
            <w:noWrap/>
            <w:vAlign w:val="bottom"/>
            <w:hideMark/>
          </w:tcPr>
          <w:p w14:paraId="61041D80"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0.11</w:t>
            </w:r>
          </w:p>
        </w:tc>
        <w:tc>
          <w:tcPr>
            <w:tcW w:w="854" w:type="pct"/>
            <w:tcBorders>
              <w:top w:val="nil"/>
              <w:left w:val="nil"/>
              <w:bottom w:val="single" w:sz="4" w:space="0" w:color="auto"/>
              <w:right w:val="single" w:sz="4" w:space="0" w:color="auto"/>
            </w:tcBorders>
            <w:shd w:val="clear" w:color="auto" w:fill="auto"/>
            <w:noWrap/>
            <w:vAlign w:val="bottom"/>
            <w:hideMark/>
          </w:tcPr>
          <w:p w14:paraId="75EC9FCC"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00E99F13"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59DEBA27"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№3</w:t>
            </w:r>
          </w:p>
        </w:tc>
        <w:tc>
          <w:tcPr>
            <w:tcW w:w="2241" w:type="pct"/>
            <w:tcBorders>
              <w:top w:val="nil"/>
              <w:left w:val="nil"/>
              <w:bottom w:val="single" w:sz="4" w:space="0" w:color="auto"/>
              <w:right w:val="single" w:sz="4" w:space="0" w:color="auto"/>
            </w:tcBorders>
            <w:shd w:val="clear" w:color="auto" w:fill="auto"/>
            <w:hideMark/>
          </w:tcPr>
          <w:p w14:paraId="5098614E"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мкр. Залесье, п. Западный, мкр. "Залесье", ул. Раздольная, 2б</w:t>
            </w:r>
          </w:p>
        </w:tc>
        <w:tc>
          <w:tcPr>
            <w:tcW w:w="894" w:type="pct"/>
            <w:tcBorders>
              <w:top w:val="nil"/>
              <w:left w:val="nil"/>
              <w:bottom w:val="single" w:sz="4" w:space="0" w:color="auto"/>
              <w:right w:val="single" w:sz="4" w:space="0" w:color="auto"/>
            </w:tcBorders>
            <w:shd w:val="clear" w:color="auto" w:fill="auto"/>
            <w:noWrap/>
            <w:vAlign w:val="bottom"/>
            <w:hideMark/>
          </w:tcPr>
          <w:p w14:paraId="00D9BFD6"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48.39</w:t>
            </w:r>
          </w:p>
        </w:tc>
        <w:tc>
          <w:tcPr>
            <w:tcW w:w="657" w:type="pct"/>
            <w:tcBorders>
              <w:top w:val="nil"/>
              <w:left w:val="nil"/>
              <w:bottom w:val="single" w:sz="4" w:space="0" w:color="auto"/>
              <w:right w:val="single" w:sz="4" w:space="0" w:color="auto"/>
            </w:tcBorders>
            <w:shd w:val="clear" w:color="auto" w:fill="auto"/>
            <w:noWrap/>
            <w:vAlign w:val="bottom"/>
            <w:hideMark/>
          </w:tcPr>
          <w:p w14:paraId="3CA127B2"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48.39</w:t>
            </w:r>
          </w:p>
        </w:tc>
        <w:tc>
          <w:tcPr>
            <w:tcW w:w="854" w:type="pct"/>
            <w:tcBorders>
              <w:top w:val="nil"/>
              <w:left w:val="nil"/>
              <w:bottom w:val="single" w:sz="4" w:space="0" w:color="auto"/>
              <w:right w:val="single" w:sz="4" w:space="0" w:color="auto"/>
            </w:tcBorders>
            <w:shd w:val="clear" w:color="auto" w:fill="auto"/>
            <w:noWrap/>
            <w:vAlign w:val="bottom"/>
            <w:hideMark/>
          </w:tcPr>
          <w:p w14:paraId="0D7C9EED"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6BEC65BF"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1D885F7D"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№3</w:t>
            </w:r>
          </w:p>
        </w:tc>
        <w:tc>
          <w:tcPr>
            <w:tcW w:w="2241" w:type="pct"/>
            <w:tcBorders>
              <w:top w:val="nil"/>
              <w:left w:val="nil"/>
              <w:bottom w:val="single" w:sz="4" w:space="0" w:color="auto"/>
              <w:right w:val="single" w:sz="4" w:space="0" w:color="auto"/>
            </w:tcBorders>
            <w:shd w:val="clear" w:color="auto" w:fill="auto"/>
            <w:hideMark/>
          </w:tcPr>
          <w:p w14:paraId="13C4121C"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мкр. Просторы, примерно в 800 м по направлению на юго-запад от ориентира п. Западный, мкр. "Просторы"</w:t>
            </w:r>
          </w:p>
        </w:tc>
        <w:tc>
          <w:tcPr>
            <w:tcW w:w="894" w:type="pct"/>
            <w:tcBorders>
              <w:top w:val="nil"/>
              <w:left w:val="nil"/>
              <w:bottom w:val="single" w:sz="4" w:space="0" w:color="auto"/>
              <w:right w:val="single" w:sz="4" w:space="0" w:color="auto"/>
            </w:tcBorders>
            <w:shd w:val="clear" w:color="auto" w:fill="auto"/>
            <w:noWrap/>
            <w:vAlign w:val="bottom"/>
            <w:hideMark/>
          </w:tcPr>
          <w:p w14:paraId="63F77707" w14:textId="2642048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3.72</w:t>
            </w:r>
            <w:r w:rsidR="009400B4">
              <w:rPr>
                <w:rFonts w:ascii="Times New Roman" w:eastAsia="Times New Roman" w:hAnsi="Times New Roman" w:cs="Times New Roman"/>
                <w:color w:val="000000"/>
                <w:sz w:val="28"/>
                <w:szCs w:val="28"/>
                <w:lang w:eastAsia="ru-RU"/>
              </w:rPr>
              <w:t>4</w:t>
            </w:r>
          </w:p>
        </w:tc>
        <w:tc>
          <w:tcPr>
            <w:tcW w:w="657" w:type="pct"/>
            <w:tcBorders>
              <w:top w:val="nil"/>
              <w:left w:val="nil"/>
              <w:bottom w:val="single" w:sz="4" w:space="0" w:color="auto"/>
              <w:right w:val="single" w:sz="4" w:space="0" w:color="auto"/>
            </w:tcBorders>
            <w:shd w:val="clear" w:color="auto" w:fill="auto"/>
            <w:noWrap/>
            <w:vAlign w:val="bottom"/>
            <w:hideMark/>
          </w:tcPr>
          <w:p w14:paraId="279E283D" w14:textId="4DB47ACC"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3.72</w:t>
            </w:r>
            <w:r w:rsidR="009400B4">
              <w:rPr>
                <w:rFonts w:ascii="Times New Roman" w:eastAsia="Times New Roman" w:hAnsi="Times New Roman" w:cs="Times New Roman"/>
                <w:color w:val="000000"/>
                <w:sz w:val="28"/>
                <w:szCs w:val="28"/>
                <w:lang w:eastAsia="ru-RU"/>
              </w:rPr>
              <w:t>4</w:t>
            </w:r>
          </w:p>
        </w:tc>
        <w:tc>
          <w:tcPr>
            <w:tcW w:w="854" w:type="pct"/>
            <w:tcBorders>
              <w:top w:val="nil"/>
              <w:left w:val="nil"/>
              <w:bottom w:val="single" w:sz="4" w:space="0" w:color="auto"/>
              <w:right w:val="single" w:sz="4" w:space="0" w:color="auto"/>
            </w:tcBorders>
            <w:shd w:val="clear" w:color="auto" w:fill="auto"/>
            <w:noWrap/>
            <w:vAlign w:val="bottom"/>
            <w:hideMark/>
          </w:tcPr>
          <w:p w14:paraId="797A8279"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277D864C"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67085216"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№3</w:t>
            </w:r>
          </w:p>
        </w:tc>
        <w:tc>
          <w:tcPr>
            <w:tcW w:w="2241" w:type="pct"/>
            <w:tcBorders>
              <w:top w:val="nil"/>
              <w:left w:val="nil"/>
              <w:bottom w:val="single" w:sz="4" w:space="0" w:color="auto"/>
              <w:right w:val="single" w:sz="4" w:space="0" w:color="auto"/>
            </w:tcBorders>
            <w:shd w:val="clear" w:color="auto" w:fill="auto"/>
            <w:hideMark/>
          </w:tcPr>
          <w:p w14:paraId="45420004"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мкр. Привилегия, п. Западный, мкр. "Привилегия", ул. Цветной бульвар, 1А</w:t>
            </w:r>
          </w:p>
        </w:tc>
        <w:tc>
          <w:tcPr>
            <w:tcW w:w="894" w:type="pct"/>
            <w:tcBorders>
              <w:top w:val="nil"/>
              <w:left w:val="nil"/>
              <w:bottom w:val="single" w:sz="4" w:space="0" w:color="auto"/>
              <w:right w:val="single" w:sz="4" w:space="0" w:color="auto"/>
            </w:tcBorders>
            <w:shd w:val="clear" w:color="auto" w:fill="auto"/>
            <w:noWrap/>
            <w:vAlign w:val="bottom"/>
            <w:hideMark/>
          </w:tcPr>
          <w:p w14:paraId="1007741F" w14:textId="1FD7B01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25.18</w:t>
            </w:r>
            <w:r w:rsidR="009400B4">
              <w:rPr>
                <w:rFonts w:ascii="Times New Roman" w:eastAsia="Times New Roman" w:hAnsi="Times New Roman" w:cs="Times New Roman"/>
                <w:color w:val="000000"/>
                <w:sz w:val="28"/>
                <w:szCs w:val="28"/>
                <w:lang w:eastAsia="ru-RU"/>
              </w:rPr>
              <w:t>0</w:t>
            </w:r>
          </w:p>
        </w:tc>
        <w:tc>
          <w:tcPr>
            <w:tcW w:w="657" w:type="pct"/>
            <w:tcBorders>
              <w:top w:val="nil"/>
              <w:left w:val="nil"/>
              <w:bottom w:val="single" w:sz="4" w:space="0" w:color="auto"/>
              <w:right w:val="single" w:sz="4" w:space="0" w:color="auto"/>
            </w:tcBorders>
            <w:shd w:val="clear" w:color="auto" w:fill="auto"/>
            <w:noWrap/>
            <w:vAlign w:val="bottom"/>
            <w:hideMark/>
          </w:tcPr>
          <w:p w14:paraId="08FE7480" w14:textId="308B1CE0"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25.18</w:t>
            </w:r>
            <w:r w:rsidR="009400B4">
              <w:rPr>
                <w:rFonts w:ascii="Times New Roman" w:eastAsia="Times New Roman" w:hAnsi="Times New Roman" w:cs="Times New Roman"/>
                <w:color w:val="000000"/>
                <w:sz w:val="28"/>
                <w:szCs w:val="28"/>
                <w:lang w:eastAsia="ru-RU"/>
              </w:rPr>
              <w:t>0</w:t>
            </w:r>
          </w:p>
        </w:tc>
        <w:tc>
          <w:tcPr>
            <w:tcW w:w="854" w:type="pct"/>
            <w:tcBorders>
              <w:top w:val="nil"/>
              <w:left w:val="nil"/>
              <w:bottom w:val="single" w:sz="4" w:space="0" w:color="auto"/>
              <w:right w:val="single" w:sz="4" w:space="0" w:color="auto"/>
            </w:tcBorders>
            <w:shd w:val="clear" w:color="auto" w:fill="auto"/>
            <w:noWrap/>
            <w:vAlign w:val="bottom"/>
            <w:hideMark/>
          </w:tcPr>
          <w:p w14:paraId="24C7FE8F"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1820F187"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1595DCFD"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№4</w:t>
            </w:r>
          </w:p>
        </w:tc>
        <w:tc>
          <w:tcPr>
            <w:tcW w:w="2241" w:type="pct"/>
            <w:tcBorders>
              <w:top w:val="nil"/>
              <w:left w:val="nil"/>
              <w:bottom w:val="single" w:sz="4" w:space="0" w:color="auto"/>
              <w:right w:val="single" w:sz="4" w:space="0" w:color="auto"/>
            </w:tcBorders>
            <w:shd w:val="clear" w:color="auto" w:fill="auto"/>
            <w:hideMark/>
          </w:tcPr>
          <w:p w14:paraId="314BA569"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п. Западный, мкр. "Белый Хутор", ул Лазурная,</w:t>
            </w:r>
            <w:r w:rsidRPr="00BA7EBC">
              <w:rPr>
                <w:rFonts w:ascii="Times New Roman" w:eastAsia="Times New Roman" w:hAnsi="Times New Roman" w:cs="Times New Roman"/>
                <w:color w:val="000000"/>
                <w:sz w:val="28"/>
                <w:szCs w:val="28"/>
                <w:lang w:eastAsia="ru-RU"/>
              </w:rPr>
              <w:br/>
              <w:t>1А</w:t>
            </w:r>
          </w:p>
        </w:tc>
        <w:tc>
          <w:tcPr>
            <w:tcW w:w="894" w:type="pct"/>
            <w:tcBorders>
              <w:top w:val="nil"/>
              <w:left w:val="nil"/>
              <w:bottom w:val="single" w:sz="4" w:space="0" w:color="auto"/>
              <w:right w:val="single" w:sz="4" w:space="0" w:color="auto"/>
            </w:tcBorders>
            <w:shd w:val="clear" w:color="auto" w:fill="auto"/>
            <w:noWrap/>
            <w:vAlign w:val="bottom"/>
            <w:hideMark/>
          </w:tcPr>
          <w:p w14:paraId="3E157C45"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9.13</w:t>
            </w:r>
          </w:p>
        </w:tc>
        <w:tc>
          <w:tcPr>
            <w:tcW w:w="657" w:type="pct"/>
            <w:tcBorders>
              <w:top w:val="nil"/>
              <w:left w:val="nil"/>
              <w:bottom w:val="single" w:sz="4" w:space="0" w:color="auto"/>
              <w:right w:val="single" w:sz="4" w:space="0" w:color="auto"/>
            </w:tcBorders>
            <w:shd w:val="clear" w:color="auto" w:fill="auto"/>
            <w:noWrap/>
            <w:vAlign w:val="bottom"/>
            <w:hideMark/>
          </w:tcPr>
          <w:p w14:paraId="594D35B6"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9.13</w:t>
            </w:r>
          </w:p>
        </w:tc>
        <w:tc>
          <w:tcPr>
            <w:tcW w:w="854" w:type="pct"/>
            <w:tcBorders>
              <w:top w:val="nil"/>
              <w:left w:val="nil"/>
              <w:bottom w:val="single" w:sz="4" w:space="0" w:color="auto"/>
              <w:right w:val="single" w:sz="4" w:space="0" w:color="auto"/>
            </w:tcBorders>
            <w:shd w:val="clear" w:color="auto" w:fill="auto"/>
            <w:noWrap/>
            <w:vAlign w:val="bottom"/>
            <w:hideMark/>
          </w:tcPr>
          <w:p w14:paraId="02126E5F"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45FF35C8"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42DE98AB"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№5</w:t>
            </w:r>
          </w:p>
        </w:tc>
        <w:tc>
          <w:tcPr>
            <w:tcW w:w="2241" w:type="pct"/>
            <w:tcBorders>
              <w:top w:val="nil"/>
              <w:left w:val="nil"/>
              <w:bottom w:val="single" w:sz="4" w:space="0" w:color="auto"/>
              <w:right w:val="single" w:sz="4" w:space="0" w:color="auto"/>
            </w:tcBorders>
            <w:shd w:val="clear" w:color="auto" w:fill="auto"/>
            <w:hideMark/>
          </w:tcPr>
          <w:p w14:paraId="7093B3AE"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Водогрейная котельная тепловой мощностью 20.8МВт, п. Пригородный, ул. Ласковая, 28 (кадастровый номер земельного участка 74:19:1201002:578)</w:t>
            </w:r>
          </w:p>
        </w:tc>
        <w:tc>
          <w:tcPr>
            <w:tcW w:w="894" w:type="pct"/>
            <w:tcBorders>
              <w:top w:val="nil"/>
              <w:left w:val="nil"/>
              <w:bottom w:val="single" w:sz="4" w:space="0" w:color="auto"/>
              <w:right w:val="single" w:sz="4" w:space="0" w:color="auto"/>
            </w:tcBorders>
            <w:shd w:val="clear" w:color="auto" w:fill="auto"/>
            <w:noWrap/>
            <w:vAlign w:val="bottom"/>
            <w:hideMark/>
          </w:tcPr>
          <w:p w14:paraId="6D611910"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12.67</w:t>
            </w:r>
          </w:p>
        </w:tc>
        <w:tc>
          <w:tcPr>
            <w:tcW w:w="657" w:type="pct"/>
            <w:tcBorders>
              <w:top w:val="nil"/>
              <w:left w:val="nil"/>
              <w:bottom w:val="single" w:sz="4" w:space="0" w:color="auto"/>
              <w:right w:val="single" w:sz="4" w:space="0" w:color="auto"/>
            </w:tcBorders>
            <w:shd w:val="clear" w:color="auto" w:fill="auto"/>
            <w:noWrap/>
            <w:vAlign w:val="bottom"/>
            <w:hideMark/>
          </w:tcPr>
          <w:p w14:paraId="410B6895"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12.67</w:t>
            </w:r>
          </w:p>
        </w:tc>
        <w:tc>
          <w:tcPr>
            <w:tcW w:w="854" w:type="pct"/>
            <w:tcBorders>
              <w:top w:val="nil"/>
              <w:left w:val="nil"/>
              <w:bottom w:val="single" w:sz="4" w:space="0" w:color="auto"/>
              <w:right w:val="single" w:sz="4" w:space="0" w:color="auto"/>
            </w:tcBorders>
            <w:shd w:val="clear" w:color="auto" w:fill="auto"/>
            <w:noWrap/>
            <w:vAlign w:val="bottom"/>
            <w:hideMark/>
          </w:tcPr>
          <w:p w14:paraId="6DB7FA03"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283D5CAD"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6ABF1AB0"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№5</w:t>
            </w:r>
          </w:p>
        </w:tc>
        <w:tc>
          <w:tcPr>
            <w:tcW w:w="2241" w:type="pct"/>
            <w:tcBorders>
              <w:top w:val="nil"/>
              <w:left w:val="nil"/>
              <w:bottom w:val="single" w:sz="4" w:space="0" w:color="auto"/>
              <w:right w:val="single" w:sz="4" w:space="0" w:color="auto"/>
            </w:tcBorders>
            <w:shd w:val="clear" w:color="auto" w:fill="auto"/>
            <w:hideMark/>
          </w:tcPr>
          <w:p w14:paraId="406FB465"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Водогрейная котельная тепловой мощностью 24 МВт, П. Терема, ул. Менделеева, 2 (Кадастровый номер земельного участка 74:19:1104001:1488)</w:t>
            </w:r>
          </w:p>
        </w:tc>
        <w:tc>
          <w:tcPr>
            <w:tcW w:w="894" w:type="pct"/>
            <w:tcBorders>
              <w:top w:val="nil"/>
              <w:left w:val="nil"/>
              <w:bottom w:val="single" w:sz="4" w:space="0" w:color="auto"/>
              <w:right w:val="single" w:sz="4" w:space="0" w:color="auto"/>
            </w:tcBorders>
            <w:shd w:val="clear" w:color="auto" w:fill="auto"/>
            <w:noWrap/>
            <w:vAlign w:val="bottom"/>
            <w:hideMark/>
          </w:tcPr>
          <w:p w14:paraId="1868541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3.16</w:t>
            </w:r>
          </w:p>
        </w:tc>
        <w:tc>
          <w:tcPr>
            <w:tcW w:w="657" w:type="pct"/>
            <w:tcBorders>
              <w:top w:val="nil"/>
              <w:left w:val="nil"/>
              <w:bottom w:val="single" w:sz="4" w:space="0" w:color="auto"/>
              <w:right w:val="single" w:sz="4" w:space="0" w:color="auto"/>
            </w:tcBorders>
            <w:shd w:val="clear" w:color="auto" w:fill="auto"/>
            <w:noWrap/>
            <w:vAlign w:val="bottom"/>
            <w:hideMark/>
          </w:tcPr>
          <w:p w14:paraId="756EE88B"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3.16</w:t>
            </w:r>
          </w:p>
        </w:tc>
        <w:tc>
          <w:tcPr>
            <w:tcW w:w="854" w:type="pct"/>
            <w:tcBorders>
              <w:top w:val="nil"/>
              <w:left w:val="nil"/>
              <w:bottom w:val="single" w:sz="4" w:space="0" w:color="auto"/>
              <w:right w:val="single" w:sz="4" w:space="0" w:color="auto"/>
            </w:tcBorders>
            <w:shd w:val="clear" w:color="auto" w:fill="auto"/>
            <w:noWrap/>
            <w:vAlign w:val="bottom"/>
            <w:hideMark/>
          </w:tcPr>
          <w:p w14:paraId="3ADC15CE"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20CC6078"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55190E5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№6</w:t>
            </w:r>
          </w:p>
        </w:tc>
        <w:tc>
          <w:tcPr>
            <w:tcW w:w="2241" w:type="pct"/>
            <w:tcBorders>
              <w:top w:val="nil"/>
              <w:left w:val="nil"/>
              <w:bottom w:val="single" w:sz="4" w:space="0" w:color="auto"/>
              <w:right w:val="single" w:sz="4" w:space="0" w:color="auto"/>
            </w:tcBorders>
            <w:shd w:val="clear" w:color="auto" w:fill="auto"/>
            <w:hideMark/>
          </w:tcPr>
          <w:p w14:paraId="3D483A55"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Котельная, д. Малиновка, ул. Советская, 9А</w:t>
            </w:r>
          </w:p>
        </w:tc>
        <w:tc>
          <w:tcPr>
            <w:tcW w:w="894" w:type="pct"/>
            <w:tcBorders>
              <w:top w:val="nil"/>
              <w:left w:val="nil"/>
              <w:bottom w:val="single" w:sz="4" w:space="0" w:color="auto"/>
              <w:right w:val="single" w:sz="4" w:space="0" w:color="auto"/>
            </w:tcBorders>
            <w:shd w:val="clear" w:color="auto" w:fill="auto"/>
            <w:noWrap/>
            <w:vAlign w:val="bottom"/>
            <w:hideMark/>
          </w:tcPr>
          <w:p w14:paraId="16F2AC18"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0.37</w:t>
            </w:r>
          </w:p>
        </w:tc>
        <w:tc>
          <w:tcPr>
            <w:tcW w:w="657" w:type="pct"/>
            <w:tcBorders>
              <w:top w:val="nil"/>
              <w:left w:val="nil"/>
              <w:bottom w:val="single" w:sz="4" w:space="0" w:color="auto"/>
              <w:right w:val="single" w:sz="4" w:space="0" w:color="auto"/>
            </w:tcBorders>
            <w:shd w:val="clear" w:color="auto" w:fill="auto"/>
            <w:noWrap/>
            <w:vAlign w:val="bottom"/>
            <w:hideMark/>
          </w:tcPr>
          <w:p w14:paraId="76C0C6B1"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0.37</w:t>
            </w:r>
          </w:p>
        </w:tc>
        <w:tc>
          <w:tcPr>
            <w:tcW w:w="854" w:type="pct"/>
            <w:tcBorders>
              <w:top w:val="nil"/>
              <w:left w:val="nil"/>
              <w:bottom w:val="single" w:sz="4" w:space="0" w:color="auto"/>
              <w:right w:val="single" w:sz="4" w:space="0" w:color="auto"/>
            </w:tcBorders>
            <w:shd w:val="clear" w:color="auto" w:fill="auto"/>
            <w:noWrap/>
            <w:vAlign w:val="bottom"/>
            <w:hideMark/>
          </w:tcPr>
          <w:p w14:paraId="5C937A6C"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6B5957" w:rsidRPr="00BA7EBC" w14:paraId="7C7C6838" w14:textId="77777777" w:rsidTr="00E73145">
        <w:trPr>
          <w:trHeight w:val="20"/>
        </w:trPr>
        <w:tc>
          <w:tcPr>
            <w:tcW w:w="354" w:type="pct"/>
            <w:tcBorders>
              <w:top w:val="nil"/>
              <w:left w:val="single" w:sz="4" w:space="0" w:color="auto"/>
              <w:bottom w:val="single" w:sz="4" w:space="0" w:color="auto"/>
              <w:right w:val="single" w:sz="4" w:space="0" w:color="auto"/>
            </w:tcBorders>
            <w:shd w:val="clear" w:color="auto" w:fill="auto"/>
            <w:hideMark/>
          </w:tcPr>
          <w:p w14:paraId="5B9DB043"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ТСО №3</w:t>
            </w:r>
          </w:p>
        </w:tc>
        <w:tc>
          <w:tcPr>
            <w:tcW w:w="2241" w:type="pct"/>
            <w:tcBorders>
              <w:top w:val="nil"/>
              <w:left w:val="nil"/>
              <w:bottom w:val="single" w:sz="4" w:space="0" w:color="auto"/>
              <w:right w:val="single" w:sz="4" w:space="0" w:color="auto"/>
            </w:tcBorders>
            <w:shd w:val="clear" w:color="auto" w:fill="auto"/>
            <w:hideMark/>
          </w:tcPr>
          <w:p w14:paraId="4B7FDDEB" w14:textId="24F3A3F8"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Водогрейная котельная 121 га, п. Западный, </w:t>
            </w:r>
            <w:r w:rsidR="009400B4">
              <w:rPr>
                <w:rFonts w:ascii="Times New Roman" w:eastAsia="Times New Roman" w:hAnsi="Times New Roman" w:cs="Times New Roman"/>
                <w:color w:val="000000"/>
                <w:sz w:val="28"/>
                <w:szCs w:val="28"/>
                <w:lang w:eastAsia="ru-RU"/>
              </w:rPr>
              <w:t>мкр. «Привилегия», ул. Надежды, 6</w:t>
            </w:r>
          </w:p>
        </w:tc>
        <w:tc>
          <w:tcPr>
            <w:tcW w:w="894" w:type="pct"/>
            <w:tcBorders>
              <w:top w:val="nil"/>
              <w:left w:val="nil"/>
              <w:bottom w:val="single" w:sz="4" w:space="0" w:color="auto"/>
              <w:right w:val="single" w:sz="4" w:space="0" w:color="auto"/>
            </w:tcBorders>
            <w:shd w:val="clear" w:color="auto" w:fill="auto"/>
            <w:noWrap/>
            <w:vAlign w:val="bottom"/>
            <w:hideMark/>
          </w:tcPr>
          <w:p w14:paraId="03716993"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10.60</w:t>
            </w:r>
          </w:p>
        </w:tc>
        <w:tc>
          <w:tcPr>
            <w:tcW w:w="657" w:type="pct"/>
            <w:tcBorders>
              <w:top w:val="nil"/>
              <w:left w:val="nil"/>
              <w:bottom w:val="single" w:sz="4" w:space="0" w:color="auto"/>
              <w:right w:val="single" w:sz="4" w:space="0" w:color="auto"/>
            </w:tcBorders>
            <w:shd w:val="clear" w:color="auto" w:fill="auto"/>
            <w:noWrap/>
            <w:vAlign w:val="bottom"/>
            <w:hideMark/>
          </w:tcPr>
          <w:p w14:paraId="30EBE0C7"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10.60</w:t>
            </w:r>
          </w:p>
        </w:tc>
        <w:tc>
          <w:tcPr>
            <w:tcW w:w="854" w:type="pct"/>
            <w:tcBorders>
              <w:top w:val="nil"/>
              <w:left w:val="nil"/>
              <w:bottom w:val="single" w:sz="4" w:space="0" w:color="auto"/>
              <w:right w:val="single" w:sz="4" w:space="0" w:color="auto"/>
            </w:tcBorders>
            <w:shd w:val="clear" w:color="auto" w:fill="auto"/>
            <w:noWrap/>
            <w:vAlign w:val="bottom"/>
            <w:hideMark/>
          </w:tcPr>
          <w:p w14:paraId="641B0ADB" w14:textId="77777777" w:rsidR="006B5957" w:rsidRPr="00BA7EBC" w:rsidRDefault="006B5957" w:rsidP="0039126E">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bl>
    <w:p w14:paraId="55F38614" w14:textId="77AF2E6F" w:rsidR="00C932C5" w:rsidRPr="00BA7EBC" w:rsidRDefault="00C932C5" w:rsidP="0039126E">
      <w:pPr>
        <w:pStyle w:val="a5"/>
        <w:keepNext w:val="0"/>
        <w:keepLines w:val="0"/>
        <w:spacing w:before="0" w:after="0"/>
        <w:ind w:firstLine="709"/>
        <w:outlineLvl w:val="9"/>
        <w:rPr>
          <w:rFonts w:eastAsia="Calibri"/>
          <w:b w:val="0"/>
          <w:bCs w:val="0"/>
        </w:rPr>
      </w:pPr>
      <w:bookmarkStart w:id="91" w:name="_Toc178827233"/>
      <w:r w:rsidRPr="00BA7EBC">
        <w:rPr>
          <w:rFonts w:eastAsia="Calibri"/>
          <w:b w:val="0"/>
          <w:bCs w:val="0"/>
        </w:rPr>
        <w:t>3.2.2.5.</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показателей</w:t>
      </w:r>
      <w:r w:rsidR="00BC0D51" w:rsidRPr="00BA7EBC">
        <w:rPr>
          <w:rFonts w:eastAsia="Calibri"/>
          <w:b w:val="0"/>
          <w:bCs w:val="0"/>
        </w:rPr>
        <w:t xml:space="preserve"> </w:t>
      </w:r>
      <w:r w:rsidRPr="00BA7EBC">
        <w:rPr>
          <w:rFonts w:eastAsia="Calibri"/>
          <w:b w:val="0"/>
          <w:bCs w:val="0"/>
        </w:rPr>
        <w:t>готовности</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0030024A" w:rsidRPr="00BA7EBC">
        <w:rPr>
          <w:rFonts w:eastAsia="Calibri"/>
          <w:b w:val="0"/>
          <w:bCs w:val="0"/>
        </w:rPr>
        <w:t>теплоснабжения</w:t>
      </w:r>
      <w:r w:rsidRPr="00BA7EBC">
        <w:rPr>
          <w:rFonts w:eastAsia="Calibri"/>
          <w:b w:val="0"/>
          <w:bCs w:val="0"/>
        </w:rPr>
        <w:t>,</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91"/>
    </w:p>
    <w:p w14:paraId="20A121F2" w14:textId="3DC0BE7B" w:rsidR="00EA1C3E" w:rsidRPr="00BA7EBC" w:rsidRDefault="00EA1C3E" w:rsidP="0039126E">
      <w:pPr>
        <w:pStyle w:val="a7"/>
        <w:spacing w:after="0" w:line="240" w:lineRule="auto"/>
      </w:pPr>
      <w:r w:rsidRPr="00BA7EBC">
        <w:lastRenderedPageBreak/>
        <w:t>При этом минимально допустимые показатели вероятности безотказной работы следует принимать для котельной, представленных в таблице 3.2.2.5.1.</w:t>
      </w:r>
    </w:p>
    <w:p w14:paraId="60A006E5" w14:textId="79BA43B5" w:rsidR="00EA1C3E" w:rsidRPr="00BA7EBC" w:rsidRDefault="00EA1C3E" w:rsidP="0039126E">
      <w:pPr>
        <w:pStyle w:val="aff0"/>
        <w:spacing w:before="0" w:after="0" w:line="240" w:lineRule="auto"/>
        <w:ind w:firstLine="709"/>
        <w:jc w:val="both"/>
        <w:rPr>
          <w:rFonts w:eastAsia="Calibri"/>
          <w:szCs w:val="28"/>
          <w:lang w:eastAsia="en-US"/>
        </w:rPr>
      </w:pPr>
      <w:bookmarkStart w:id="92" w:name="_Toc3956066"/>
      <w:bookmarkStart w:id="93" w:name="_Toc6350355"/>
      <w:r w:rsidRPr="00BA7EBC">
        <w:rPr>
          <w:rFonts w:eastAsia="Calibri"/>
          <w:szCs w:val="28"/>
          <w:lang w:eastAsia="en-US"/>
        </w:rPr>
        <w:t>Таблица 3.2.2.5.1. Показатели вероятности безотказной работы</w:t>
      </w:r>
      <w:bookmarkEnd w:id="92"/>
      <w:bookmarkEnd w:id="9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693"/>
      </w:tblGrid>
      <w:tr w:rsidR="006B5957" w:rsidRPr="00BA7EBC" w14:paraId="6F38C104" w14:textId="77777777" w:rsidTr="006B5957">
        <w:trPr>
          <w:trHeight w:val="20"/>
          <w:tblHeader/>
        </w:trPr>
        <w:tc>
          <w:tcPr>
            <w:tcW w:w="6941" w:type="dxa"/>
            <w:shd w:val="clear" w:color="auto" w:fill="auto"/>
            <w:noWrap/>
            <w:hideMark/>
          </w:tcPr>
          <w:p w14:paraId="7DA4314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Наименование показателя</w:t>
            </w:r>
          </w:p>
        </w:tc>
        <w:tc>
          <w:tcPr>
            <w:tcW w:w="2693" w:type="dxa"/>
            <w:shd w:val="clear" w:color="auto" w:fill="auto"/>
            <w:noWrap/>
            <w:hideMark/>
          </w:tcPr>
          <w:p w14:paraId="1F03C8BD"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2023 год</w:t>
            </w:r>
          </w:p>
        </w:tc>
      </w:tr>
      <w:tr w:rsidR="006B5957" w:rsidRPr="00BA7EBC" w14:paraId="2A5259F4" w14:textId="77777777" w:rsidTr="006B5957">
        <w:trPr>
          <w:trHeight w:val="20"/>
        </w:trPr>
        <w:tc>
          <w:tcPr>
            <w:tcW w:w="9634" w:type="dxa"/>
            <w:gridSpan w:val="2"/>
            <w:shd w:val="clear" w:color="auto" w:fill="auto"/>
            <w:hideMark/>
          </w:tcPr>
          <w:p w14:paraId="6F51A5CB"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с. Кременкуль, ул. Ленина, 20</w:t>
            </w:r>
          </w:p>
        </w:tc>
      </w:tr>
      <w:tr w:rsidR="006B5957" w:rsidRPr="00BA7EBC" w14:paraId="6D09C620" w14:textId="77777777" w:rsidTr="006B5957">
        <w:trPr>
          <w:trHeight w:val="20"/>
        </w:trPr>
        <w:tc>
          <w:tcPr>
            <w:tcW w:w="6941" w:type="dxa"/>
            <w:shd w:val="clear" w:color="auto" w:fill="auto"/>
            <w:hideMark/>
          </w:tcPr>
          <w:p w14:paraId="3451AD33"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3C6E42E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34CAC8B5" w14:textId="77777777" w:rsidTr="006B5957">
        <w:trPr>
          <w:trHeight w:val="20"/>
        </w:trPr>
        <w:tc>
          <w:tcPr>
            <w:tcW w:w="6941" w:type="dxa"/>
            <w:shd w:val="clear" w:color="auto" w:fill="auto"/>
            <w:hideMark/>
          </w:tcPr>
          <w:p w14:paraId="2B029F87"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1EAED915"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0D3BF21D" w14:textId="77777777" w:rsidTr="006B5957">
        <w:trPr>
          <w:trHeight w:val="20"/>
        </w:trPr>
        <w:tc>
          <w:tcPr>
            <w:tcW w:w="6941" w:type="dxa"/>
            <w:shd w:val="clear" w:color="auto" w:fill="auto"/>
            <w:hideMark/>
          </w:tcPr>
          <w:p w14:paraId="62828591"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444B064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2C03BFCA" w14:textId="77777777" w:rsidTr="006B5957">
        <w:trPr>
          <w:trHeight w:val="20"/>
        </w:trPr>
        <w:tc>
          <w:tcPr>
            <w:tcW w:w="9634" w:type="dxa"/>
            <w:gridSpan w:val="2"/>
            <w:shd w:val="clear" w:color="auto" w:fill="auto"/>
            <w:hideMark/>
          </w:tcPr>
          <w:p w14:paraId="4FC3F7BC"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п. Садовый, ул. Лесная</w:t>
            </w:r>
          </w:p>
        </w:tc>
      </w:tr>
      <w:tr w:rsidR="006B5957" w:rsidRPr="00BA7EBC" w14:paraId="399EB5A2" w14:textId="77777777" w:rsidTr="006B5957">
        <w:trPr>
          <w:trHeight w:val="20"/>
        </w:trPr>
        <w:tc>
          <w:tcPr>
            <w:tcW w:w="6941" w:type="dxa"/>
            <w:shd w:val="clear" w:color="auto" w:fill="auto"/>
            <w:hideMark/>
          </w:tcPr>
          <w:p w14:paraId="26E16FB7"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31879653"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18D6D1E3" w14:textId="77777777" w:rsidTr="006B5957">
        <w:trPr>
          <w:trHeight w:val="20"/>
        </w:trPr>
        <w:tc>
          <w:tcPr>
            <w:tcW w:w="6941" w:type="dxa"/>
            <w:shd w:val="clear" w:color="auto" w:fill="auto"/>
            <w:hideMark/>
          </w:tcPr>
          <w:p w14:paraId="18AAECA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7044C217"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41337419" w14:textId="77777777" w:rsidTr="006B5957">
        <w:trPr>
          <w:trHeight w:val="20"/>
        </w:trPr>
        <w:tc>
          <w:tcPr>
            <w:tcW w:w="6941" w:type="dxa"/>
            <w:shd w:val="clear" w:color="auto" w:fill="auto"/>
            <w:hideMark/>
          </w:tcPr>
          <w:p w14:paraId="043EA9BD"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73027AF1"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22AEA5F1" w14:textId="77777777" w:rsidTr="006B5957">
        <w:trPr>
          <w:trHeight w:val="20"/>
        </w:trPr>
        <w:tc>
          <w:tcPr>
            <w:tcW w:w="9634" w:type="dxa"/>
            <w:gridSpan w:val="2"/>
            <w:shd w:val="clear" w:color="auto" w:fill="auto"/>
            <w:hideMark/>
          </w:tcPr>
          <w:p w14:paraId="6DF9C95B"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п. Садовый, ул. Первомайская</w:t>
            </w:r>
          </w:p>
        </w:tc>
      </w:tr>
      <w:tr w:rsidR="006B5957" w:rsidRPr="00BA7EBC" w14:paraId="6406269F" w14:textId="77777777" w:rsidTr="006B5957">
        <w:trPr>
          <w:trHeight w:val="20"/>
        </w:trPr>
        <w:tc>
          <w:tcPr>
            <w:tcW w:w="6941" w:type="dxa"/>
            <w:shd w:val="clear" w:color="auto" w:fill="auto"/>
            <w:hideMark/>
          </w:tcPr>
          <w:p w14:paraId="2120C806"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01A64DDF"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609B6E36" w14:textId="77777777" w:rsidTr="006B5957">
        <w:trPr>
          <w:trHeight w:val="20"/>
        </w:trPr>
        <w:tc>
          <w:tcPr>
            <w:tcW w:w="6941" w:type="dxa"/>
            <w:shd w:val="clear" w:color="auto" w:fill="auto"/>
            <w:hideMark/>
          </w:tcPr>
          <w:p w14:paraId="5B048DF5"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58C6E065"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47F23A1C" w14:textId="77777777" w:rsidTr="006B5957">
        <w:trPr>
          <w:trHeight w:val="20"/>
        </w:trPr>
        <w:tc>
          <w:tcPr>
            <w:tcW w:w="6941" w:type="dxa"/>
            <w:shd w:val="clear" w:color="auto" w:fill="auto"/>
            <w:hideMark/>
          </w:tcPr>
          <w:p w14:paraId="45E0008F"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3D8239DA"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0FDA2CD6" w14:textId="77777777" w:rsidTr="006B5957">
        <w:trPr>
          <w:trHeight w:val="20"/>
        </w:trPr>
        <w:tc>
          <w:tcPr>
            <w:tcW w:w="9634" w:type="dxa"/>
            <w:gridSpan w:val="2"/>
            <w:shd w:val="clear" w:color="auto" w:fill="auto"/>
            <w:hideMark/>
          </w:tcPr>
          <w:p w14:paraId="32AC1CD0"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п. Западный, мкр. "Залесье", ул. Раздольная, 2б</w:t>
            </w:r>
          </w:p>
        </w:tc>
      </w:tr>
      <w:tr w:rsidR="006B5957" w:rsidRPr="00BA7EBC" w14:paraId="5EBE8E3E" w14:textId="77777777" w:rsidTr="006B5957">
        <w:trPr>
          <w:trHeight w:val="20"/>
        </w:trPr>
        <w:tc>
          <w:tcPr>
            <w:tcW w:w="6941" w:type="dxa"/>
            <w:shd w:val="clear" w:color="auto" w:fill="auto"/>
            <w:hideMark/>
          </w:tcPr>
          <w:p w14:paraId="3FF6B5FB"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76B0266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591D2BC6" w14:textId="77777777" w:rsidTr="006B5957">
        <w:trPr>
          <w:trHeight w:val="20"/>
        </w:trPr>
        <w:tc>
          <w:tcPr>
            <w:tcW w:w="6941" w:type="dxa"/>
            <w:shd w:val="clear" w:color="auto" w:fill="auto"/>
            <w:hideMark/>
          </w:tcPr>
          <w:p w14:paraId="4F63C35A"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414A43F0"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51B125E0" w14:textId="77777777" w:rsidTr="006B5957">
        <w:trPr>
          <w:trHeight w:val="20"/>
        </w:trPr>
        <w:tc>
          <w:tcPr>
            <w:tcW w:w="6941" w:type="dxa"/>
            <w:shd w:val="clear" w:color="auto" w:fill="auto"/>
            <w:hideMark/>
          </w:tcPr>
          <w:p w14:paraId="4F251FBF"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5E3FD3E7"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667A38CE" w14:textId="77777777" w:rsidTr="006B5957">
        <w:trPr>
          <w:trHeight w:val="20"/>
        </w:trPr>
        <w:tc>
          <w:tcPr>
            <w:tcW w:w="9634" w:type="dxa"/>
            <w:gridSpan w:val="2"/>
            <w:shd w:val="clear" w:color="auto" w:fill="auto"/>
            <w:hideMark/>
          </w:tcPr>
          <w:p w14:paraId="1406DDDE"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примерно в 800 м по направлению на юго-запад от ориентира п. Западный, мкр. "Просторы"</w:t>
            </w:r>
          </w:p>
        </w:tc>
      </w:tr>
      <w:tr w:rsidR="006B5957" w:rsidRPr="00BA7EBC" w14:paraId="18BABADF" w14:textId="77777777" w:rsidTr="006B5957">
        <w:trPr>
          <w:trHeight w:val="20"/>
        </w:trPr>
        <w:tc>
          <w:tcPr>
            <w:tcW w:w="6941" w:type="dxa"/>
            <w:shd w:val="clear" w:color="auto" w:fill="auto"/>
            <w:hideMark/>
          </w:tcPr>
          <w:p w14:paraId="79E228A6"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743E652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6F2D1D85" w14:textId="77777777" w:rsidTr="006B5957">
        <w:trPr>
          <w:trHeight w:val="20"/>
        </w:trPr>
        <w:tc>
          <w:tcPr>
            <w:tcW w:w="6941" w:type="dxa"/>
            <w:shd w:val="clear" w:color="auto" w:fill="auto"/>
            <w:hideMark/>
          </w:tcPr>
          <w:p w14:paraId="4E9FB7AE"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605670AA"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451D3BBF" w14:textId="77777777" w:rsidTr="006B5957">
        <w:trPr>
          <w:trHeight w:val="20"/>
        </w:trPr>
        <w:tc>
          <w:tcPr>
            <w:tcW w:w="6941" w:type="dxa"/>
            <w:shd w:val="clear" w:color="auto" w:fill="auto"/>
            <w:hideMark/>
          </w:tcPr>
          <w:p w14:paraId="30D2698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1326732D"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7DE11346" w14:textId="77777777" w:rsidTr="006B5957">
        <w:trPr>
          <w:trHeight w:val="20"/>
        </w:trPr>
        <w:tc>
          <w:tcPr>
            <w:tcW w:w="9634" w:type="dxa"/>
            <w:gridSpan w:val="2"/>
            <w:shd w:val="clear" w:color="auto" w:fill="auto"/>
            <w:hideMark/>
          </w:tcPr>
          <w:p w14:paraId="0D89E34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п. Западный, мкр. "Привилегия", ул. Цветной бульвар, 1А</w:t>
            </w:r>
          </w:p>
        </w:tc>
      </w:tr>
      <w:tr w:rsidR="006B5957" w:rsidRPr="00BA7EBC" w14:paraId="09259592" w14:textId="77777777" w:rsidTr="006B5957">
        <w:trPr>
          <w:trHeight w:val="20"/>
        </w:trPr>
        <w:tc>
          <w:tcPr>
            <w:tcW w:w="6941" w:type="dxa"/>
            <w:shd w:val="clear" w:color="auto" w:fill="auto"/>
            <w:hideMark/>
          </w:tcPr>
          <w:p w14:paraId="3EAD67A1"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1D6D676D"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1880629D" w14:textId="77777777" w:rsidTr="006B5957">
        <w:trPr>
          <w:trHeight w:val="20"/>
        </w:trPr>
        <w:tc>
          <w:tcPr>
            <w:tcW w:w="6941" w:type="dxa"/>
            <w:shd w:val="clear" w:color="auto" w:fill="auto"/>
            <w:hideMark/>
          </w:tcPr>
          <w:p w14:paraId="01E7B4C5"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310E9BEB"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18564F94" w14:textId="77777777" w:rsidTr="006B5957">
        <w:trPr>
          <w:trHeight w:val="20"/>
        </w:trPr>
        <w:tc>
          <w:tcPr>
            <w:tcW w:w="6941" w:type="dxa"/>
            <w:shd w:val="clear" w:color="auto" w:fill="auto"/>
            <w:hideMark/>
          </w:tcPr>
          <w:p w14:paraId="1053DC28"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7C31AA11"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6D3E3227" w14:textId="77777777" w:rsidTr="006B5957">
        <w:trPr>
          <w:trHeight w:val="20"/>
        </w:trPr>
        <w:tc>
          <w:tcPr>
            <w:tcW w:w="9634" w:type="dxa"/>
            <w:gridSpan w:val="2"/>
            <w:shd w:val="clear" w:color="auto" w:fill="auto"/>
            <w:hideMark/>
          </w:tcPr>
          <w:p w14:paraId="4237AEEB"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Котельная, п. Западный, мкр. "Белый Хутор", ул. Лазурная, 1А</w:t>
            </w:r>
          </w:p>
        </w:tc>
      </w:tr>
      <w:tr w:rsidR="006B5957" w:rsidRPr="00BA7EBC" w14:paraId="3AC7A68C" w14:textId="77777777" w:rsidTr="006B5957">
        <w:trPr>
          <w:trHeight w:val="20"/>
        </w:trPr>
        <w:tc>
          <w:tcPr>
            <w:tcW w:w="6941" w:type="dxa"/>
            <w:shd w:val="clear" w:color="auto" w:fill="auto"/>
            <w:hideMark/>
          </w:tcPr>
          <w:p w14:paraId="0616F8A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3A4D191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64ABC87C" w14:textId="77777777" w:rsidTr="006B5957">
        <w:trPr>
          <w:trHeight w:val="20"/>
        </w:trPr>
        <w:tc>
          <w:tcPr>
            <w:tcW w:w="6941" w:type="dxa"/>
            <w:shd w:val="clear" w:color="auto" w:fill="auto"/>
            <w:hideMark/>
          </w:tcPr>
          <w:p w14:paraId="184D2EFD"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6410697D"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6C6D6560" w14:textId="77777777" w:rsidTr="006B5957">
        <w:trPr>
          <w:trHeight w:val="20"/>
        </w:trPr>
        <w:tc>
          <w:tcPr>
            <w:tcW w:w="6941" w:type="dxa"/>
            <w:shd w:val="clear" w:color="auto" w:fill="auto"/>
            <w:hideMark/>
          </w:tcPr>
          <w:p w14:paraId="2D37225A"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372DA05A"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40840A8E" w14:textId="77777777" w:rsidTr="006B5957">
        <w:trPr>
          <w:trHeight w:val="20"/>
        </w:trPr>
        <w:tc>
          <w:tcPr>
            <w:tcW w:w="9634" w:type="dxa"/>
            <w:gridSpan w:val="2"/>
            <w:shd w:val="clear" w:color="auto" w:fill="auto"/>
            <w:hideMark/>
          </w:tcPr>
          <w:p w14:paraId="3BD6F50F"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Водогрейная котельная тепловой мощностью 20.8МВт, п. Пригородный, ул. Ласковая, 28 (кадастровый номер земельного участка 74:19:1201002:578)</w:t>
            </w:r>
          </w:p>
        </w:tc>
      </w:tr>
      <w:tr w:rsidR="006B5957" w:rsidRPr="00BA7EBC" w14:paraId="3BAFC477" w14:textId="77777777" w:rsidTr="006B5957">
        <w:trPr>
          <w:trHeight w:val="20"/>
        </w:trPr>
        <w:tc>
          <w:tcPr>
            <w:tcW w:w="6941" w:type="dxa"/>
            <w:shd w:val="clear" w:color="auto" w:fill="auto"/>
            <w:hideMark/>
          </w:tcPr>
          <w:p w14:paraId="2495B5B7"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1E68F5F0"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77821908" w14:textId="77777777" w:rsidTr="006B5957">
        <w:trPr>
          <w:trHeight w:val="20"/>
        </w:trPr>
        <w:tc>
          <w:tcPr>
            <w:tcW w:w="6941" w:type="dxa"/>
            <w:shd w:val="clear" w:color="auto" w:fill="auto"/>
            <w:hideMark/>
          </w:tcPr>
          <w:p w14:paraId="6110DF9F"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5F5FC12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06A11EB8" w14:textId="77777777" w:rsidTr="006B5957">
        <w:trPr>
          <w:trHeight w:val="20"/>
        </w:trPr>
        <w:tc>
          <w:tcPr>
            <w:tcW w:w="6941" w:type="dxa"/>
            <w:shd w:val="clear" w:color="auto" w:fill="auto"/>
            <w:hideMark/>
          </w:tcPr>
          <w:p w14:paraId="550751A0"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14D33B9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7B2CE9D2" w14:textId="77777777" w:rsidTr="006B5957">
        <w:trPr>
          <w:trHeight w:val="20"/>
        </w:trPr>
        <w:tc>
          <w:tcPr>
            <w:tcW w:w="9634" w:type="dxa"/>
            <w:gridSpan w:val="2"/>
            <w:shd w:val="clear" w:color="auto" w:fill="auto"/>
            <w:hideMark/>
          </w:tcPr>
          <w:p w14:paraId="6E2421AD" w14:textId="52A5EE4D"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Водогрейная котельная тепловой мощностью 24 МВт, </w:t>
            </w:r>
            <w:r w:rsidR="001E74FA" w:rsidRPr="00BA7EBC">
              <w:rPr>
                <w:rFonts w:ascii="Times New Roman" w:eastAsia="Times New Roman" w:hAnsi="Times New Roman" w:cs="Times New Roman"/>
                <w:sz w:val="28"/>
                <w:szCs w:val="28"/>
                <w:lang w:eastAsia="ru-RU"/>
              </w:rPr>
              <w:t>п</w:t>
            </w:r>
            <w:r w:rsidRPr="00BA7EBC">
              <w:rPr>
                <w:rFonts w:ascii="Times New Roman" w:eastAsia="Times New Roman" w:hAnsi="Times New Roman" w:cs="Times New Roman"/>
                <w:sz w:val="28"/>
                <w:szCs w:val="28"/>
                <w:lang w:eastAsia="ru-RU"/>
              </w:rPr>
              <w:t>. Терема, ул. Менделеева, 2 (Кадастровый номер земельного участка 74:19:1104001:1488)</w:t>
            </w:r>
          </w:p>
        </w:tc>
      </w:tr>
      <w:tr w:rsidR="006B5957" w:rsidRPr="00BA7EBC" w14:paraId="4FBCE51E" w14:textId="77777777" w:rsidTr="006B5957">
        <w:trPr>
          <w:trHeight w:val="20"/>
        </w:trPr>
        <w:tc>
          <w:tcPr>
            <w:tcW w:w="6941" w:type="dxa"/>
            <w:shd w:val="clear" w:color="auto" w:fill="auto"/>
            <w:hideMark/>
          </w:tcPr>
          <w:p w14:paraId="051326C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4AC3AC7C"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3B840A6C" w14:textId="77777777" w:rsidTr="006B5957">
        <w:trPr>
          <w:trHeight w:val="20"/>
        </w:trPr>
        <w:tc>
          <w:tcPr>
            <w:tcW w:w="6941" w:type="dxa"/>
            <w:shd w:val="clear" w:color="auto" w:fill="auto"/>
            <w:hideMark/>
          </w:tcPr>
          <w:p w14:paraId="1CAE8219"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6DC1B685"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49160669" w14:textId="77777777" w:rsidTr="006B5957">
        <w:trPr>
          <w:trHeight w:val="20"/>
        </w:trPr>
        <w:tc>
          <w:tcPr>
            <w:tcW w:w="6941" w:type="dxa"/>
            <w:shd w:val="clear" w:color="auto" w:fill="auto"/>
            <w:hideMark/>
          </w:tcPr>
          <w:p w14:paraId="53909FAF"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6E4ADD3B"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52A79DFE" w14:textId="77777777" w:rsidTr="006B5957">
        <w:trPr>
          <w:trHeight w:val="20"/>
        </w:trPr>
        <w:tc>
          <w:tcPr>
            <w:tcW w:w="9634" w:type="dxa"/>
            <w:gridSpan w:val="2"/>
            <w:shd w:val="clear" w:color="auto" w:fill="auto"/>
            <w:hideMark/>
          </w:tcPr>
          <w:p w14:paraId="6D00CC39" w14:textId="6661AC29"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lastRenderedPageBreak/>
              <w:t xml:space="preserve">Водогрейная котельная 121 га, п. Западный, </w:t>
            </w:r>
            <w:r w:rsidR="009400B4">
              <w:rPr>
                <w:rFonts w:ascii="Times New Roman" w:eastAsia="Times New Roman" w:hAnsi="Times New Roman" w:cs="Times New Roman"/>
                <w:color w:val="000000"/>
                <w:sz w:val="28"/>
                <w:szCs w:val="28"/>
                <w:lang w:eastAsia="ru-RU"/>
              </w:rPr>
              <w:t>мкр. «Привилегия», ул. Надежды, 6</w:t>
            </w:r>
          </w:p>
        </w:tc>
      </w:tr>
      <w:tr w:rsidR="006B5957" w:rsidRPr="00BA7EBC" w14:paraId="636B3E05" w14:textId="77777777" w:rsidTr="006B5957">
        <w:trPr>
          <w:trHeight w:val="20"/>
        </w:trPr>
        <w:tc>
          <w:tcPr>
            <w:tcW w:w="6941" w:type="dxa"/>
            <w:shd w:val="clear" w:color="auto" w:fill="auto"/>
            <w:hideMark/>
          </w:tcPr>
          <w:p w14:paraId="0364F9B6"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w:t>
            </w:r>
          </w:p>
        </w:tc>
        <w:tc>
          <w:tcPr>
            <w:tcW w:w="2693" w:type="dxa"/>
            <w:shd w:val="clear" w:color="auto" w:fill="auto"/>
            <w:vAlign w:val="bottom"/>
            <w:hideMark/>
          </w:tcPr>
          <w:p w14:paraId="53CC65D3"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2237529F" w14:textId="77777777" w:rsidTr="006B5957">
        <w:trPr>
          <w:trHeight w:val="20"/>
        </w:trPr>
        <w:tc>
          <w:tcPr>
            <w:tcW w:w="6941" w:type="dxa"/>
            <w:shd w:val="clear" w:color="auto" w:fill="auto"/>
            <w:hideMark/>
          </w:tcPr>
          <w:p w14:paraId="24373503"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тепловых сетей</w:t>
            </w:r>
          </w:p>
        </w:tc>
        <w:tc>
          <w:tcPr>
            <w:tcW w:w="2693" w:type="dxa"/>
            <w:shd w:val="clear" w:color="auto" w:fill="auto"/>
            <w:vAlign w:val="bottom"/>
            <w:hideMark/>
          </w:tcPr>
          <w:p w14:paraId="74F97CD8"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r w:rsidR="006B5957" w:rsidRPr="00BA7EBC" w14:paraId="0238F3A8" w14:textId="77777777" w:rsidTr="006B5957">
        <w:trPr>
          <w:trHeight w:val="20"/>
        </w:trPr>
        <w:tc>
          <w:tcPr>
            <w:tcW w:w="6941" w:type="dxa"/>
            <w:shd w:val="clear" w:color="auto" w:fill="auto"/>
            <w:hideMark/>
          </w:tcPr>
          <w:p w14:paraId="3F6963D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оценка надежности систем теплоснабжения в целом</w:t>
            </w:r>
          </w:p>
        </w:tc>
        <w:tc>
          <w:tcPr>
            <w:tcW w:w="2693" w:type="dxa"/>
            <w:shd w:val="clear" w:color="auto" w:fill="auto"/>
            <w:vAlign w:val="bottom"/>
            <w:hideMark/>
          </w:tcPr>
          <w:p w14:paraId="492742C2" w14:textId="77777777" w:rsidR="006B5957" w:rsidRPr="00BA7EBC" w:rsidRDefault="006B5957" w:rsidP="0039126E">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Высоконадежные</w:t>
            </w:r>
          </w:p>
        </w:tc>
      </w:tr>
    </w:tbl>
    <w:p w14:paraId="0368C6FE" w14:textId="1AEB4F96" w:rsidR="00E87690" w:rsidRPr="00BA7EBC" w:rsidRDefault="00E87690" w:rsidP="0039126E">
      <w:pPr>
        <w:pStyle w:val="a7"/>
        <w:spacing w:after="0" w:line="240" w:lineRule="auto"/>
      </w:pPr>
      <w:r w:rsidRPr="00BA7EBC">
        <w:t>Проблемы надежного теплоснабжения отсутствуют.</w:t>
      </w:r>
    </w:p>
    <w:p w14:paraId="15885885" w14:textId="43F75AF2" w:rsidR="00BF55DA" w:rsidRPr="00BA7EBC" w:rsidRDefault="00BF55DA" w:rsidP="0039126E">
      <w:pPr>
        <w:pStyle w:val="a5"/>
        <w:keepNext w:val="0"/>
        <w:keepLines w:val="0"/>
        <w:spacing w:before="0" w:after="0"/>
        <w:ind w:firstLine="709"/>
        <w:outlineLvl w:val="9"/>
        <w:rPr>
          <w:rFonts w:eastAsia="Calibri"/>
          <w:b w:val="0"/>
          <w:bCs w:val="0"/>
        </w:rPr>
      </w:pPr>
      <w:bookmarkStart w:id="94" w:name="_Toc178827234"/>
      <w:r w:rsidRPr="00BA7EBC">
        <w:rPr>
          <w:rFonts w:eastAsia="Calibri"/>
          <w:b w:val="0"/>
          <w:bCs w:val="0"/>
        </w:rPr>
        <w:t>3.2.2.6. Воздействие на окружающую среду, имеющиеся проблемы и направления их решения</w:t>
      </w:r>
      <w:bookmarkEnd w:id="94"/>
    </w:p>
    <w:p w14:paraId="712A95ED" w14:textId="77777777" w:rsidR="00BF55DA" w:rsidRPr="00BA7EBC" w:rsidRDefault="00BF55DA" w:rsidP="0039126E">
      <w:pPr>
        <w:pStyle w:val="a7"/>
        <w:spacing w:after="0" w:line="240" w:lineRule="auto"/>
      </w:pPr>
      <w:r w:rsidRPr="00BA7EBC">
        <w:t xml:space="preserve">Воздействие системы теплоснабжения на окружающую среду осуществляется по нескольким направлениям: </w:t>
      </w:r>
    </w:p>
    <w:p w14:paraId="09C69A5D" w14:textId="1692E0BC" w:rsidR="00BF55DA" w:rsidRPr="00BA7EBC" w:rsidRDefault="00BF55DA" w:rsidP="0039126E">
      <w:pPr>
        <w:pStyle w:val="a7"/>
        <w:numPr>
          <w:ilvl w:val="0"/>
          <w:numId w:val="12"/>
        </w:numPr>
        <w:spacing w:after="0" w:line="240" w:lineRule="auto"/>
        <w:ind w:left="0" w:firstLine="851"/>
      </w:pPr>
      <w:r w:rsidRPr="00BA7EBC">
        <w:t>выбросы вредных веществ в атмосферу;</w:t>
      </w:r>
    </w:p>
    <w:p w14:paraId="1C23AB2B" w14:textId="7266502B" w:rsidR="00BF55DA" w:rsidRPr="00BA7EBC" w:rsidRDefault="00BF55DA" w:rsidP="0039126E">
      <w:pPr>
        <w:pStyle w:val="a7"/>
        <w:numPr>
          <w:ilvl w:val="0"/>
          <w:numId w:val="12"/>
        </w:numPr>
        <w:spacing w:after="0" w:line="240" w:lineRule="auto"/>
        <w:ind w:left="0" w:firstLine="851"/>
      </w:pPr>
      <w:r w:rsidRPr="00BA7EBC">
        <w:t>тепловое загрязнение (потери тепловой энергии в теплосетях, тепловые выбросы источниками тепло</w:t>
      </w:r>
      <w:r w:rsidR="00583318" w:rsidRPr="00BA7EBC">
        <w:t xml:space="preserve">вой </w:t>
      </w:r>
      <w:r w:rsidRPr="00BA7EBC">
        <w:t>энергии).</w:t>
      </w:r>
    </w:p>
    <w:p w14:paraId="4AB5B685" w14:textId="77777777" w:rsidR="0034017C" w:rsidRPr="00BA7EBC" w:rsidRDefault="00BF55DA" w:rsidP="0039126E">
      <w:pPr>
        <w:pStyle w:val="a7"/>
        <w:spacing w:after="0" w:line="240" w:lineRule="auto"/>
      </w:pPr>
      <w:r w:rsidRPr="00BA7EBC">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w:t>
      </w:r>
    </w:p>
    <w:p w14:paraId="1F6A4A65" w14:textId="4BE5D1FD" w:rsidR="00BF55DA" w:rsidRPr="00BA7EBC" w:rsidRDefault="00BF55DA" w:rsidP="0039126E">
      <w:pPr>
        <w:pStyle w:val="a7"/>
        <w:spacing w:after="0" w:line="240" w:lineRule="auto"/>
      </w:pPr>
      <w:r w:rsidRPr="00BA7EBC">
        <w:t>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w:t>
      </w:r>
    </w:p>
    <w:p w14:paraId="6F4C3851" w14:textId="753A35DD" w:rsidR="00BF55DA" w:rsidRPr="00BA7EBC" w:rsidRDefault="00BF55DA" w:rsidP="0039126E">
      <w:pPr>
        <w:pStyle w:val="a7"/>
        <w:spacing w:after="0" w:line="240" w:lineRule="auto"/>
      </w:pPr>
      <w:r w:rsidRPr="00BA7EBC">
        <w:t>Имеющиеся проблемы и направления их решения</w:t>
      </w:r>
    </w:p>
    <w:p w14:paraId="5A19691F" w14:textId="77777777" w:rsidR="00BF55DA" w:rsidRPr="00BA7EBC" w:rsidRDefault="00BF55DA" w:rsidP="0039126E">
      <w:pPr>
        <w:pStyle w:val="a7"/>
        <w:spacing w:after="0" w:line="240" w:lineRule="auto"/>
      </w:pPr>
      <w:r w:rsidRPr="00BA7EBC">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14:paraId="0AA440A7" w14:textId="34AA842A" w:rsidR="00BF55DA" w:rsidRPr="00BA7EBC" w:rsidRDefault="00BF55DA" w:rsidP="0039126E">
      <w:pPr>
        <w:pStyle w:val="a7"/>
        <w:spacing w:after="0" w:line="240" w:lineRule="auto"/>
      </w:pPr>
      <w:r w:rsidRPr="00BA7EBC">
        <w:t xml:space="preserve">Использование топлива способствует загрязнению окружающей среды продуктами сгорания: оксидами серы, оксидами азота, оксидами углерода, диоксидами углерода, </w:t>
      </w:r>
      <w:r w:rsidR="00583318" w:rsidRPr="00BA7EBC">
        <w:t>бензпиреном</w:t>
      </w:r>
      <w:r w:rsidRPr="00BA7EBC">
        <w:t>.</w:t>
      </w:r>
    </w:p>
    <w:p w14:paraId="1B6D9FFB" w14:textId="5EDE763A" w:rsidR="00246EE0" w:rsidRPr="00BA7EBC" w:rsidRDefault="00246EE0" w:rsidP="0039126E">
      <w:pPr>
        <w:pStyle w:val="a5"/>
        <w:keepNext w:val="0"/>
        <w:keepLines w:val="0"/>
        <w:spacing w:before="0" w:after="0"/>
        <w:ind w:firstLine="709"/>
        <w:outlineLvl w:val="9"/>
        <w:rPr>
          <w:rFonts w:eastAsia="Calibri"/>
          <w:b w:val="0"/>
          <w:bCs w:val="0"/>
        </w:rPr>
      </w:pPr>
      <w:bookmarkStart w:id="95" w:name="_Toc178827235"/>
      <w:r w:rsidRPr="00BA7EBC">
        <w:rPr>
          <w:rFonts w:eastAsia="Calibri"/>
          <w:b w:val="0"/>
          <w:bCs w:val="0"/>
        </w:rPr>
        <w:t>3.2.3. Анализ финансового состояния организаций коммунального комплекса, тарифов на коммунальные ресурсы</w:t>
      </w:r>
      <w:bookmarkEnd w:id="95"/>
    </w:p>
    <w:p w14:paraId="4327742A" w14:textId="7FF32931" w:rsidR="00621780" w:rsidRPr="00BA7EBC" w:rsidRDefault="001A2089" w:rsidP="00621780">
      <w:pPr>
        <w:pStyle w:val="a7"/>
        <w:spacing w:after="0" w:line="240" w:lineRule="auto"/>
      </w:pPr>
      <w:r w:rsidRPr="00BA7EBC">
        <w:t>У</w:t>
      </w:r>
      <w:r w:rsidR="00246EE0" w:rsidRPr="00BA7EBC">
        <w:t xml:space="preserve">твержденные </w:t>
      </w:r>
      <w:r w:rsidR="00C934FE" w:rsidRPr="00BA7EBC">
        <w:t xml:space="preserve">экономически обоснованные </w:t>
      </w:r>
      <w:r w:rsidR="00246EE0" w:rsidRPr="00BA7EBC">
        <w:t>тарифы на тепловую энергию представлены в таблице 3.2.3.1.</w:t>
      </w:r>
      <w:r w:rsidR="009400B4">
        <w:t xml:space="preserve"> </w:t>
      </w:r>
      <w:r w:rsidR="00621780" w:rsidRPr="00BA7EBC">
        <w:t>Норматив потребления коммунальной услуги по отоплению при отсутствии приборов учета представлен в таблице 3.2.3.2.</w:t>
      </w:r>
    </w:p>
    <w:p w14:paraId="5BA040A1" w14:textId="77777777" w:rsidR="00621780" w:rsidRPr="00BA7EBC" w:rsidRDefault="00621780" w:rsidP="00621780">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3.2.3.2. Норматив потребления коммунальной услуги по отоплению при отсутствии приборов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925"/>
        <w:gridCol w:w="2412"/>
        <w:gridCol w:w="1955"/>
      </w:tblGrid>
      <w:tr w:rsidR="00621780" w:rsidRPr="00BA7EBC" w14:paraId="794B5497" w14:textId="77777777" w:rsidTr="00C55B1A">
        <w:trPr>
          <w:trHeight w:val="20"/>
          <w:tblHeader/>
        </w:trPr>
        <w:tc>
          <w:tcPr>
            <w:tcW w:w="1731" w:type="pct"/>
            <w:shd w:val="clear" w:color="auto" w:fill="auto"/>
            <w:noWrap/>
          </w:tcPr>
          <w:p w14:paraId="2DDC445E"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показателя</w:t>
            </w:r>
          </w:p>
        </w:tc>
        <w:tc>
          <w:tcPr>
            <w:tcW w:w="999" w:type="pct"/>
            <w:shd w:val="clear" w:color="auto" w:fill="auto"/>
            <w:noWrap/>
          </w:tcPr>
          <w:p w14:paraId="7637A8DB"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Ед. измерения</w:t>
            </w:r>
          </w:p>
        </w:tc>
        <w:tc>
          <w:tcPr>
            <w:tcW w:w="1252" w:type="pct"/>
            <w:shd w:val="clear" w:color="auto" w:fill="auto"/>
            <w:noWrap/>
          </w:tcPr>
          <w:p w14:paraId="5055CA2D"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Расчетный период</w:t>
            </w:r>
          </w:p>
        </w:tc>
        <w:tc>
          <w:tcPr>
            <w:tcW w:w="1018" w:type="pct"/>
          </w:tcPr>
          <w:p w14:paraId="0639FA7E"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Значение показателя</w:t>
            </w:r>
          </w:p>
        </w:tc>
      </w:tr>
      <w:tr w:rsidR="00621780" w:rsidRPr="00BA7EBC" w14:paraId="0D52C7C2" w14:textId="77777777" w:rsidTr="00C55B1A">
        <w:trPr>
          <w:trHeight w:val="20"/>
        </w:trPr>
        <w:tc>
          <w:tcPr>
            <w:tcW w:w="1731" w:type="pct"/>
            <w:vMerge w:val="restart"/>
            <w:shd w:val="clear" w:color="auto" w:fill="auto"/>
            <w:noWrap/>
          </w:tcPr>
          <w:p w14:paraId="59F9141F"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Отопление</w:t>
            </w:r>
          </w:p>
        </w:tc>
        <w:tc>
          <w:tcPr>
            <w:tcW w:w="999" w:type="pct"/>
            <w:vMerge w:val="restart"/>
            <w:shd w:val="clear" w:color="auto" w:fill="auto"/>
            <w:noWrap/>
          </w:tcPr>
          <w:p w14:paraId="4385DF6C"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Гкал/кв.м.</w:t>
            </w:r>
          </w:p>
        </w:tc>
        <w:tc>
          <w:tcPr>
            <w:tcW w:w="1252" w:type="pct"/>
            <w:shd w:val="clear" w:color="auto" w:fill="auto"/>
            <w:noWrap/>
          </w:tcPr>
          <w:p w14:paraId="01D91D3C"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Январь</w:t>
            </w:r>
          </w:p>
        </w:tc>
        <w:tc>
          <w:tcPr>
            <w:tcW w:w="1018" w:type="pct"/>
            <w:vAlign w:val="bottom"/>
          </w:tcPr>
          <w:p w14:paraId="014348F6"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r w:rsidRPr="00BA7EBC">
              <w:rPr>
                <w:rFonts w:ascii="Times New Roman" w:eastAsia="Times New Roman" w:hAnsi="Times New Roman" w:cs="Times New Roman"/>
                <w:color w:val="000000"/>
                <w:sz w:val="28"/>
                <w:szCs w:val="28"/>
                <w:lang w:val="en-US" w:eastAsia="ru-RU"/>
              </w:rPr>
              <w:t>.</w:t>
            </w:r>
            <w:r w:rsidRPr="00BA7EBC">
              <w:rPr>
                <w:rFonts w:ascii="Times New Roman" w:eastAsia="Times New Roman" w:hAnsi="Times New Roman" w:cs="Times New Roman"/>
                <w:color w:val="000000"/>
                <w:sz w:val="28"/>
                <w:szCs w:val="28"/>
                <w:lang w:eastAsia="ru-RU"/>
              </w:rPr>
              <w:t>0560</w:t>
            </w:r>
          </w:p>
        </w:tc>
      </w:tr>
      <w:tr w:rsidR="00621780" w:rsidRPr="00BA7EBC" w14:paraId="40FA389D" w14:textId="77777777" w:rsidTr="00C55B1A">
        <w:trPr>
          <w:trHeight w:val="20"/>
        </w:trPr>
        <w:tc>
          <w:tcPr>
            <w:tcW w:w="1731" w:type="pct"/>
            <w:vMerge/>
            <w:shd w:val="clear" w:color="auto" w:fill="auto"/>
            <w:noWrap/>
          </w:tcPr>
          <w:p w14:paraId="3BC62567"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3B95B585"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796177D8"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Февраль</w:t>
            </w:r>
          </w:p>
        </w:tc>
        <w:tc>
          <w:tcPr>
            <w:tcW w:w="1018" w:type="pct"/>
            <w:vAlign w:val="bottom"/>
          </w:tcPr>
          <w:p w14:paraId="2B3F9314"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0.0478</w:t>
            </w:r>
          </w:p>
        </w:tc>
      </w:tr>
      <w:tr w:rsidR="00621780" w:rsidRPr="00BA7EBC" w14:paraId="7184FF6E" w14:textId="77777777" w:rsidTr="00C55B1A">
        <w:trPr>
          <w:trHeight w:val="20"/>
        </w:trPr>
        <w:tc>
          <w:tcPr>
            <w:tcW w:w="1731" w:type="pct"/>
            <w:vMerge/>
            <w:shd w:val="clear" w:color="auto" w:fill="auto"/>
            <w:noWrap/>
          </w:tcPr>
          <w:p w14:paraId="5A5AAA69"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63487401"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6D973FD9"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Март</w:t>
            </w:r>
          </w:p>
        </w:tc>
        <w:tc>
          <w:tcPr>
            <w:tcW w:w="1018" w:type="pct"/>
            <w:vAlign w:val="bottom"/>
          </w:tcPr>
          <w:p w14:paraId="5E7960D7"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0.0439</w:t>
            </w:r>
          </w:p>
        </w:tc>
      </w:tr>
      <w:tr w:rsidR="00621780" w:rsidRPr="00BA7EBC" w14:paraId="6A1955AE" w14:textId="77777777" w:rsidTr="00C55B1A">
        <w:trPr>
          <w:trHeight w:val="20"/>
        </w:trPr>
        <w:tc>
          <w:tcPr>
            <w:tcW w:w="1731" w:type="pct"/>
            <w:vMerge/>
            <w:shd w:val="clear" w:color="auto" w:fill="auto"/>
            <w:noWrap/>
          </w:tcPr>
          <w:p w14:paraId="16480B4F"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64E6A259"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7EEF2990"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Апрель</w:t>
            </w:r>
          </w:p>
        </w:tc>
        <w:tc>
          <w:tcPr>
            <w:tcW w:w="1018" w:type="pct"/>
            <w:vAlign w:val="bottom"/>
          </w:tcPr>
          <w:p w14:paraId="381A7578"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0.0298</w:t>
            </w:r>
          </w:p>
        </w:tc>
      </w:tr>
      <w:tr w:rsidR="00621780" w:rsidRPr="00BA7EBC" w14:paraId="4CBDE0B4" w14:textId="77777777" w:rsidTr="00C55B1A">
        <w:trPr>
          <w:trHeight w:val="20"/>
        </w:trPr>
        <w:tc>
          <w:tcPr>
            <w:tcW w:w="1731" w:type="pct"/>
            <w:vMerge/>
            <w:shd w:val="clear" w:color="auto" w:fill="auto"/>
            <w:noWrap/>
          </w:tcPr>
          <w:p w14:paraId="68F8F34A"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319A3A1F"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04B481BF"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Май</w:t>
            </w:r>
          </w:p>
        </w:tc>
        <w:tc>
          <w:tcPr>
            <w:tcW w:w="1018" w:type="pct"/>
            <w:vAlign w:val="bottom"/>
          </w:tcPr>
          <w:p w14:paraId="1BE21EA2"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0.0026</w:t>
            </w:r>
          </w:p>
        </w:tc>
      </w:tr>
      <w:tr w:rsidR="00621780" w:rsidRPr="00BA7EBC" w14:paraId="10FC812D" w14:textId="77777777" w:rsidTr="00C55B1A">
        <w:trPr>
          <w:trHeight w:val="20"/>
        </w:trPr>
        <w:tc>
          <w:tcPr>
            <w:tcW w:w="1731" w:type="pct"/>
            <w:vMerge/>
            <w:shd w:val="clear" w:color="auto" w:fill="auto"/>
            <w:noWrap/>
          </w:tcPr>
          <w:p w14:paraId="2B62278B"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6F93C447"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12DDCE42"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Октябрь</w:t>
            </w:r>
          </w:p>
        </w:tc>
        <w:tc>
          <w:tcPr>
            <w:tcW w:w="1018" w:type="pct"/>
            <w:vAlign w:val="bottom"/>
          </w:tcPr>
          <w:p w14:paraId="623E7432"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0.0349</w:t>
            </w:r>
          </w:p>
        </w:tc>
      </w:tr>
      <w:tr w:rsidR="00621780" w:rsidRPr="00BA7EBC" w14:paraId="0F69867A" w14:textId="77777777" w:rsidTr="00C55B1A">
        <w:trPr>
          <w:trHeight w:val="20"/>
        </w:trPr>
        <w:tc>
          <w:tcPr>
            <w:tcW w:w="1731" w:type="pct"/>
            <w:vMerge/>
            <w:shd w:val="clear" w:color="auto" w:fill="auto"/>
            <w:noWrap/>
          </w:tcPr>
          <w:p w14:paraId="41F45B1D"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5658311D"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10610D9D"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Ноябрь</w:t>
            </w:r>
          </w:p>
        </w:tc>
        <w:tc>
          <w:tcPr>
            <w:tcW w:w="1018" w:type="pct"/>
            <w:vAlign w:val="bottom"/>
          </w:tcPr>
          <w:p w14:paraId="7653FEF9"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0.0400</w:t>
            </w:r>
          </w:p>
        </w:tc>
      </w:tr>
      <w:tr w:rsidR="00621780" w:rsidRPr="00BA7EBC" w14:paraId="6CF6EF09" w14:textId="77777777" w:rsidTr="00C55B1A">
        <w:trPr>
          <w:trHeight w:val="20"/>
        </w:trPr>
        <w:tc>
          <w:tcPr>
            <w:tcW w:w="1731" w:type="pct"/>
            <w:vMerge/>
            <w:shd w:val="clear" w:color="auto" w:fill="auto"/>
            <w:noWrap/>
          </w:tcPr>
          <w:p w14:paraId="5E58BF13"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999" w:type="pct"/>
            <w:vMerge/>
            <w:shd w:val="clear" w:color="auto" w:fill="auto"/>
            <w:noWrap/>
          </w:tcPr>
          <w:p w14:paraId="0DA7240E"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p>
        </w:tc>
        <w:tc>
          <w:tcPr>
            <w:tcW w:w="1252" w:type="pct"/>
            <w:shd w:val="clear" w:color="auto" w:fill="auto"/>
            <w:noWrap/>
          </w:tcPr>
          <w:p w14:paraId="601EF2FE"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Декабрь</w:t>
            </w:r>
          </w:p>
        </w:tc>
        <w:tc>
          <w:tcPr>
            <w:tcW w:w="1018" w:type="pct"/>
            <w:vAlign w:val="bottom"/>
          </w:tcPr>
          <w:p w14:paraId="1E5CE62C" w14:textId="77777777" w:rsidR="00621780" w:rsidRPr="00BA7EBC" w:rsidRDefault="00621780" w:rsidP="00C55B1A">
            <w:pPr>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0.0518</w:t>
            </w:r>
          </w:p>
        </w:tc>
      </w:tr>
    </w:tbl>
    <w:p w14:paraId="6A719748" w14:textId="77777777" w:rsidR="00621780" w:rsidRPr="00BA7EBC" w:rsidRDefault="00621780" w:rsidP="0039126E">
      <w:pPr>
        <w:pStyle w:val="afff"/>
        <w:spacing w:before="0"/>
        <w:rPr>
          <w:lang w:val="en-US"/>
        </w:rPr>
        <w:sectPr w:rsidR="00621780" w:rsidRPr="00BA7EBC" w:rsidSect="003C3702">
          <w:pgSz w:w="11906" w:h="16838" w:code="9"/>
          <w:pgMar w:top="1134" w:right="851" w:bottom="1134" w:left="1418" w:header="425" w:footer="720" w:gutter="0"/>
          <w:cols w:space="720"/>
          <w:titlePg/>
          <w:docGrid w:linePitch="272"/>
        </w:sectPr>
      </w:pPr>
    </w:p>
    <w:p w14:paraId="7B069B17" w14:textId="4FB02003" w:rsidR="00246EE0" w:rsidRPr="00BA7EBC" w:rsidRDefault="00246EE0"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3.2.3.1.</w:t>
      </w:r>
      <w:r w:rsidR="00CB17F8" w:rsidRPr="00BA7EBC">
        <w:rPr>
          <w:rFonts w:eastAsia="Calibri"/>
          <w:szCs w:val="28"/>
          <w:lang w:eastAsia="en-US"/>
        </w:rPr>
        <w:t xml:space="preserve"> </w:t>
      </w:r>
      <w:r w:rsidR="00464262" w:rsidRPr="00BA7EBC">
        <w:rPr>
          <w:rFonts w:eastAsia="Calibri"/>
          <w:szCs w:val="28"/>
          <w:lang w:eastAsia="en-US"/>
        </w:rPr>
        <w:t>Экономически обоснованные тарифы на тепловую энергию</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983"/>
        <w:gridCol w:w="1874"/>
        <w:gridCol w:w="1874"/>
        <w:gridCol w:w="1874"/>
        <w:gridCol w:w="4134"/>
      </w:tblGrid>
      <w:tr w:rsidR="000D4679" w:rsidRPr="00BA7EBC" w14:paraId="58172A75" w14:textId="495E73C5" w:rsidTr="000D4679">
        <w:trPr>
          <w:tblHeader/>
        </w:trPr>
        <w:tc>
          <w:tcPr>
            <w:tcW w:w="836" w:type="pct"/>
          </w:tcPr>
          <w:p w14:paraId="652AE098" w14:textId="717D94C0"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Наименование ТСО</w:t>
            </w:r>
          </w:p>
        </w:tc>
        <w:tc>
          <w:tcPr>
            <w:tcW w:w="706" w:type="pct"/>
            <w:tcBorders>
              <w:bottom w:val="single" w:sz="4" w:space="0" w:color="auto"/>
            </w:tcBorders>
          </w:tcPr>
          <w:p w14:paraId="38F721A7" w14:textId="750160A1"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01.01.2024год</w:t>
            </w:r>
          </w:p>
        </w:tc>
        <w:tc>
          <w:tcPr>
            <w:tcW w:w="652" w:type="pct"/>
            <w:tcBorders>
              <w:bottom w:val="single" w:sz="4" w:space="0" w:color="auto"/>
            </w:tcBorders>
          </w:tcPr>
          <w:p w14:paraId="7BD2D5DC" w14:textId="71D7D32E"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01.07.2024год</w:t>
            </w:r>
          </w:p>
        </w:tc>
        <w:tc>
          <w:tcPr>
            <w:tcW w:w="652" w:type="pct"/>
            <w:tcBorders>
              <w:bottom w:val="single" w:sz="4" w:space="0" w:color="auto"/>
            </w:tcBorders>
          </w:tcPr>
          <w:p w14:paraId="62636316" w14:textId="4F226832"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01.01.2025год</w:t>
            </w:r>
          </w:p>
        </w:tc>
        <w:tc>
          <w:tcPr>
            <w:tcW w:w="657" w:type="pct"/>
            <w:tcBorders>
              <w:bottom w:val="single" w:sz="4" w:space="0" w:color="auto"/>
            </w:tcBorders>
          </w:tcPr>
          <w:p w14:paraId="19DD4119" w14:textId="1666A262"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01.07.2025год</w:t>
            </w:r>
          </w:p>
        </w:tc>
        <w:tc>
          <w:tcPr>
            <w:tcW w:w="1498" w:type="pct"/>
            <w:tcBorders>
              <w:bottom w:val="single" w:sz="4" w:space="0" w:color="auto"/>
            </w:tcBorders>
          </w:tcPr>
          <w:p w14:paraId="478C2774" w14:textId="3D217B2D"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Нормативно-правовой акт</w:t>
            </w:r>
          </w:p>
        </w:tc>
      </w:tr>
      <w:tr w:rsidR="000D4679" w:rsidRPr="00BA7EBC" w14:paraId="261C34AA" w14:textId="66D273A4" w:rsidTr="000D4679">
        <w:tc>
          <w:tcPr>
            <w:tcW w:w="836" w:type="pct"/>
          </w:tcPr>
          <w:p w14:paraId="0BC4A432" w14:textId="77777777"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ИК «МКС», ул. Ленина, 20</w:t>
            </w:r>
          </w:p>
        </w:tc>
        <w:tc>
          <w:tcPr>
            <w:tcW w:w="706" w:type="pct"/>
            <w:tcBorders>
              <w:top w:val="single" w:sz="4" w:space="0" w:color="auto"/>
              <w:left w:val="nil"/>
              <w:bottom w:val="single" w:sz="4" w:space="0" w:color="auto"/>
              <w:right w:val="single" w:sz="4" w:space="0" w:color="auto"/>
            </w:tcBorders>
            <w:shd w:val="clear" w:color="auto" w:fill="auto"/>
            <w:vAlign w:val="bottom"/>
          </w:tcPr>
          <w:p w14:paraId="11DBD5E7"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2151.62</w:t>
            </w:r>
          </w:p>
        </w:tc>
        <w:tc>
          <w:tcPr>
            <w:tcW w:w="652" w:type="pct"/>
            <w:tcBorders>
              <w:top w:val="single" w:sz="4" w:space="0" w:color="auto"/>
              <w:left w:val="single" w:sz="4" w:space="0" w:color="auto"/>
              <w:bottom w:val="single" w:sz="4" w:space="0" w:color="auto"/>
              <w:right w:val="single" w:sz="4" w:space="0" w:color="auto"/>
            </w:tcBorders>
            <w:vAlign w:val="bottom"/>
          </w:tcPr>
          <w:p w14:paraId="39A9BA30"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2859.83</w:t>
            </w:r>
          </w:p>
        </w:tc>
        <w:tc>
          <w:tcPr>
            <w:tcW w:w="652" w:type="pct"/>
            <w:tcBorders>
              <w:top w:val="single" w:sz="4" w:space="0" w:color="auto"/>
              <w:left w:val="single" w:sz="4" w:space="0" w:color="auto"/>
              <w:right w:val="single" w:sz="4" w:space="0" w:color="auto"/>
            </w:tcBorders>
            <w:shd w:val="clear" w:color="auto" w:fill="auto"/>
            <w:vAlign w:val="bottom"/>
          </w:tcPr>
          <w:p w14:paraId="3F5890EA"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2614.16</w:t>
            </w:r>
          </w:p>
        </w:tc>
        <w:tc>
          <w:tcPr>
            <w:tcW w:w="657" w:type="pct"/>
            <w:tcBorders>
              <w:top w:val="single" w:sz="4" w:space="0" w:color="auto"/>
              <w:left w:val="single" w:sz="4" w:space="0" w:color="auto"/>
              <w:right w:val="single" w:sz="4" w:space="0" w:color="auto"/>
            </w:tcBorders>
            <w:shd w:val="clear" w:color="auto" w:fill="auto"/>
            <w:vAlign w:val="bottom"/>
          </w:tcPr>
          <w:p w14:paraId="43BC33CE"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2614.16</w:t>
            </w:r>
          </w:p>
        </w:tc>
        <w:tc>
          <w:tcPr>
            <w:tcW w:w="1498" w:type="pct"/>
            <w:tcBorders>
              <w:top w:val="single" w:sz="4" w:space="0" w:color="auto"/>
              <w:left w:val="single" w:sz="4" w:space="0" w:color="auto"/>
              <w:right w:val="single" w:sz="4" w:space="0" w:color="auto"/>
            </w:tcBorders>
          </w:tcPr>
          <w:p w14:paraId="32AB4700" w14:textId="55724410"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Постановление Министерства тарифного регулирования и энергетики Челябинской области от 26.10.2023года № 88/95</w:t>
            </w:r>
          </w:p>
        </w:tc>
      </w:tr>
      <w:tr w:rsidR="000D4679" w:rsidRPr="00BA7EBC" w14:paraId="1C487970" w14:textId="6FCF9E78" w:rsidTr="000D4679">
        <w:tc>
          <w:tcPr>
            <w:tcW w:w="836" w:type="pct"/>
          </w:tcPr>
          <w:p w14:paraId="231D1488" w14:textId="77777777"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ИК «МКС», ул. Лесная</w:t>
            </w:r>
          </w:p>
        </w:tc>
        <w:tc>
          <w:tcPr>
            <w:tcW w:w="706" w:type="pct"/>
            <w:tcBorders>
              <w:top w:val="single" w:sz="4" w:space="0" w:color="auto"/>
              <w:left w:val="nil"/>
              <w:bottom w:val="single" w:sz="4" w:space="0" w:color="auto"/>
              <w:right w:val="single" w:sz="4" w:space="0" w:color="auto"/>
            </w:tcBorders>
            <w:shd w:val="clear" w:color="auto" w:fill="auto"/>
            <w:vAlign w:val="bottom"/>
          </w:tcPr>
          <w:p w14:paraId="2DA976C8"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3429.65</w:t>
            </w:r>
          </w:p>
        </w:tc>
        <w:tc>
          <w:tcPr>
            <w:tcW w:w="652" w:type="pct"/>
            <w:tcBorders>
              <w:top w:val="single" w:sz="4" w:space="0" w:color="auto"/>
              <w:left w:val="single" w:sz="4" w:space="0" w:color="auto"/>
              <w:bottom w:val="single" w:sz="4" w:space="0" w:color="auto"/>
              <w:right w:val="single" w:sz="4" w:space="0" w:color="auto"/>
            </w:tcBorders>
            <w:vAlign w:val="bottom"/>
          </w:tcPr>
          <w:p w14:paraId="593E942C"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4380.83</w:t>
            </w:r>
          </w:p>
        </w:tc>
        <w:tc>
          <w:tcPr>
            <w:tcW w:w="652" w:type="pct"/>
            <w:tcBorders>
              <w:top w:val="single" w:sz="4" w:space="0" w:color="auto"/>
              <w:left w:val="single" w:sz="4" w:space="0" w:color="auto"/>
              <w:right w:val="single" w:sz="4" w:space="0" w:color="auto"/>
            </w:tcBorders>
            <w:shd w:val="clear" w:color="auto" w:fill="auto"/>
            <w:vAlign w:val="bottom"/>
          </w:tcPr>
          <w:p w14:paraId="50C73AB1"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4015.69</w:t>
            </w:r>
          </w:p>
        </w:tc>
        <w:tc>
          <w:tcPr>
            <w:tcW w:w="657" w:type="pct"/>
            <w:tcBorders>
              <w:top w:val="single" w:sz="4" w:space="0" w:color="auto"/>
              <w:left w:val="single" w:sz="4" w:space="0" w:color="auto"/>
              <w:right w:val="single" w:sz="4" w:space="0" w:color="auto"/>
            </w:tcBorders>
            <w:shd w:val="clear" w:color="auto" w:fill="auto"/>
            <w:vAlign w:val="bottom"/>
          </w:tcPr>
          <w:p w14:paraId="062388EC"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4015.69</w:t>
            </w:r>
          </w:p>
        </w:tc>
        <w:tc>
          <w:tcPr>
            <w:tcW w:w="1498" w:type="pct"/>
            <w:tcBorders>
              <w:top w:val="single" w:sz="4" w:space="0" w:color="auto"/>
              <w:left w:val="single" w:sz="4" w:space="0" w:color="auto"/>
              <w:right w:val="single" w:sz="4" w:space="0" w:color="auto"/>
            </w:tcBorders>
          </w:tcPr>
          <w:p w14:paraId="0AFF48C6" w14:textId="7721A349"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Постановление Министерства тарифного регулирования и энергетики Челябинской области от 23.11.2023года № 103/16</w:t>
            </w:r>
          </w:p>
        </w:tc>
      </w:tr>
      <w:tr w:rsidR="000D4679" w:rsidRPr="00BA7EBC" w14:paraId="43B4BEB9" w14:textId="7E978C0C" w:rsidTr="000D4679">
        <w:tc>
          <w:tcPr>
            <w:tcW w:w="836" w:type="pct"/>
          </w:tcPr>
          <w:p w14:paraId="23677DE7" w14:textId="77777777"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«Энергия»</w:t>
            </w:r>
          </w:p>
        </w:tc>
        <w:tc>
          <w:tcPr>
            <w:tcW w:w="706" w:type="pct"/>
            <w:tcBorders>
              <w:top w:val="single" w:sz="4" w:space="0" w:color="auto"/>
              <w:left w:val="nil"/>
              <w:bottom w:val="single" w:sz="4" w:space="0" w:color="auto"/>
              <w:right w:val="single" w:sz="4" w:space="0" w:color="auto"/>
            </w:tcBorders>
            <w:shd w:val="clear" w:color="auto" w:fill="auto"/>
            <w:vAlign w:val="bottom"/>
          </w:tcPr>
          <w:p w14:paraId="5455D3F1"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1458.03</w:t>
            </w:r>
          </w:p>
        </w:tc>
        <w:tc>
          <w:tcPr>
            <w:tcW w:w="652" w:type="pct"/>
            <w:tcBorders>
              <w:top w:val="single" w:sz="4" w:space="0" w:color="auto"/>
              <w:left w:val="single" w:sz="4" w:space="0" w:color="auto"/>
              <w:bottom w:val="single" w:sz="4" w:space="0" w:color="auto"/>
              <w:right w:val="single" w:sz="4" w:space="0" w:color="auto"/>
            </w:tcBorders>
            <w:vAlign w:val="bottom"/>
          </w:tcPr>
          <w:p w14:paraId="7BB0BA43"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1600.90</w:t>
            </w:r>
          </w:p>
        </w:tc>
        <w:tc>
          <w:tcPr>
            <w:tcW w:w="652" w:type="pct"/>
            <w:tcBorders>
              <w:left w:val="single" w:sz="4" w:space="0" w:color="auto"/>
              <w:right w:val="single" w:sz="4" w:space="0" w:color="auto"/>
            </w:tcBorders>
            <w:shd w:val="clear" w:color="auto" w:fill="auto"/>
            <w:vAlign w:val="bottom"/>
          </w:tcPr>
          <w:p w14:paraId="45E683E4"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1514.72</w:t>
            </w:r>
          </w:p>
        </w:tc>
        <w:tc>
          <w:tcPr>
            <w:tcW w:w="657" w:type="pct"/>
            <w:tcBorders>
              <w:left w:val="single" w:sz="4" w:space="0" w:color="auto"/>
              <w:right w:val="single" w:sz="4" w:space="0" w:color="auto"/>
            </w:tcBorders>
            <w:shd w:val="clear" w:color="auto" w:fill="auto"/>
            <w:vAlign w:val="bottom"/>
          </w:tcPr>
          <w:p w14:paraId="375E9CDE"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1514.72</w:t>
            </w:r>
          </w:p>
        </w:tc>
        <w:tc>
          <w:tcPr>
            <w:tcW w:w="1498" w:type="pct"/>
            <w:tcBorders>
              <w:left w:val="single" w:sz="4" w:space="0" w:color="auto"/>
              <w:right w:val="single" w:sz="4" w:space="0" w:color="auto"/>
            </w:tcBorders>
          </w:tcPr>
          <w:p w14:paraId="16E4AA70" w14:textId="06109946"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Постановление Министерства тарифного регулирования и энергетики Челябинской области от 10.11.2023года № 95/28</w:t>
            </w:r>
          </w:p>
        </w:tc>
      </w:tr>
      <w:tr w:rsidR="000D4679" w:rsidRPr="00BA7EBC" w14:paraId="00378635" w14:textId="5D6B4AC0" w:rsidTr="000D4679">
        <w:tc>
          <w:tcPr>
            <w:tcW w:w="836" w:type="pct"/>
          </w:tcPr>
          <w:p w14:paraId="0805A364" w14:textId="77777777"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УК «ЮУ КЖСИ»</w:t>
            </w:r>
          </w:p>
        </w:tc>
        <w:tc>
          <w:tcPr>
            <w:tcW w:w="706" w:type="pct"/>
            <w:tcBorders>
              <w:top w:val="single" w:sz="4" w:space="0" w:color="auto"/>
              <w:left w:val="nil"/>
              <w:bottom w:val="single" w:sz="4" w:space="0" w:color="auto"/>
              <w:right w:val="single" w:sz="4" w:space="0" w:color="auto"/>
            </w:tcBorders>
            <w:shd w:val="clear" w:color="auto" w:fill="auto"/>
            <w:vAlign w:val="bottom"/>
          </w:tcPr>
          <w:p w14:paraId="5B59E12F" w14:textId="77777777" w:rsidR="000D4679" w:rsidRPr="00BA7EBC" w:rsidRDefault="000D4679" w:rsidP="000D4679">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1799.06</w:t>
            </w:r>
          </w:p>
        </w:tc>
        <w:tc>
          <w:tcPr>
            <w:tcW w:w="652" w:type="pct"/>
            <w:tcBorders>
              <w:top w:val="single" w:sz="4" w:space="0" w:color="auto"/>
              <w:left w:val="single" w:sz="4" w:space="0" w:color="auto"/>
              <w:bottom w:val="single" w:sz="4" w:space="0" w:color="auto"/>
              <w:right w:val="single" w:sz="4" w:space="0" w:color="auto"/>
            </w:tcBorders>
            <w:vAlign w:val="bottom"/>
          </w:tcPr>
          <w:p w14:paraId="2220A836" w14:textId="77777777" w:rsidR="000D4679" w:rsidRPr="00BA7EBC" w:rsidRDefault="000D4679" w:rsidP="000D4679">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2111.49</w:t>
            </w:r>
          </w:p>
        </w:tc>
        <w:tc>
          <w:tcPr>
            <w:tcW w:w="652" w:type="pct"/>
            <w:tcBorders>
              <w:left w:val="single" w:sz="4" w:space="0" w:color="auto"/>
              <w:right w:val="single" w:sz="4" w:space="0" w:color="auto"/>
            </w:tcBorders>
            <w:shd w:val="clear" w:color="auto" w:fill="auto"/>
            <w:vAlign w:val="bottom"/>
          </w:tcPr>
          <w:p w14:paraId="59E1D4D1" w14:textId="77777777" w:rsidR="000D4679" w:rsidRPr="00BA7EBC" w:rsidRDefault="000D4679" w:rsidP="000D4679">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2048.55</w:t>
            </w:r>
          </w:p>
        </w:tc>
        <w:tc>
          <w:tcPr>
            <w:tcW w:w="657" w:type="pct"/>
            <w:tcBorders>
              <w:left w:val="single" w:sz="4" w:space="0" w:color="auto"/>
              <w:right w:val="single" w:sz="4" w:space="0" w:color="auto"/>
            </w:tcBorders>
            <w:shd w:val="clear" w:color="auto" w:fill="auto"/>
            <w:vAlign w:val="bottom"/>
          </w:tcPr>
          <w:p w14:paraId="47AE2E6A" w14:textId="77777777" w:rsidR="000D4679" w:rsidRPr="00BA7EBC" w:rsidRDefault="000D4679" w:rsidP="000D4679">
            <w:pPr>
              <w:spacing w:after="0" w:line="240" w:lineRule="auto"/>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2048.55</w:t>
            </w:r>
          </w:p>
        </w:tc>
        <w:tc>
          <w:tcPr>
            <w:tcW w:w="1498" w:type="pct"/>
            <w:tcBorders>
              <w:left w:val="single" w:sz="4" w:space="0" w:color="auto"/>
              <w:right w:val="single" w:sz="4" w:space="0" w:color="auto"/>
            </w:tcBorders>
          </w:tcPr>
          <w:p w14:paraId="781F8D33" w14:textId="627BEB90"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Постановление Министерства тарифного регулирования и энергетики Челябинской области от 19.12.2023года № 116/27</w:t>
            </w:r>
          </w:p>
        </w:tc>
      </w:tr>
      <w:tr w:rsidR="000D4679" w:rsidRPr="00BA7EBC" w14:paraId="741992CC" w14:textId="6D78DB7B" w:rsidTr="000D4679">
        <w:tc>
          <w:tcPr>
            <w:tcW w:w="836" w:type="pct"/>
            <w:vAlign w:val="bottom"/>
          </w:tcPr>
          <w:p w14:paraId="6D244FBB" w14:textId="5945FF02"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 xml:space="preserve">ООО «Тепловые Сети Кременкуля » Водогрейная котельная тепловой мощностью 20,8 МВт, п. Пригородный, ул. Ласковая, 28 (кадастровый номер земельного </w:t>
            </w:r>
            <w:r w:rsidRPr="00BA7EBC">
              <w:rPr>
                <w:rFonts w:ascii="Times New Roman" w:eastAsia="Times New Roman" w:hAnsi="Times New Roman" w:cs="Times New Roman"/>
                <w:color w:val="000000"/>
                <w:sz w:val="28"/>
                <w:szCs w:val="28"/>
                <w:lang w:eastAsia="ru-RU"/>
              </w:rPr>
              <w:lastRenderedPageBreak/>
              <w:t>участка 74:19:1201002:578)</w:t>
            </w:r>
          </w:p>
        </w:tc>
        <w:tc>
          <w:tcPr>
            <w:tcW w:w="706" w:type="pct"/>
            <w:tcBorders>
              <w:top w:val="single" w:sz="4" w:space="0" w:color="auto"/>
              <w:left w:val="nil"/>
              <w:bottom w:val="single" w:sz="4" w:space="0" w:color="auto"/>
              <w:right w:val="single" w:sz="4" w:space="0" w:color="auto"/>
            </w:tcBorders>
            <w:shd w:val="clear" w:color="auto" w:fill="auto"/>
            <w:vAlign w:val="bottom"/>
          </w:tcPr>
          <w:p w14:paraId="2513A6C8"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1418.40</w:t>
            </w:r>
          </w:p>
        </w:tc>
        <w:tc>
          <w:tcPr>
            <w:tcW w:w="652" w:type="pct"/>
            <w:tcBorders>
              <w:top w:val="single" w:sz="4" w:space="0" w:color="auto"/>
              <w:left w:val="single" w:sz="4" w:space="0" w:color="auto"/>
              <w:bottom w:val="single" w:sz="4" w:space="0" w:color="auto"/>
              <w:right w:val="single" w:sz="4" w:space="0" w:color="auto"/>
            </w:tcBorders>
            <w:vAlign w:val="bottom"/>
          </w:tcPr>
          <w:p w14:paraId="7DF21374"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1822.02</w:t>
            </w:r>
          </w:p>
        </w:tc>
        <w:tc>
          <w:tcPr>
            <w:tcW w:w="652" w:type="pct"/>
            <w:tcBorders>
              <w:left w:val="single" w:sz="4" w:space="0" w:color="auto"/>
              <w:right w:val="single" w:sz="4" w:space="0" w:color="auto"/>
            </w:tcBorders>
            <w:shd w:val="clear" w:color="auto" w:fill="auto"/>
            <w:vAlign w:val="bottom"/>
          </w:tcPr>
          <w:p w14:paraId="4AE15050"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1502.91</w:t>
            </w:r>
          </w:p>
        </w:tc>
        <w:tc>
          <w:tcPr>
            <w:tcW w:w="657" w:type="pct"/>
            <w:tcBorders>
              <w:left w:val="single" w:sz="4" w:space="0" w:color="auto"/>
              <w:right w:val="single" w:sz="4" w:space="0" w:color="auto"/>
            </w:tcBorders>
            <w:shd w:val="clear" w:color="auto" w:fill="auto"/>
            <w:vAlign w:val="bottom"/>
          </w:tcPr>
          <w:p w14:paraId="40D2DA9D"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1553.74</w:t>
            </w:r>
          </w:p>
        </w:tc>
        <w:tc>
          <w:tcPr>
            <w:tcW w:w="1498" w:type="pct"/>
            <w:tcBorders>
              <w:left w:val="single" w:sz="4" w:space="0" w:color="auto"/>
              <w:right w:val="single" w:sz="4" w:space="0" w:color="auto"/>
            </w:tcBorders>
          </w:tcPr>
          <w:p w14:paraId="5088E48F" w14:textId="14589059"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Постановление Министерства тарифного регулирования и энергетики Челябинской области от 30.11.2023года № 107/84</w:t>
            </w:r>
          </w:p>
        </w:tc>
      </w:tr>
      <w:tr w:rsidR="000D4679" w:rsidRPr="00BA7EBC" w14:paraId="23947756" w14:textId="2EB52AED" w:rsidTr="000D4679">
        <w:tc>
          <w:tcPr>
            <w:tcW w:w="836" w:type="pct"/>
            <w:vAlign w:val="bottom"/>
          </w:tcPr>
          <w:p w14:paraId="14218D2E" w14:textId="77777777" w:rsidR="000D4679" w:rsidRPr="00BA7EBC" w:rsidRDefault="000D4679" w:rsidP="000D4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ООО «Тепловые Сети Кременкуля» Водогрейная котельная тепловой мощностью 24 МВт, п. Терема, ул. Менделеева, 2 (кадастровый номер земельного участка 74:19:1104001:1488)</w:t>
            </w:r>
          </w:p>
        </w:tc>
        <w:tc>
          <w:tcPr>
            <w:tcW w:w="706" w:type="pct"/>
            <w:tcBorders>
              <w:top w:val="single" w:sz="4" w:space="0" w:color="auto"/>
              <w:left w:val="nil"/>
              <w:bottom w:val="single" w:sz="4" w:space="0" w:color="auto"/>
              <w:right w:val="single" w:sz="4" w:space="0" w:color="auto"/>
            </w:tcBorders>
            <w:shd w:val="clear" w:color="auto" w:fill="auto"/>
            <w:vAlign w:val="bottom"/>
          </w:tcPr>
          <w:p w14:paraId="6631D4EE"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2027.92</w:t>
            </w:r>
          </w:p>
        </w:tc>
        <w:tc>
          <w:tcPr>
            <w:tcW w:w="652" w:type="pct"/>
            <w:tcBorders>
              <w:top w:val="single" w:sz="4" w:space="0" w:color="auto"/>
              <w:left w:val="single" w:sz="4" w:space="0" w:color="auto"/>
              <w:bottom w:val="single" w:sz="4" w:space="0" w:color="auto"/>
              <w:right w:val="single" w:sz="4" w:space="0" w:color="auto"/>
            </w:tcBorders>
            <w:vAlign w:val="bottom"/>
          </w:tcPr>
          <w:p w14:paraId="20C2A9A5"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2410.66</w:t>
            </w:r>
          </w:p>
        </w:tc>
        <w:tc>
          <w:tcPr>
            <w:tcW w:w="652" w:type="pct"/>
            <w:tcBorders>
              <w:left w:val="single" w:sz="4" w:space="0" w:color="auto"/>
              <w:bottom w:val="single" w:sz="4" w:space="0" w:color="auto"/>
              <w:right w:val="single" w:sz="4" w:space="0" w:color="auto"/>
            </w:tcBorders>
            <w:shd w:val="clear" w:color="auto" w:fill="auto"/>
            <w:vAlign w:val="bottom"/>
          </w:tcPr>
          <w:p w14:paraId="66F2EA18"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2337.26</w:t>
            </w:r>
          </w:p>
        </w:tc>
        <w:tc>
          <w:tcPr>
            <w:tcW w:w="657" w:type="pct"/>
            <w:tcBorders>
              <w:left w:val="single" w:sz="4" w:space="0" w:color="auto"/>
              <w:bottom w:val="single" w:sz="4" w:space="0" w:color="auto"/>
              <w:right w:val="single" w:sz="4" w:space="0" w:color="auto"/>
            </w:tcBorders>
            <w:shd w:val="clear" w:color="auto" w:fill="auto"/>
            <w:vAlign w:val="bottom"/>
          </w:tcPr>
          <w:p w14:paraId="100B7BAE" w14:textId="77777777" w:rsidR="000D4679" w:rsidRPr="00BA7EBC" w:rsidRDefault="000D4679" w:rsidP="000D4679">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2593.81</w:t>
            </w:r>
          </w:p>
        </w:tc>
        <w:tc>
          <w:tcPr>
            <w:tcW w:w="1498" w:type="pct"/>
            <w:tcBorders>
              <w:left w:val="single" w:sz="4" w:space="0" w:color="auto"/>
              <w:bottom w:val="single" w:sz="4" w:space="0" w:color="auto"/>
              <w:right w:val="single" w:sz="4" w:space="0" w:color="auto"/>
            </w:tcBorders>
          </w:tcPr>
          <w:p w14:paraId="773C8BEE" w14:textId="76670C4B" w:rsidR="000D4679" w:rsidRPr="00BA7EBC" w:rsidRDefault="000D4679" w:rsidP="000D4679">
            <w:pPr>
              <w:spacing w:after="0" w:line="240" w:lineRule="auto"/>
              <w:jc w:val="both"/>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Постановление Министерства тарифного регулирования и энергетики Челябинской области от 10.11.2023года № 95/27</w:t>
            </w:r>
          </w:p>
        </w:tc>
      </w:tr>
    </w:tbl>
    <w:p w14:paraId="1C31648D" w14:textId="77777777" w:rsidR="00A81C22" w:rsidRPr="00BA7EBC" w:rsidRDefault="00A81C22" w:rsidP="0039126E">
      <w:pPr>
        <w:pStyle w:val="a7"/>
        <w:spacing w:after="0" w:line="240" w:lineRule="auto"/>
      </w:pPr>
    </w:p>
    <w:p w14:paraId="22C587FD" w14:textId="7B3286E9" w:rsidR="006B5957" w:rsidRPr="00BA7EBC" w:rsidRDefault="006B5957" w:rsidP="0039126E">
      <w:pPr>
        <w:pStyle w:val="a7"/>
        <w:spacing w:after="0" w:line="240" w:lineRule="auto"/>
        <w:sectPr w:rsidR="006B5957" w:rsidRPr="00BA7EBC" w:rsidSect="003C3702">
          <w:pgSz w:w="16838" w:h="11906" w:orient="landscape" w:code="9"/>
          <w:pgMar w:top="1701" w:right="1134" w:bottom="1134" w:left="1418" w:header="425" w:footer="720" w:gutter="0"/>
          <w:cols w:space="720"/>
          <w:titlePg/>
          <w:docGrid w:linePitch="272"/>
        </w:sectPr>
      </w:pPr>
    </w:p>
    <w:p w14:paraId="1B9BA539" w14:textId="45D1D410" w:rsidR="00A62AEA" w:rsidRPr="00BA7EBC" w:rsidRDefault="00A62AEA" w:rsidP="0039126E">
      <w:pPr>
        <w:pStyle w:val="a7"/>
        <w:spacing w:after="0" w:line="240" w:lineRule="auto"/>
      </w:pPr>
      <w:r w:rsidRPr="00BA7EBC">
        <w:lastRenderedPageBreak/>
        <w:t>Анализ финансового состояния организаций коммунального комплекса в сфере теплоснабжения представлено в таблице 3.2.3.</w:t>
      </w:r>
      <w:r w:rsidR="00934F0D" w:rsidRPr="00BA7EBC">
        <w:t>3</w:t>
      </w:r>
      <w:r w:rsidRPr="00BA7EBC">
        <w:t>.</w:t>
      </w:r>
    </w:p>
    <w:p w14:paraId="3D1E3E52" w14:textId="17F74A3E" w:rsidR="00A62AEA" w:rsidRPr="00BA7EBC" w:rsidRDefault="00A62AEA"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3.2.3.</w:t>
      </w:r>
      <w:r w:rsidR="00934F0D" w:rsidRPr="00BA7EBC">
        <w:rPr>
          <w:rFonts w:eastAsia="Calibri"/>
          <w:szCs w:val="28"/>
          <w:lang w:eastAsia="en-US"/>
        </w:rPr>
        <w:t>3</w:t>
      </w:r>
      <w:r w:rsidRPr="00BA7EBC">
        <w:rPr>
          <w:rFonts w:eastAsia="Calibri"/>
          <w:szCs w:val="28"/>
          <w:lang w:eastAsia="en-US"/>
        </w:rPr>
        <w:t xml:space="preserve"> Анализ финансового состояния организаций коммунального комплекса в сфере теплоснабжения</w:t>
      </w:r>
    </w:p>
    <w:tbl>
      <w:tblPr>
        <w:tblW w:w="5018" w:type="pct"/>
        <w:tblInd w:w="-113" w:type="dxa"/>
        <w:tblLook w:val="04A0" w:firstRow="1" w:lastRow="0" w:firstColumn="1" w:lastColumn="0" w:noHBand="0" w:noVBand="1"/>
      </w:tblPr>
      <w:tblGrid>
        <w:gridCol w:w="8445"/>
        <w:gridCol w:w="1295"/>
      </w:tblGrid>
      <w:tr w:rsidR="00A62AEA" w:rsidRPr="00BA7EBC" w14:paraId="4E95287A" w14:textId="77777777" w:rsidTr="001E74FA">
        <w:trPr>
          <w:trHeight w:val="20"/>
          <w:tblHeader/>
        </w:trPr>
        <w:tc>
          <w:tcPr>
            <w:tcW w:w="4311" w:type="pct"/>
            <w:tcBorders>
              <w:top w:val="single" w:sz="4" w:space="0" w:color="auto"/>
              <w:left w:val="single" w:sz="4" w:space="0" w:color="auto"/>
              <w:bottom w:val="single" w:sz="4" w:space="0" w:color="auto"/>
              <w:right w:val="single" w:sz="4" w:space="0" w:color="auto"/>
            </w:tcBorders>
            <w:shd w:val="clear" w:color="auto" w:fill="auto"/>
            <w:noWrap/>
            <w:hideMark/>
          </w:tcPr>
          <w:p w14:paraId="4C49959F"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Показатель</w:t>
            </w:r>
          </w:p>
        </w:tc>
        <w:tc>
          <w:tcPr>
            <w:tcW w:w="683" w:type="pct"/>
            <w:tcBorders>
              <w:top w:val="single" w:sz="4" w:space="0" w:color="auto"/>
              <w:left w:val="nil"/>
              <w:bottom w:val="single" w:sz="4" w:space="0" w:color="auto"/>
              <w:right w:val="single" w:sz="4" w:space="0" w:color="auto"/>
            </w:tcBorders>
            <w:shd w:val="clear" w:color="auto" w:fill="auto"/>
            <w:noWrap/>
            <w:hideMark/>
          </w:tcPr>
          <w:p w14:paraId="3DFDD9B1"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Значение</w:t>
            </w:r>
          </w:p>
        </w:tc>
      </w:tr>
      <w:tr w:rsidR="00A62AEA" w:rsidRPr="00BA7EBC" w14:paraId="3D9CC426" w14:textId="77777777" w:rsidTr="001E74FA">
        <w:trPr>
          <w:trHeight w:val="20"/>
        </w:trPr>
        <w:tc>
          <w:tcPr>
            <w:tcW w:w="5000" w:type="pct"/>
            <w:gridSpan w:val="2"/>
            <w:tcBorders>
              <w:top w:val="nil"/>
              <w:left w:val="single" w:sz="4" w:space="0" w:color="auto"/>
              <w:bottom w:val="single" w:sz="4" w:space="0" w:color="auto"/>
              <w:right w:val="single" w:sz="4" w:space="0" w:color="auto"/>
            </w:tcBorders>
            <w:shd w:val="clear" w:color="auto" w:fill="auto"/>
            <w:noWrap/>
          </w:tcPr>
          <w:p w14:paraId="11B0904E" w14:textId="479C054B"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ИК «МКС»</w:t>
            </w:r>
          </w:p>
        </w:tc>
      </w:tr>
      <w:tr w:rsidR="00A62AEA" w:rsidRPr="00BA7EBC" w14:paraId="3A238ADE"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21DA80B"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83" w:type="pct"/>
            <w:tcBorders>
              <w:top w:val="nil"/>
              <w:left w:val="nil"/>
              <w:bottom w:val="single" w:sz="4" w:space="0" w:color="auto"/>
              <w:right w:val="single" w:sz="4" w:space="0" w:color="auto"/>
            </w:tcBorders>
            <w:shd w:val="clear" w:color="auto" w:fill="auto"/>
            <w:noWrap/>
          </w:tcPr>
          <w:p w14:paraId="06C4775B" w14:textId="68A30822"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0.81</w:t>
            </w:r>
          </w:p>
        </w:tc>
      </w:tr>
      <w:tr w:rsidR="00A62AEA" w:rsidRPr="00BA7EBC" w14:paraId="7CF5393A"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009331F5"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83" w:type="pct"/>
            <w:tcBorders>
              <w:top w:val="nil"/>
              <w:left w:val="nil"/>
              <w:bottom w:val="single" w:sz="4" w:space="0" w:color="auto"/>
              <w:right w:val="single" w:sz="4" w:space="0" w:color="auto"/>
            </w:tcBorders>
            <w:shd w:val="clear" w:color="auto" w:fill="auto"/>
            <w:noWrap/>
          </w:tcPr>
          <w:p w14:paraId="29F0262C" w14:textId="1C7D22A9"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0.80</w:t>
            </w:r>
          </w:p>
        </w:tc>
      </w:tr>
      <w:tr w:rsidR="00A62AEA" w:rsidRPr="00BA7EBC" w14:paraId="5CBBAF07"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66A16A34"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83" w:type="pct"/>
            <w:tcBorders>
              <w:top w:val="nil"/>
              <w:left w:val="nil"/>
              <w:bottom w:val="single" w:sz="4" w:space="0" w:color="auto"/>
              <w:right w:val="single" w:sz="4" w:space="0" w:color="auto"/>
            </w:tcBorders>
            <w:shd w:val="clear" w:color="auto" w:fill="auto"/>
            <w:noWrap/>
          </w:tcPr>
          <w:p w14:paraId="59744659" w14:textId="5E0ABBB2"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0.80</w:t>
            </w:r>
          </w:p>
        </w:tc>
      </w:tr>
      <w:tr w:rsidR="00A62AEA" w:rsidRPr="00BA7EBC" w14:paraId="0DC03016"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2736928F"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83" w:type="pct"/>
            <w:tcBorders>
              <w:top w:val="nil"/>
              <w:left w:val="nil"/>
              <w:bottom w:val="single" w:sz="4" w:space="0" w:color="auto"/>
              <w:right w:val="single" w:sz="4" w:space="0" w:color="auto"/>
            </w:tcBorders>
            <w:shd w:val="clear" w:color="auto" w:fill="auto"/>
            <w:noWrap/>
          </w:tcPr>
          <w:p w14:paraId="73A14AD1" w14:textId="0A394C07" w:rsidR="00A62AEA" w:rsidRPr="00BA7EBC" w:rsidRDefault="00A62AEA" w:rsidP="0039126E">
            <w:pPr>
              <w:spacing w:after="0" w:line="240" w:lineRule="auto"/>
              <w:rPr>
                <w:rFonts w:ascii="Times New Roman" w:eastAsia="Times New Roman" w:hAnsi="Times New Roman" w:cs="Times New Roman"/>
                <w:sz w:val="28"/>
                <w:szCs w:val="28"/>
                <w:lang w:eastAsia="ru-RU"/>
              </w:rPr>
            </w:pPr>
          </w:p>
        </w:tc>
      </w:tr>
      <w:tr w:rsidR="00A62AEA" w:rsidRPr="00BA7EBC" w14:paraId="03088731"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21016EB9"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83" w:type="pct"/>
            <w:tcBorders>
              <w:top w:val="nil"/>
              <w:left w:val="nil"/>
              <w:bottom w:val="single" w:sz="4" w:space="0" w:color="auto"/>
              <w:right w:val="single" w:sz="4" w:space="0" w:color="auto"/>
            </w:tcBorders>
            <w:shd w:val="clear" w:color="auto" w:fill="auto"/>
            <w:noWrap/>
          </w:tcPr>
          <w:p w14:paraId="4F01618F" w14:textId="63A63A24"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4.50</w:t>
            </w:r>
          </w:p>
        </w:tc>
      </w:tr>
      <w:tr w:rsidR="00A62AEA" w:rsidRPr="00BA7EBC" w14:paraId="611DC109"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793706EA"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83" w:type="pct"/>
            <w:tcBorders>
              <w:top w:val="nil"/>
              <w:left w:val="nil"/>
              <w:bottom w:val="single" w:sz="4" w:space="0" w:color="auto"/>
              <w:right w:val="single" w:sz="4" w:space="0" w:color="auto"/>
            </w:tcBorders>
            <w:shd w:val="clear" w:color="auto" w:fill="auto"/>
            <w:noWrap/>
          </w:tcPr>
          <w:p w14:paraId="4F112DFA" w14:textId="68FDEDAE"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4.50</w:t>
            </w:r>
          </w:p>
        </w:tc>
      </w:tr>
      <w:tr w:rsidR="00A62AEA" w:rsidRPr="00BA7EBC" w14:paraId="2F9A532A"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D8361B7"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83" w:type="pct"/>
            <w:tcBorders>
              <w:top w:val="nil"/>
              <w:left w:val="nil"/>
              <w:bottom w:val="single" w:sz="4" w:space="0" w:color="auto"/>
              <w:right w:val="single" w:sz="4" w:space="0" w:color="auto"/>
            </w:tcBorders>
            <w:shd w:val="clear" w:color="auto" w:fill="auto"/>
            <w:noWrap/>
          </w:tcPr>
          <w:p w14:paraId="44489574" w14:textId="50B1391E"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0.60</w:t>
            </w:r>
          </w:p>
        </w:tc>
      </w:tr>
      <w:tr w:rsidR="00A62AEA" w:rsidRPr="00BA7EBC" w14:paraId="13A919F1"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E754BCC"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83" w:type="pct"/>
            <w:tcBorders>
              <w:top w:val="nil"/>
              <w:left w:val="nil"/>
              <w:bottom w:val="single" w:sz="4" w:space="0" w:color="auto"/>
              <w:right w:val="single" w:sz="4" w:space="0" w:color="auto"/>
            </w:tcBorders>
            <w:shd w:val="clear" w:color="auto" w:fill="auto"/>
            <w:noWrap/>
          </w:tcPr>
          <w:p w14:paraId="04E9AD46" w14:textId="78D66FBC" w:rsidR="00A62AEA" w:rsidRPr="00BA7EBC" w:rsidRDefault="00A62AEA" w:rsidP="0039126E">
            <w:pPr>
              <w:spacing w:after="0" w:line="240" w:lineRule="auto"/>
              <w:rPr>
                <w:rFonts w:ascii="Times New Roman" w:eastAsia="Times New Roman" w:hAnsi="Times New Roman" w:cs="Times New Roman"/>
                <w:sz w:val="28"/>
                <w:szCs w:val="28"/>
                <w:lang w:eastAsia="ru-RU"/>
              </w:rPr>
            </w:pPr>
          </w:p>
        </w:tc>
      </w:tr>
      <w:tr w:rsidR="00A62AEA" w:rsidRPr="00BA7EBC" w14:paraId="143AB887"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5954FF47"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83" w:type="pct"/>
            <w:tcBorders>
              <w:top w:val="nil"/>
              <w:left w:val="nil"/>
              <w:bottom w:val="single" w:sz="4" w:space="0" w:color="auto"/>
              <w:right w:val="single" w:sz="4" w:space="0" w:color="auto"/>
            </w:tcBorders>
            <w:shd w:val="clear" w:color="auto" w:fill="auto"/>
            <w:noWrap/>
          </w:tcPr>
          <w:p w14:paraId="2CD220A2" w14:textId="67B2ED0F"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13.20%</w:t>
            </w:r>
          </w:p>
        </w:tc>
      </w:tr>
      <w:tr w:rsidR="00A62AEA" w:rsidRPr="00BA7EBC" w14:paraId="584220F4"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2BC5C612"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83" w:type="pct"/>
            <w:tcBorders>
              <w:top w:val="nil"/>
              <w:left w:val="nil"/>
              <w:bottom w:val="single" w:sz="4" w:space="0" w:color="auto"/>
              <w:right w:val="single" w:sz="4" w:space="0" w:color="auto"/>
            </w:tcBorders>
            <w:shd w:val="clear" w:color="auto" w:fill="auto"/>
            <w:noWrap/>
          </w:tcPr>
          <w:p w14:paraId="5D4C6EC3" w14:textId="13DDF9B7"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19.40%</w:t>
            </w:r>
          </w:p>
        </w:tc>
      </w:tr>
      <w:tr w:rsidR="00A62AEA" w:rsidRPr="00BA7EBC" w14:paraId="223ED8C6"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7BF722FA"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83" w:type="pct"/>
            <w:tcBorders>
              <w:top w:val="nil"/>
              <w:left w:val="nil"/>
              <w:bottom w:val="single" w:sz="4" w:space="0" w:color="auto"/>
              <w:right w:val="single" w:sz="4" w:space="0" w:color="auto"/>
            </w:tcBorders>
            <w:shd w:val="clear" w:color="auto" w:fill="auto"/>
            <w:noWrap/>
          </w:tcPr>
          <w:p w14:paraId="5305D811" w14:textId="6BFB92AC"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18.70%</w:t>
            </w:r>
          </w:p>
        </w:tc>
      </w:tr>
      <w:tr w:rsidR="00A62AEA" w:rsidRPr="00BA7EBC" w14:paraId="37F21206" w14:textId="77777777" w:rsidTr="001E74FA">
        <w:trPr>
          <w:trHeight w:val="20"/>
        </w:trPr>
        <w:tc>
          <w:tcPr>
            <w:tcW w:w="5000" w:type="pct"/>
            <w:gridSpan w:val="2"/>
            <w:tcBorders>
              <w:top w:val="nil"/>
              <w:left w:val="single" w:sz="4" w:space="0" w:color="auto"/>
              <w:bottom w:val="single" w:sz="4" w:space="0" w:color="auto"/>
              <w:right w:val="single" w:sz="4" w:space="0" w:color="auto"/>
            </w:tcBorders>
            <w:shd w:val="clear" w:color="auto" w:fill="auto"/>
            <w:noWrap/>
          </w:tcPr>
          <w:p w14:paraId="74BDFF25" w14:textId="19AAA6EB" w:rsidR="00A62AEA" w:rsidRPr="00BA7EBC" w:rsidRDefault="00F83142" w:rsidP="0039126E">
            <w:pPr>
              <w:pStyle w:val="a7"/>
              <w:spacing w:after="0" w:line="240" w:lineRule="auto"/>
              <w:ind w:firstLine="0"/>
              <w:jc w:val="left"/>
            </w:pPr>
            <w:r w:rsidRPr="00BA7EBC">
              <w:rPr>
                <w:lang w:eastAsia="en-US"/>
              </w:rPr>
              <w:t>ООО «Энергия»</w:t>
            </w:r>
          </w:p>
        </w:tc>
      </w:tr>
      <w:tr w:rsidR="00A62AEA" w:rsidRPr="00BA7EBC" w14:paraId="52BEC942"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5CAA3317"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83" w:type="pct"/>
            <w:tcBorders>
              <w:top w:val="nil"/>
              <w:left w:val="nil"/>
              <w:bottom w:val="single" w:sz="4" w:space="0" w:color="auto"/>
              <w:right w:val="single" w:sz="4" w:space="0" w:color="auto"/>
            </w:tcBorders>
            <w:shd w:val="clear" w:color="auto" w:fill="auto"/>
            <w:noWrap/>
          </w:tcPr>
          <w:p w14:paraId="0876DB11" w14:textId="1F4F6786"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0.31</w:t>
            </w:r>
          </w:p>
        </w:tc>
      </w:tr>
      <w:tr w:rsidR="00A62AEA" w:rsidRPr="00BA7EBC" w14:paraId="3F882E57"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7C3BB7A6"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83" w:type="pct"/>
            <w:tcBorders>
              <w:top w:val="nil"/>
              <w:left w:val="nil"/>
              <w:bottom w:val="single" w:sz="4" w:space="0" w:color="auto"/>
              <w:right w:val="single" w:sz="4" w:space="0" w:color="auto"/>
            </w:tcBorders>
            <w:shd w:val="clear" w:color="auto" w:fill="auto"/>
            <w:noWrap/>
          </w:tcPr>
          <w:p w14:paraId="1A0150DF" w14:textId="49AB5BD8"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w:t>
            </w:r>
          </w:p>
        </w:tc>
      </w:tr>
      <w:tr w:rsidR="00A62AEA" w:rsidRPr="00BA7EBC" w14:paraId="1E962BA3"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66668357"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83" w:type="pct"/>
            <w:tcBorders>
              <w:top w:val="nil"/>
              <w:left w:val="nil"/>
              <w:bottom w:val="single" w:sz="4" w:space="0" w:color="auto"/>
              <w:right w:val="single" w:sz="4" w:space="0" w:color="auto"/>
            </w:tcBorders>
            <w:shd w:val="clear" w:color="auto" w:fill="auto"/>
            <w:noWrap/>
          </w:tcPr>
          <w:p w14:paraId="05C9823E" w14:textId="3A6155F5"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w:t>
            </w:r>
          </w:p>
        </w:tc>
      </w:tr>
      <w:tr w:rsidR="00A62AEA" w:rsidRPr="00BA7EBC" w14:paraId="52ACA225"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0214DF04"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83" w:type="pct"/>
            <w:tcBorders>
              <w:top w:val="nil"/>
              <w:left w:val="nil"/>
              <w:bottom w:val="single" w:sz="4" w:space="0" w:color="auto"/>
              <w:right w:val="single" w:sz="4" w:space="0" w:color="auto"/>
            </w:tcBorders>
            <w:shd w:val="clear" w:color="auto" w:fill="auto"/>
            <w:noWrap/>
          </w:tcPr>
          <w:p w14:paraId="75BC44E9" w14:textId="7F8D7B71" w:rsidR="00A62AEA" w:rsidRPr="00BA7EBC" w:rsidRDefault="00A62AEA" w:rsidP="0039126E">
            <w:pPr>
              <w:spacing w:after="0" w:line="240" w:lineRule="auto"/>
              <w:rPr>
                <w:rFonts w:ascii="Times New Roman" w:eastAsia="Times New Roman" w:hAnsi="Times New Roman" w:cs="Times New Roman"/>
                <w:sz w:val="28"/>
                <w:szCs w:val="28"/>
                <w:lang w:eastAsia="ru-RU"/>
              </w:rPr>
            </w:pPr>
          </w:p>
        </w:tc>
      </w:tr>
      <w:tr w:rsidR="00A62AEA" w:rsidRPr="00BA7EBC" w14:paraId="380FA332"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3D54DD1"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83" w:type="pct"/>
            <w:tcBorders>
              <w:top w:val="nil"/>
              <w:left w:val="nil"/>
              <w:bottom w:val="single" w:sz="4" w:space="0" w:color="auto"/>
              <w:right w:val="single" w:sz="4" w:space="0" w:color="auto"/>
            </w:tcBorders>
            <w:shd w:val="clear" w:color="auto" w:fill="auto"/>
            <w:noWrap/>
          </w:tcPr>
          <w:p w14:paraId="691725BD" w14:textId="12E6A1A1" w:rsidR="00A62AEA"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0.8</w:t>
            </w:r>
          </w:p>
        </w:tc>
      </w:tr>
      <w:tr w:rsidR="00434A35" w:rsidRPr="00BA7EBC" w14:paraId="6CAF1E82"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AF47F58"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83" w:type="pct"/>
            <w:tcBorders>
              <w:top w:val="nil"/>
              <w:left w:val="nil"/>
              <w:bottom w:val="single" w:sz="4" w:space="0" w:color="auto"/>
              <w:right w:val="single" w:sz="4" w:space="0" w:color="auto"/>
            </w:tcBorders>
            <w:shd w:val="clear" w:color="auto" w:fill="auto"/>
            <w:noWrap/>
          </w:tcPr>
          <w:p w14:paraId="20C62611" w14:textId="0F38E972" w:rsidR="00434A35"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0.6</w:t>
            </w:r>
          </w:p>
        </w:tc>
      </w:tr>
      <w:tr w:rsidR="00434A35" w:rsidRPr="00BA7EBC" w14:paraId="32FD555B"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1532543F"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83" w:type="pct"/>
            <w:tcBorders>
              <w:top w:val="nil"/>
              <w:left w:val="nil"/>
              <w:bottom w:val="single" w:sz="4" w:space="0" w:color="auto"/>
              <w:right w:val="single" w:sz="4" w:space="0" w:color="auto"/>
            </w:tcBorders>
            <w:shd w:val="clear" w:color="auto" w:fill="auto"/>
            <w:noWrap/>
          </w:tcPr>
          <w:p w14:paraId="46D6A178" w14:textId="6992A9FA" w:rsidR="00434A35"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w:t>
            </w:r>
          </w:p>
        </w:tc>
      </w:tr>
      <w:tr w:rsidR="00A62AEA" w:rsidRPr="00BA7EBC" w14:paraId="63A3C7AD"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3BC058F4" w14:textId="77777777" w:rsidR="00A62AEA" w:rsidRPr="00BA7EBC" w:rsidRDefault="00A62AE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83" w:type="pct"/>
            <w:tcBorders>
              <w:top w:val="nil"/>
              <w:left w:val="nil"/>
              <w:bottom w:val="single" w:sz="4" w:space="0" w:color="auto"/>
              <w:right w:val="single" w:sz="4" w:space="0" w:color="auto"/>
            </w:tcBorders>
            <w:shd w:val="clear" w:color="auto" w:fill="auto"/>
            <w:noWrap/>
          </w:tcPr>
          <w:p w14:paraId="5D215AC3" w14:textId="7C4316D7" w:rsidR="00A62AEA" w:rsidRPr="00BA7EBC" w:rsidRDefault="00A62AEA" w:rsidP="0039126E">
            <w:pPr>
              <w:spacing w:after="0" w:line="240" w:lineRule="auto"/>
              <w:rPr>
                <w:rFonts w:ascii="Times New Roman" w:eastAsia="Times New Roman" w:hAnsi="Times New Roman" w:cs="Times New Roman"/>
                <w:sz w:val="28"/>
                <w:szCs w:val="28"/>
                <w:lang w:eastAsia="ru-RU"/>
              </w:rPr>
            </w:pPr>
          </w:p>
        </w:tc>
      </w:tr>
      <w:tr w:rsidR="00434A35" w:rsidRPr="00BA7EBC" w14:paraId="015E8B1D"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1D3013B6"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83" w:type="pct"/>
            <w:tcBorders>
              <w:top w:val="nil"/>
              <w:left w:val="nil"/>
              <w:bottom w:val="single" w:sz="4" w:space="0" w:color="auto"/>
              <w:right w:val="single" w:sz="4" w:space="0" w:color="auto"/>
            </w:tcBorders>
            <w:shd w:val="clear" w:color="auto" w:fill="auto"/>
            <w:noWrap/>
          </w:tcPr>
          <w:p w14:paraId="5870FB1E" w14:textId="3493F031" w:rsidR="00434A35"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32.9%</w:t>
            </w:r>
          </w:p>
        </w:tc>
      </w:tr>
      <w:tr w:rsidR="00434A35" w:rsidRPr="00BA7EBC" w14:paraId="0842AEEC"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230B8984"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83" w:type="pct"/>
            <w:tcBorders>
              <w:top w:val="nil"/>
              <w:left w:val="nil"/>
              <w:bottom w:val="single" w:sz="4" w:space="0" w:color="auto"/>
              <w:right w:val="single" w:sz="4" w:space="0" w:color="auto"/>
            </w:tcBorders>
            <w:shd w:val="clear" w:color="auto" w:fill="auto"/>
            <w:noWrap/>
          </w:tcPr>
          <w:p w14:paraId="0CA7465A" w14:textId="4A53397E" w:rsidR="00434A35"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27.7%</w:t>
            </w:r>
          </w:p>
        </w:tc>
      </w:tr>
      <w:tr w:rsidR="00434A35" w:rsidRPr="00BA7EBC" w14:paraId="1A70B7C8"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013D42C2"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83" w:type="pct"/>
            <w:tcBorders>
              <w:top w:val="nil"/>
              <w:left w:val="nil"/>
              <w:bottom w:val="single" w:sz="4" w:space="0" w:color="auto"/>
              <w:right w:val="single" w:sz="4" w:space="0" w:color="auto"/>
            </w:tcBorders>
            <w:shd w:val="clear" w:color="auto" w:fill="auto"/>
            <w:noWrap/>
          </w:tcPr>
          <w:p w14:paraId="2636ABFC" w14:textId="7D38C764" w:rsidR="00434A35"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17.40%</w:t>
            </w:r>
          </w:p>
        </w:tc>
      </w:tr>
      <w:tr w:rsidR="00F83142" w:rsidRPr="00BA7EBC" w14:paraId="40319060" w14:textId="77777777" w:rsidTr="001E74FA">
        <w:trPr>
          <w:trHeight w:val="20"/>
        </w:trPr>
        <w:tc>
          <w:tcPr>
            <w:tcW w:w="5000" w:type="pct"/>
            <w:gridSpan w:val="2"/>
            <w:tcBorders>
              <w:top w:val="nil"/>
              <w:left w:val="single" w:sz="4" w:space="0" w:color="auto"/>
              <w:bottom w:val="single" w:sz="4" w:space="0" w:color="auto"/>
              <w:right w:val="single" w:sz="4" w:space="0" w:color="auto"/>
            </w:tcBorders>
            <w:shd w:val="clear" w:color="auto" w:fill="auto"/>
            <w:noWrap/>
          </w:tcPr>
          <w:p w14:paraId="143B40CC" w14:textId="3EE85A8D" w:rsidR="00F83142" w:rsidRPr="00BA7EBC" w:rsidRDefault="00F83142" w:rsidP="0039126E">
            <w:pPr>
              <w:pStyle w:val="a7"/>
              <w:spacing w:after="0" w:line="240" w:lineRule="auto"/>
              <w:ind w:firstLine="0"/>
              <w:jc w:val="left"/>
            </w:pPr>
            <w:r w:rsidRPr="00BA7EBC">
              <w:rPr>
                <w:lang w:eastAsia="en-US"/>
              </w:rPr>
              <w:t>ООО УК "ЮУ КЖСИ"</w:t>
            </w:r>
          </w:p>
        </w:tc>
      </w:tr>
      <w:tr w:rsidR="00F83142" w:rsidRPr="00BA7EBC" w14:paraId="451124BA"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87C8A8A"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83" w:type="pct"/>
            <w:tcBorders>
              <w:top w:val="nil"/>
              <w:left w:val="nil"/>
              <w:bottom w:val="single" w:sz="4" w:space="0" w:color="auto"/>
              <w:right w:val="single" w:sz="4" w:space="0" w:color="auto"/>
            </w:tcBorders>
            <w:shd w:val="clear" w:color="auto" w:fill="auto"/>
            <w:noWrap/>
          </w:tcPr>
          <w:p w14:paraId="6CDBBDE6" w14:textId="7768F2CE"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-0.06</w:t>
            </w:r>
          </w:p>
        </w:tc>
      </w:tr>
      <w:tr w:rsidR="00F83142" w:rsidRPr="00BA7EBC" w14:paraId="57CD0A22"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3DBADD4B"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83" w:type="pct"/>
            <w:tcBorders>
              <w:top w:val="nil"/>
              <w:left w:val="nil"/>
              <w:bottom w:val="single" w:sz="4" w:space="0" w:color="auto"/>
              <w:right w:val="single" w:sz="4" w:space="0" w:color="auto"/>
            </w:tcBorders>
            <w:shd w:val="clear" w:color="auto" w:fill="auto"/>
            <w:noWrap/>
          </w:tcPr>
          <w:p w14:paraId="44C86B66" w14:textId="73E99E0B"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-0.40</w:t>
            </w:r>
          </w:p>
        </w:tc>
      </w:tr>
      <w:tr w:rsidR="00F83142" w:rsidRPr="00BA7EBC" w14:paraId="6D32A373"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700AB1A3"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83" w:type="pct"/>
            <w:tcBorders>
              <w:top w:val="nil"/>
              <w:left w:val="nil"/>
              <w:bottom w:val="single" w:sz="4" w:space="0" w:color="auto"/>
              <w:right w:val="single" w:sz="4" w:space="0" w:color="auto"/>
            </w:tcBorders>
            <w:shd w:val="clear" w:color="auto" w:fill="auto"/>
            <w:noWrap/>
          </w:tcPr>
          <w:p w14:paraId="654D9AA5" w14:textId="33EF2D8C"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0.50</w:t>
            </w:r>
          </w:p>
        </w:tc>
      </w:tr>
      <w:tr w:rsidR="00F83142" w:rsidRPr="00BA7EBC" w14:paraId="2E97E88B"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AB5681D"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83" w:type="pct"/>
            <w:tcBorders>
              <w:top w:val="nil"/>
              <w:left w:val="nil"/>
              <w:bottom w:val="single" w:sz="4" w:space="0" w:color="auto"/>
              <w:right w:val="single" w:sz="4" w:space="0" w:color="auto"/>
            </w:tcBorders>
            <w:shd w:val="clear" w:color="auto" w:fill="auto"/>
            <w:noWrap/>
          </w:tcPr>
          <w:p w14:paraId="2C680BC2"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p>
        </w:tc>
      </w:tr>
      <w:tr w:rsidR="00F83142" w:rsidRPr="00BA7EBC" w14:paraId="34B784AE"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14C0F8E3"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83" w:type="pct"/>
            <w:tcBorders>
              <w:top w:val="nil"/>
              <w:left w:val="nil"/>
              <w:bottom w:val="single" w:sz="4" w:space="0" w:color="auto"/>
              <w:right w:val="single" w:sz="4" w:space="0" w:color="auto"/>
            </w:tcBorders>
            <w:shd w:val="clear" w:color="auto" w:fill="auto"/>
            <w:noWrap/>
          </w:tcPr>
          <w:p w14:paraId="4A18CE84" w14:textId="58030963"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1.40</w:t>
            </w:r>
          </w:p>
        </w:tc>
      </w:tr>
      <w:tr w:rsidR="00F83142" w:rsidRPr="00BA7EBC" w14:paraId="2AF00D84"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7F69E22C"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83" w:type="pct"/>
            <w:tcBorders>
              <w:top w:val="nil"/>
              <w:left w:val="nil"/>
              <w:bottom w:val="single" w:sz="4" w:space="0" w:color="auto"/>
              <w:right w:val="single" w:sz="4" w:space="0" w:color="auto"/>
            </w:tcBorders>
            <w:shd w:val="clear" w:color="auto" w:fill="auto"/>
            <w:noWrap/>
          </w:tcPr>
          <w:p w14:paraId="1C169F75" w14:textId="7B112774"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1.40</w:t>
            </w:r>
          </w:p>
        </w:tc>
      </w:tr>
      <w:tr w:rsidR="00F83142" w:rsidRPr="00BA7EBC" w14:paraId="18C715D8"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56435BC4"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83" w:type="pct"/>
            <w:tcBorders>
              <w:top w:val="nil"/>
              <w:left w:val="nil"/>
              <w:bottom w:val="single" w:sz="4" w:space="0" w:color="auto"/>
              <w:right w:val="single" w:sz="4" w:space="0" w:color="auto"/>
            </w:tcBorders>
            <w:shd w:val="clear" w:color="auto" w:fill="auto"/>
            <w:noWrap/>
          </w:tcPr>
          <w:p w14:paraId="71244DBC" w14:textId="6490B6CF"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0.90</w:t>
            </w:r>
          </w:p>
        </w:tc>
      </w:tr>
      <w:tr w:rsidR="00F83142" w:rsidRPr="00BA7EBC" w14:paraId="7B1C5080"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289DAC5A"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83" w:type="pct"/>
            <w:tcBorders>
              <w:top w:val="nil"/>
              <w:left w:val="nil"/>
              <w:bottom w:val="single" w:sz="4" w:space="0" w:color="auto"/>
              <w:right w:val="single" w:sz="4" w:space="0" w:color="auto"/>
            </w:tcBorders>
            <w:shd w:val="clear" w:color="auto" w:fill="auto"/>
            <w:noWrap/>
          </w:tcPr>
          <w:p w14:paraId="43E9CAF7"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p>
        </w:tc>
      </w:tr>
      <w:tr w:rsidR="00F83142" w:rsidRPr="00BA7EBC" w14:paraId="76195746"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0849387D"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83" w:type="pct"/>
            <w:tcBorders>
              <w:top w:val="nil"/>
              <w:left w:val="nil"/>
              <w:bottom w:val="single" w:sz="4" w:space="0" w:color="auto"/>
              <w:right w:val="single" w:sz="4" w:space="0" w:color="auto"/>
            </w:tcBorders>
            <w:shd w:val="clear" w:color="auto" w:fill="auto"/>
            <w:noWrap/>
          </w:tcPr>
          <w:p w14:paraId="7C08BBCB" w14:textId="225D17AD"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10.70%</w:t>
            </w:r>
          </w:p>
        </w:tc>
      </w:tr>
      <w:tr w:rsidR="00F83142" w:rsidRPr="00BA7EBC" w14:paraId="08F73411"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5361470"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83" w:type="pct"/>
            <w:tcBorders>
              <w:top w:val="nil"/>
              <w:left w:val="nil"/>
              <w:bottom w:val="single" w:sz="4" w:space="0" w:color="auto"/>
              <w:right w:val="single" w:sz="4" w:space="0" w:color="auto"/>
            </w:tcBorders>
            <w:shd w:val="clear" w:color="auto" w:fill="auto"/>
            <w:noWrap/>
          </w:tcPr>
          <w:p w14:paraId="46BAD7D7" w14:textId="6E5FB751"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5.60%</w:t>
            </w:r>
          </w:p>
        </w:tc>
      </w:tr>
      <w:tr w:rsidR="00F83142" w:rsidRPr="00BA7EBC" w14:paraId="3AE5EF97"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0E95254E"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Рентабельность собственного капитала</w:t>
            </w:r>
          </w:p>
        </w:tc>
        <w:tc>
          <w:tcPr>
            <w:tcW w:w="683" w:type="pct"/>
            <w:tcBorders>
              <w:top w:val="nil"/>
              <w:left w:val="nil"/>
              <w:bottom w:val="single" w:sz="4" w:space="0" w:color="auto"/>
              <w:right w:val="single" w:sz="4" w:space="0" w:color="auto"/>
            </w:tcBorders>
            <w:shd w:val="clear" w:color="auto" w:fill="auto"/>
            <w:noWrap/>
          </w:tcPr>
          <w:p w14:paraId="0AC4CC80" w14:textId="58B8396A"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5.30%</w:t>
            </w:r>
          </w:p>
        </w:tc>
      </w:tr>
      <w:tr w:rsidR="00F83142" w:rsidRPr="00BA7EBC" w14:paraId="5BB9E24C" w14:textId="77777777" w:rsidTr="001E74FA">
        <w:trPr>
          <w:trHeight w:val="20"/>
        </w:trPr>
        <w:tc>
          <w:tcPr>
            <w:tcW w:w="5000" w:type="pct"/>
            <w:gridSpan w:val="2"/>
            <w:tcBorders>
              <w:top w:val="nil"/>
              <w:left w:val="single" w:sz="4" w:space="0" w:color="auto"/>
              <w:bottom w:val="single" w:sz="4" w:space="0" w:color="auto"/>
              <w:right w:val="single" w:sz="4" w:space="0" w:color="auto"/>
            </w:tcBorders>
            <w:shd w:val="clear" w:color="auto" w:fill="auto"/>
            <w:noWrap/>
          </w:tcPr>
          <w:p w14:paraId="658934C2" w14:textId="701CE08D" w:rsidR="00F83142" w:rsidRPr="00BA7EBC" w:rsidRDefault="00F83142" w:rsidP="0039126E">
            <w:pPr>
              <w:pStyle w:val="a7"/>
              <w:spacing w:after="0" w:line="240" w:lineRule="auto"/>
              <w:ind w:firstLine="0"/>
              <w:jc w:val="left"/>
            </w:pPr>
            <w:r w:rsidRPr="00BA7EBC">
              <w:rPr>
                <w:lang w:eastAsia="en-US"/>
              </w:rPr>
              <w:t>ООО «Тепловые Сети Кременкуля»</w:t>
            </w:r>
          </w:p>
        </w:tc>
      </w:tr>
      <w:tr w:rsidR="00F83142" w:rsidRPr="00BA7EBC" w14:paraId="61DBC5D8"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052B6610"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83" w:type="pct"/>
            <w:tcBorders>
              <w:top w:val="nil"/>
              <w:left w:val="nil"/>
              <w:bottom w:val="single" w:sz="4" w:space="0" w:color="auto"/>
              <w:right w:val="single" w:sz="4" w:space="0" w:color="auto"/>
            </w:tcBorders>
            <w:shd w:val="clear" w:color="auto" w:fill="auto"/>
            <w:noWrap/>
          </w:tcPr>
          <w:p w14:paraId="6CF72F3A" w14:textId="445FB706"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0.65</w:t>
            </w:r>
          </w:p>
        </w:tc>
      </w:tr>
      <w:tr w:rsidR="00F83142" w:rsidRPr="00BA7EBC" w14:paraId="43C3553A"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4741E063"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83" w:type="pct"/>
            <w:tcBorders>
              <w:top w:val="nil"/>
              <w:left w:val="nil"/>
              <w:bottom w:val="single" w:sz="4" w:space="0" w:color="auto"/>
              <w:right w:val="single" w:sz="4" w:space="0" w:color="auto"/>
            </w:tcBorders>
            <w:shd w:val="clear" w:color="auto" w:fill="auto"/>
            <w:noWrap/>
          </w:tcPr>
          <w:p w14:paraId="454A058A" w14:textId="3B964800"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-1.80</w:t>
            </w:r>
          </w:p>
        </w:tc>
      </w:tr>
      <w:tr w:rsidR="00F83142" w:rsidRPr="00BA7EBC" w14:paraId="22D3D654"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37A96099"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83" w:type="pct"/>
            <w:tcBorders>
              <w:top w:val="nil"/>
              <w:left w:val="nil"/>
              <w:bottom w:val="single" w:sz="4" w:space="0" w:color="auto"/>
              <w:right w:val="single" w:sz="4" w:space="0" w:color="auto"/>
            </w:tcBorders>
            <w:shd w:val="clear" w:color="auto" w:fill="auto"/>
            <w:noWrap/>
          </w:tcPr>
          <w:p w14:paraId="77EB8ED7" w14:textId="700F7139"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0.70</w:t>
            </w:r>
          </w:p>
        </w:tc>
      </w:tr>
      <w:tr w:rsidR="00F83142" w:rsidRPr="00BA7EBC" w14:paraId="7A0D549E"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33D210AF"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83" w:type="pct"/>
            <w:tcBorders>
              <w:top w:val="nil"/>
              <w:left w:val="nil"/>
              <w:bottom w:val="single" w:sz="4" w:space="0" w:color="auto"/>
              <w:right w:val="single" w:sz="4" w:space="0" w:color="auto"/>
            </w:tcBorders>
            <w:shd w:val="clear" w:color="auto" w:fill="auto"/>
            <w:noWrap/>
          </w:tcPr>
          <w:p w14:paraId="1CD6DDF2"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p>
        </w:tc>
      </w:tr>
      <w:tr w:rsidR="00F83142" w:rsidRPr="00BA7EBC" w14:paraId="4FA63460"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6C742B14"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83" w:type="pct"/>
            <w:tcBorders>
              <w:top w:val="nil"/>
              <w:left w:val="nil"/>
              <w:bottom w:val="single" w:sz="4" w:space="0" w:color="auto"/>
              <w:right w:val="single" w:sz="4" w:space="0" w:color="auto"/>
            </w:tcBorders>
            <w:shd w:val="clear" w:color="auto" w:fill="auto"/>
            <w:noWrap/>
          </w:tcPr>
          <w:p w14:paraId="3FA59DDE" w14:textId="005F033D"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0.40</w:t>
            </w:r>
          </w:p>
        </w:tc>
      </w:tr>
      <w:tr w:rsidR="00F83142" w:rsidRPr="00BA7EBC" w14:paraId="52928BEB"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363421D7"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83" w:type="pct"/>
            <w:tcBorders>
              <w:top w:val="nil"/>
              <w:left w:val="nil"/>
              <w:bottom w:val="single" w:sz="4" w:space="0" w:color="auto"/>
              <w:right w:val="single" w:sz="4" w:space="0" w:color="auto"/>
            </w:tcBorders>
            <w:shd w:val="clear" w:color="auto" w:fill="auto"/>
            <w:noWrap/>
          </w:tcPr>
          <w:p w14:paraId="0902FC37" w14:textId="18951AFB"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0.40</w:t>
            </w:r>
          </w:p>
        </w:tc>
      </w:tr>
      <w:tr w:rsidR="00F83142" w:rsidRPr="00BA7EBC" w14:paraId="45048E05"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5B0E8A37"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83" w:type="pct"/>
            <w:tcBorders>
              <w:top w:val="nil"/>
              <w:left w:val="nil"/>
              <w:bottom w:val="single" w:sz="4" w:space="0" w:color="auto"/>
              <w:right w:val="single" w:sz="4" w:space="0" w:color="auto"/>
            </w:tcBorders>
            <w:shd w:val="clear" w:color="auto" w:fill="auto"/>
            <w:noWrap/>
          </w:tcPr>
          <w:p w14:paraId="57D943A2" w14:textId="7D0AC008"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0.04</w:t>
            </w:r>
          </w:p>
        </w:tc>
      </w:tr>
      <w:tr w:rsidR="00F83142" w:rsidRPr="00BA7EBC" w14:paraId="767E367B"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5AC92C6F"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83" w:type="pct"/>
            <w:tcBorders>
              <w:top w:val="nil"/>
              <w:left w:val="nil"/>
              <w:bottom w:val="single" w:sz="4" w:space="0" w:color="auto"/>
              <w:right w:val="single" w:sz="4" w:space="0" w:color="auto"/>
            </w:tcBorders>
            <w:shd w:val="clear" w:color="auto" w:fill="auto"/>
            <w:noWrap/>
          </w:tcPr>
          <w:p w14:paraId="72BA7743"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p>
        </w:tc>
      </w:tr>
      <w:tr w:rsidR="00F83142" w:rsidRPr="00BA7EBC" w14:paraId="682EEA35"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62FCF14F"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83" w:type="pct"/>
            <w:tcBorders>
              <w:top w:val="nil"/>
              <w:left w:val="nil"/>
              <w:bottom w:val="single" w:sz="4" w:space="0" w:color="auto"/>
              <w:right w:val="single" w:sz="4" w:space="0" w:color="auto"/>
            </w:tcBorders>
            <w:shd w:val="clear" w:color="auto" w:fill="auto"/>
            <w:noWrap/>
          </w:tcPr>
          <w:p w14:paraId="1CC261CE" w14:textId="5DD2AACB"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89.10%</w:t>
            </w:r>
          </w:p>
        </w:tc>
      </w:tr>
      <w:tr w:rsidR="00F83142" w:rsidRPr="00BA7EBC" w14:paraId="300240F5"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6ADBF34E"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83" w:type="pct"/>
            <w:tcBorders>
              <w:top w:val="nil"/>
              <w:left w:val="nil"/>
              <w:bottom w:val="single" w:sz="4" w:space="0" w:color="auto"/>
              <w:right w:val="single" w:sz="4" w:space="0" w:color="auto"/>
            </w:tcBorders>
            <w:shd w:val="clear" w:color="auto" w:fill="auto"/>
            <w:noWrap/>
          </w:tcPr>
          <w:p w14:paraId="1311E170" w14:textId="6C1B98E4"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70.60%</w:t>
            </w:r>
          </w:p>
        </w:tc>
      </w:tr>
      <w:tr w:rsidR="00F83142" w:rsidRPr="00BA7EBC" w14:paraId="6F7FBE81" w14:textId="77777777" w:rsidTr="001E74FA">
        <w:trPr>
          <w:trHeight w:val="20"/>
        </w:trPr>
        <w:tc>
          <w:tcPr>
            <w:tcW w:w="4311" w:type="pct"/>
            <w:tcBorders>
              <w:top w:val="nil"/>
              <w:left w:val="single" w:sz="4" w:space="0" w:color="auto"/>
              <w:bottom w:val="single" w:sz="4" w:space="0" w:color="auto"/>
              <w:right w:val="single" w:sz="4" w:space="0" w:color="auto"/>
            </w:tcBorders>
            <w:shd w:val="clear" w:color="auto" w:fill="auto"/>
            <w:noWrap/>
            <w:hideMark/>
          </w:tcPr>
          <w:p w14:paraId="6182C47A" w14:textId="77777777" w:rsidR="00F83142" w:rsidRPr="00BA7EBC" w:rsidRDefault="00F83142"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83" w:type="pct"/>
            <w:tcBorders>
              <w:top w:val="nil"/>
              <w:left w:val="nil"/>
              <w:bottom w:val="single" w:sz="4" w:space="0" w:color="auto"/>
              <w:right w:val="single" w:sz="4" w:space="0" w:color="auto"/>
            </w:tcBorders>
            <w:shd w:val="clear" w:color="auto" w:fill="auto"/>
            <w:noWrap/>
          </w:tcPr>
          <w:p w14:paraId="70B8757A" w14:textId="6F249186" w:rsidR="00F83142" w:rsidRPr="00BA7EBC" w:rsidRDefault="00934F0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68.20%</w:t>
            </w:r>
          </w:p>
        </w:tc>
      </w:tr>
    </w:tbl>
    <w:p w14:paraId="4B46E2D2" w14:textId="5B571EC0" w:rsidR="0030024A" w:rsidRPr="00BA7EBC" w:rsidRDefault="0030024A" w:rsidP="0039126E">
      <w:pPr>
        <w:pStyle w:val="a5"/>
        <w:keepNext w:val="0"/>
        <w:keepLines w:val="0"/>
        <w:spacing w:before="0" w:after="0"/>
        <w:ind w:firstLine="709"/>
        <w:outlineLvl w:val="9"/>
        <w:rPr>
          <w:rFonts w:eastAsia="Calibri"/>
          <w:b w:val="0"/>
          <w:bCs w:val="0"/>
        </w:rPr>
      </w:pPr>
      <w:bookmarkStart w:id="96" w:name="_Toc178827236"/>
      <w:r w:rsidRPr="00BA7EBC">
        <w:rPr>
          <w:rFonts w:eastAsia="Calibri"/>
          <w:b w:val="0"/>
          <w:bCs w:val="0"/>
        </w:rPr>
        <w:t>3.3.</w:t>
      </w:r>
      <w:r w:rsidR="00BC0D51" w:rsidRPr="00BA7EBC">
        <w:rPr>
          <w:rFonts w:eastAsia="Calibri"/>
          <w:b w:val="0"/>
          <w:bCs w:val="0"/>
        </w:rPr>
        <w:t xml:space="preserve"> </w:t>
      </w:r>
      <w:r w:rsidRPr="00BA7EBC">
        <w:rPr>
          <w:rFonts w:eastAsia="Calibri"/>
          <w:b w:val="0"/>
          <w:bCs w:val="0"/>
        </w:rPr>
        <w:t>Система</w:t>
      </w:r>
      <w:r w:rsidR="00BC0D51" w:rsidRPr="00BA7EBC">
        <w:rPr>
          <w:rFonts w:eastAsia="Calibri"/>
          <w:b w:val="0"/>
          <w:bCs w:val="0"/>
        </w:rPr>
        <w:t xml:space="preserve"> </w:t>
      </w:r>
      <w:r w:rsidRPr="00BA7EBC">
        <w:rPr>
          <w:rFonts w:eastAsia="Calibri"/>
          <w:b w:val="0"/>
          <w:bCs w:val="0"/>
        </w:rPr>
        <w:t>газоснабжения</w:t>
      </w:r>
      <w:bookmarkEnd w:id="96"/>
    </w:p>
    <w:p w14:paraId="7978823B" w14:textId="77777777" w:rsidR="0030024A" w:rsidRPr="00BA7EBC" w:rsidRDefault="0030024A" w:rsidP="0039126E">
      <w:pPr>
        <w:pStyle w:val="a5"/>
        <w:keepNext w:val="0"/>
        <w:keepLines w:val="0"/>
        <w:spacing w:before="0" w:after="0"/>
        <w:ind w:firstLine="709"/>
        <w:outlineLvl w:val="9"/>
        <w:rPr>
          <w:rFonts w:eastAsia="Calibri"/>
          <w:b w:val="0"/>
          <w:bCs w:val="0"/>
        </w:rPr>
      </w:pPr>
      <w:bookmarkStart w:id="97" w:name="_Toc178827237"/>
      <w:r w:rsidRPr="00BA7EBC">
        <w:rPr>
          <w:rFonts w:eastAsia="Calibri"/>
          <w:b w:val="0"/>
          <w:bCs w:val="0"/>
        </w:rPr>
        <w:t>3.3.1.</w:t>
      </w:r>
      <w:r w:rsidR="00BC0D51" w:rsidRPr="00BA7EBC">
        <w:rPr>
          <w:rFonts w:eastAsia="Calibri"/>
          <w:b w:val="0"/>
          <w:bCs w:val="0"/>
        </w:rPr>
        <w:t xml:space="preserve"> </w:t>
      </w:r>
      <w:r w:rsidRPr="00BA7EBC">
        <w:rPr>
          <w:rFonts w:eastAsia="Calibri"/>
          <w:b w:val="0"/>
          <w:bCs w:val="0"/>
        </w:rPr>
        <w:t>Описание</w:t>
      </w:r>
      <w:r w:rsidR="00BC0D51" w:rsidRPr="00BA7EBC">
        <w:rPr>
          <w:rFonts w:eastAsia="Calibri"/>
          <w:b w:val="0"/>
          <w:bCs w:val="0"/>
        </w:rPr>
        <w:t xml:space="preserve"> </w:t>
      </w:r>
      <w:r w:rsidRPr="00BA7EBC">
        <w:rPr>
          <w:rFonts w:eastAsia="Calibri"/>
          <w:b w:val="0"/>
          <w:bCs w:val="0"/>
        </w:rPr>
        <w:t>организационной</w:t>
      </w:r>
      <w:r w:rsidR="00BC0D51" w:rsidRPr="00BA7EBC">
        <w:rPr>
          <w:rFonts w:eastAsia="Calibri"/>
          <w:b w:val="0"/>
          <w:bCs w:val="0"/>
        </w:rPr>
        <w:t xml:space="preserve"> </w:t>
      </w:r>
      <w:r w:rsidRPr="00BA7EBC">
        <w:rPr>
          <w:rFonts w:eastAsia="Calibri"/>
          <w:b w:val="0"/>
          <w:bCs w:val="0"/>
        </w:rPr>
        <w:t>структуры,</w:t>
      </w:r>
      <w:r w:rsidR="00BC0D51" w:rsidRPr="00BA7EBC">
        <w:rPr>
          <w:rFonts w:eastAsia="Calibri"/>
          <w:b w:val="0"/>
          <w:bCs w:val="0"/>
        </w:rPr>
        <w:t xml:space="preserve"> </w:t>
      </w:r>
      <w:r w:rsidRPr="00BA7EBC">
        <w:rPr>
          <w:rFonts w:eastAsia="Calibri"/>
          <w:b w:val="0"/>
          <w:bCs w:val="0"/>
        </w:rPr>
        <w:t>формы</w:t>
      </w:r>
      <w:r w:rsidR="00BC0D51" w:rsidRPr="00BA7EBC">
        <w:rPr>
          <w:rFonts w:eastAsia="Calibri"/>
          <w:b w:val="0"/>
          <w:bCs w:val="0"/>
        </w:rPr>
        <w:t xml:space="preserve"> </w:t>
      </w:r>
      <w:r w:rsidRPr="00BA7EBC">
        <w:rPr>
          <w:rFonts w:eastAsia="Calibri"/>
          <w:b w:val="0"/>
          <w:bCs w:val="0"/>
        </w:rPr>
        <w:t>собственности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договоров</w:t>
      </w:r>
      <w:r w:rsidR="00BC0D51" w:rsidRPr="00BA7EBC">
        <w:rPr>
          <w:rFonts w:eastAsia="Calibri"/>
          <w:b w:val="0"/>
          <w:bCs w:val="0"/>
        </w:rPr>
        <w:t xml:space="preserve"> </w:t>
      </w:r>
      <w:r w:rsidRPr="00BA7EBC">
        <w:rPr>
          <w:rFonts w:eastAsia="Calibri"/>
          <w:b w:val="0"/>
          <w:bCs w:val="0"/>
        </w:rPr>
        <w:t>между</w:t>
      </w:r>
      <w:r w:rsidR="00BC0D51" w:rsidRPr="00BA7EBC">
        <w:rPr>
          <w:rFonts w:eastAsia="Calibri"/>
          <w:b w:val="0"/>
          <w:bCs w:val="0"/>
        </w:rPr>
        <w:t xml:space="preserve"> </w:t>
      </w:r>
      <w:r w:rsidRPr="00BA7EBC">
        <w:rPr>
          <w:rFonts w:eastAsia="Calibri"/>
          <w:b w:val="0"/>
          <w:bCs w:val="0"/>
        </w:rPr>
        <w:t>организациями,</w:t>
      </w:r>
      <w:r w:rsidR="00BC0D51" w:rsidRPr="00BA7EBC">
        <w:rPr>
          <w:rFonts w:eastAsia="Calibri"/>
          <w:b w:val="0"/>
          <w:bCs w:val="0"/>
        </w:rPr>
        <w:t xml:space="preserve"> </w:t>
      </w:r>
      <w:r w:rsidRPr="00BA7EBC">
        <w:rPr>
          <w:rFonts w:eastAsia="Calibri"/>
          <w:b w:val="0"/>
          <w:bCs w:val="0"/>
        </w:rPr>
        <w:t>а</w:t>
      </w:r>
      <w:r w:rsidR="00BC0D51" w:rsidRPr="00BA7EBC">
        <w:rPr>
          <w:rFonts w:eastAsia="Calibri"/>
          <w:b w:val="0"/>
          <w:bCs w:val="0"/>
        </w:rPr>
        <w:t xml:space="preserve"> </w:t>
      </w:r>
      <w:r w:rsidRPr="00BA7EBC">
        <w:rPr>
          <w:rFonts w:eastAsia="Calibri"/>
          <w:b w:val="0"/>
          <w:bCs w:val="0"/>
        </w:rPr>
        <w:t>также</w:t>
      </w:r>
      <w:r w:rsidR="00BC0D51" w:rsidRPr="00BA7EBC">
        <w:rPr>
          <w:rFonts w:eastAsia="Calibri"/>
          <w:b w:val="0"/>
          <w:bCs w:val="0"/>
        </w:rPr>
        <w:t xml:space="preserve"> </w:t>
      </w:r>
      <w:r w:rsidRPr="00BA7EBC">
        <w:rPr>
          <w:rFonts w:eastAsia="Calibri"/>
          <w:b w:val="0"/>
          <w:bCs w:val="0"/>
        </w:rPr>
        <w:t>с</w:t>
      </w:r>
      <w:r w:rsidR="00BC0D51" w:rsidRPr="00BA7EBC">
        <w:rPr>
          <w:rFonts w:eastAsia="Calibri"/>
          <w:b w:val="0"/>
          <w:bCs w:val="0"/>
        </w:rPr>
        <w:t xml:space="preserve"> </w:t>
      </w:r>
      <w:r w:rsidRPr="00BA7EBC">
        <w:rPr>
          <w:rFonts w:eastAsia="Calibri"/>
          <w:b w:val="0"/>
          <w:bCs w:val="0"/>
        </w:rPr>
        <w:t>потребителями</w:t>
      </w:r>
      <w:bookmarkEnd w:id="97"/>
    </w:p>
    <w:p w14:paraId="1AF5E3C4" w14:textId="74CD38B2" w:rsidR="003F277E" w:rsidRPr="00BA7EBC" w:rsidRDefault="00D81A3B" w:rsidP="0039126E">
      <w:pPr>
        <w:pStyle w:val="a7"/>
        <w:spacing w:after="0" w:line="240" w:lineRule="auto"/>
      </w:pPr>
      <w:bookmarkStart w:id="98" w:name="_Hlk115834310"/>
      <w:r w:rsidRPr="00BA7EBC">
        <w:t>Газораспределение по территории сельского поселения</w:t>
      </w:r>
      <w:r w:rsidR="003F277E" w:rsidRPr="00BA7EBC">
        <w:t xml:space="preserve"> </w:t>
      </w:r>
      <w:r w:rsidR="00525291" w:rsidRPr="00BA7EBC">
        <w:t>осуществляет</w:t>
      </w:r>
      <w:r w:rsidR="003F277E" w:rsidRPr="00BA7EBC">
        <w:t>:</w:t>
      </w:r>
    </w:p>
    <w:p w14:paraId="7C317B82" w14:textId="37F8B1EB" w:rsidR="003F277E" w:rsidRPr="00BA7EBC" w:rsidRDefault="003F277E" w:rsidP="0039126E">
      <w:pPr>
        <w:pStyle w:val="afff5"/>
        <w:numPr>
          <w:ilvl w:val="0"/>
          <w:numId w:val="30"/>
        </w:numPr>
        <w:ind w:left="0" w:firstLine="851"/>
        <w:rPr>
          <w:sz w:val="28"/>
          <w:szCs w:val="28"/>
        </w:rPr>
      </w:pPr>
      <w:r w:rsidRPr="00BA7EBC">
        <w:rPr>
          <w:sz w:val="28"/>
          <w:szCs w:val="28"/>
        </w:rPr>
        <w:t xml:space="preserve">АО </w:t>
      </w:r>
      <w:r w:rsidR="00D81A3B" w:rsidRPr="00BA7EBC">
        <w:rPr>
          <w:sz w:val="28"/>
          <w:szCs w:val="28"/>
        </w:rPr>
        <w:t>«</w:t>
      </w:r>
      <w:r w:rsidRPr="00BA7EBC">
        <w:rPr>
          <w:sz w:val="28"/>
          <w:szCs w:val="28"/>
        </w:rPr>
        <w:t>Газпром газораспределение Челябинск</w:t>
      </w:r>
      <w:r w:rsidR="00D81A3B" w:rsidRPr="00BA7EBC">
        <w:rPr>
          <w:sz w:val="28"/>
          <w:szCs w:val="28"/>
        </w:rPr>
        <w:t>»</w:t>
      </w:r>
      <w:r w:rsidR="00624B13" w:rsidRPr="00BA7EBC">
        <w:rPr>
          <w:sz w:val="28"/>
          <w:szCs w:val="28"/>
        </w:rPr>
        <w:t>;</w:t>
      </w:r>
    </w:p>
    <w:p w14:paraId="5D21B1EB" w14:textId="100BEA1A" w:rsidR="003F277E" w:rsidRPr="00BA7EBC" w:rsidRDefault="003F277E" w:rsidP="0039126E">
      <w:pPr>
        <w:pStyle w:val="afff5"/>
        <w:numPr>
          <w:ilvl w:val="0"/>
          <w:numId w:val="30"/>
        </w:numPr>
        <w:ind w:left="0" w:firstLine="851"/>
        <w:rPr>
          <w:sz w:val="28"/>
          <w:szCs w:val="28"/>
        </w:rPr>
      </w:pPr>
      <w:r w:rsidRPr="00BA7EBC">
        <w:rPr>
          <w:sz w:val="28"/>
          <w:szCs w:val="28"/>
        </w:rPr>
        <w:t xml:space="preserve">ООО </w:t>
      </w:r>
      <w:r w:rsidR="00D81A3B" w:rsidRPr="00BA7EBC">
        <w:rPr>
          <w:sz w:val="28"/>
          <w:szCs w:val="28"/>
        </w:rPr>
        <w:t>«</w:t>
      </w:r>
      <w:r w:rsidRPr="00BA7EBC">
        <w:rPr>
          <w:sz w:val="28"/>
          <w:szCs w:val="28"/>
        </w:rPr>
        <w:t>Классик</w:t>
      </w:r>
      <w:r w:rsidR="00D81A3B" w:rsidRPr="00BA7EBC">
        <w:rPr>
          <w:sz w:val="28"/>
          <w:szCs w:val="28"/>
        </w:rPr>
        <w:t>»</w:t>
      </w:r>
      <w:r w:rsidR="00624B13" w:rsidRPr="00BA7EBC">
        <w:rPr>
          <w:sz w:val="28"/>
          <w:szCs w:val="28"/>
        </w:rPr>
        <w:t>;</w:t>
      </w:r>
    </w:p>
    <w:p w14:paraId="3DB1BBD5" w14:textId="24EF57E3" w:rsidR="003F277E" w:rsidRPr="00BA7EBC" w:rsidRDefault="003F277E" w:rsidP="0039126E">
      <w:pPr>
        <w:pStyle w:val="afff5"/>
        <w:numPr>
          <w:ilvl w:val="0"/>
          <w:numId w:val="30"/>
        </w:numPr>
        <w:ind w:left="0" w:firstLine="851"/>
        <w:rPr>
          <w:sz w:val="28"/>
          <w:szCs w:val="28"/>
        </w:rPr>
      </w:pPr>
      <w:r w:rsidRPr="00BA7EBC">
        <w:rPr>
          <w:sz w:val="28"/>
          <w:szCs w:val="28"/>
        </w:rPr>
        <w:t xml:space="preserve">ООО </w:t>
      </w:r>
      <w:r w:rsidR="00D81A3B" w:rsidRPr="00BA7EBC">
        <w:rPr>
          <w:sz w:val="28"/>
          <w:szCs w:val="28"/>
        </w:rPr>
        <w:t>«</w:t>
      </w:r>
      <w:r w:rsidRPr="00BA7EBC">
        <w:rPr>
          <w:sz w:val="28"/>
          <w:szCs w:val="28"/>
        </w:rPr>
        <w:t>Газэнергосервис</w:t>
      </w:r>
      <w:r w:rsidR="00D81A3B" w:rsidRPr="00BA7EBC">
        <w:rPr>
          <w:sz w:val="28"/>
          <w:szCs w:val="28"/>
        </w:rPr>
        <w:t>»;</w:t>
      </w:r>
    </w:p>
    <w:p w14:paraId="580297FE" w14:textId="68958248" w:rsidR="00D81A3B" w:rsidRPr="00BA7EBC" w:rsidRDefault="00D81A3B" w:rsidP="0039126E">
      <w:pPr>
        <w:pStyle w:val="afff5"/>
        <w:numPr>
          <w:ilvl w:val="0"/>
          <w:numId w:val="30"/>
        </w:numPr>
        <w:ind w:left="0" w:firstLine="851"/>
        <w:rPr>
          <w:sz w:val="28"/>
          <w:szCs w:val="28"/>
        </w:rPr>
      </w:pPr>
      <w:r w:rsidRPr="00BA7EBC">
        <w:rPr>
          <w:sz w:val="28"/>
          <w:szCs w:val="28"/>
        </w:rPr>
        <w:t>ООО «Стандарт Лимит»</w:t>
      </w:r>
    </w:p>
    <w:bookmarkEnd w:id="98"/>
    <w:p w14:paraId="0C397EBE" w14:textId="6A7C6441" w:rsidR="00A842F6" w:rsidRPr="00BA7EBC" w:rsidRDefault="00A842F6" w:rsidP="0039126E">
      <w:pPr>
        <w:pStyle w:val="a7"/>
        <w:spacing w:after="0" w:line="240" w:lineRule="auto"/>
      </w:pPr>
      <w:r w:rsidRPr="00BA7EBC">
        <w:t>Сбыт природного газа на территории сельского поселения осуществляет ООО «НОВАТЭК-Челябинск».</w:t>
      </w:r>
    </w:p>
    <w:p w14:paraId="42945B0F" w14:textId="77777777" w:rsidR="00A842F6" w:rsidRPr="00BA7EBC" w:rsidRDefault="00525291" w:rsidP="0039126E">
      <w:pPr>
        <w:pStyle w:val="a7"/>
        <w:spacing w:after="0" w:line="240" w:lineRule="auto"/>
      </w:pPr>
      <w:r w:rsidRPr="00BA7EBC">
        <w:t>Перед организациями стоят задачи по выполнению программы развития газоснабжения и газификации, а также транспортировке и распределению газа среди потребителей.</w:t>
      </w:r>
    </w:p>
    <w:p w14:paraId="7C7DC7C4" w14:textId="551C87D8" w:rsidR="00525291" w:rsidRPr="00BA7EBC" w:rsidRDefault="00525291" w:rsidP="0039126E">
      <w:pPr>
        <w:pStyle w:val="a7"/>
        <w:spacing w:after="0" w:line="240" w:lineRule="auto"/>
      </w:pPr>
      <w:r w:rsidRPr="00BA7EBC">
        <w:t xml:space="preserve">Основными потребителями газа являются население и </w:t>
      </w:r>
      <w:r w:rsidR="00624B13" w:rsidRPr="00BA7EBC">
        <w:t>теплоснабжающие организации</w:t>
      </w:r>
      <w:r w:rsidR="00C202B9" w:rsidRPr="00BA7EBC">
        <w:t>.</w:t>
      </w:r>
    </w:p>
    <w:p w14:paraId="575F227B" w14:textId="7220B231" w:rsidR="00A842F6" w:rsidRPr="00BA7EBC" w:rsidRDefault="00A842F6" w:rsidP="0039126E">
      <w:pPr>
        <w:pStyle w:val="a7"/>
        <w:spacing w:after="0" w:line="240" w:lineRule="auto"/>
      </w:pPr>
      <w:r w:rsidRPr="00BA7EBC">
        <w:t xml:space="preserve">Система договоров </w:t>
      </w:r>
    </w:p>
    <w:p w14:paraId="7FCB1DD2" w14:textId="2DE2E981" w:rsidR="00A842F6" w:rsidRPr="00BA7EBC" w:rsidRDefault="00A842F6" w:rsidP="0039126E">
      <w:pPr>
        <w:pStyle w:val="a7"/>
        <w:spacing w:after="0" w:line="240" w:lineRule="auto"/>
      </w:pPr>
      <w:r w:rsidRPr="00BA7EBC">
        <w:t>Договоры поставки газа регулируют отношения между поставщиком газа и конечным потребителем. В договоре указываются условия поставки, объем потребления, тарифы, порядок расчетов.</w:t>
      </w:r>
    </w:p>
    <w:p w14:paraId="0065AC6F" w14:textId="7B27A460" w:rsidR="00525291" w:rsidRPr="00BA7EBC" w:rsidRDefault="00525291" w:rsidP="0039126E">
      <w:pPr>
        <w:pStyle w:val="a7"/>
        <w:spacing w:after="0" w:line="240" w:lineRule="auto"/>
      </w:pPr>
      <w:r w:rsidRPr="00BA7EBC">
        <w:t>В поселении газифицирован</w:t>
      </w:r>
      <w:r w:rsidR="00624B13" w:rsidRPr="00BA7EBC">
        <w:t>ы</w:t>
      </w:r>
      <w:r w:rsidRPr="00BA7EBC">
        <w:t xml:space="preserve"> </w:t>
      </w:r>
      <w:r w:rsidR="00624B13" w:rsidRPr="00BA7EBC">
        <w:t>село Кременкуль, поселок Садовый, поселок Вавиловец, поселок Западный, деревня Малиновка, поселок Терема, поселок Северный.</w:t>
      </w:r>
    </w:p>
    <w:p w14:paraId="01F8D59C" w14:textId="161C8E67" w:rsidR="0030024A" w:rsidRPr="00BA7EBC" w:rsidRDefault="0030024A" w:rsidP="0039126E">
      <w:pPr>
        <w:pStyle w:val="a5"/>
        <w:keepNext w:val="0"/>
        <w:keepLines w:val="0"/>
        <w:spacing w:before="0" w:after="0"/>
        <w:ind w:firstLine="709"/>
        <w:outlineLvl w:val="9"/>
        <w:rPr>
          <w:rFonts w:eastAsia="Calibri"/>
          <w:b w:val="0"/>
          <w:bCs w:val="0"/>
        </w:rPr>
      </w:pPr>
      <w:bookmarkStart w:id="99" w:name="_Toc178827238"/>
      <w:r w:rsidRPr="00BA7EBC">
        <w:rPr>
          <w:rFonts w:eastAsia="Calibri"/>
          <w:b w:val="0"/>
          <w:bCs w:val="0"/>
        </w:rPr>
        <w:t>3.3.2.</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существующего</w:t>
      </w:r>
      <w:r w:rsidR="00BC0D51" w:rsidRPr="00BA7EBC">
        <w:rPr>
          <w:rFonts w:eastAsia="Calibri"/>
          <w:b w:val="0"/>
          <w:bCs w:val="0"/>
        </w:rPr>
        <w:t xml:space="preserve"> </w:t>
      </w:r>
      <w:r w:rsidRPr="00BA7EBC">
        <w:rPr>
          <w:rFonts w:eastAsia="Calibri"/>
          <w:b w:val="0"/>
          <w:bCs w:val="0"/>
        </w:rPr>
        <w:t>технического</w:t>
      </w:r>
      <w:r w:rsidR="00BC0D51" w:rsidRPr="00BA7EBC">
        <w:rPr>
          <w:rFonts w:eastAsia="Calibri"/>
          <w:b w:val="0"/>
          <w:bCs w:val="0"/>
        </w:rPr>
        <w:t xml:space="preserve"> </w:t>
      </w:r>
      <w:r w:rsidRPr="00BA7EBC">
        <w:rPr>
          <w:rFonts w:eastAsia="Calibri"/>
          <w:b w:val="0"/>
          <w:bCs w:val="0"/>
        </w:rPr>
        <w:t>состояния</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газоснабжения</w:t>
      </w:r>
      <w:bookmarkEnd w:id="99"/>
    </w:p>
    <w:p w14:paraId="7BDB59B3" w14:textId="290D24C9" w:rsidR="00D93881" w:rsidRPr="00BA7EBC" w:rsidRDefault="00153F53" w:rsidP="0039126E">
      <w:pPr>
        <w:pStyle w:val="a7"/>
        <w:spacing w:after="0" w:line="240" w:lineRule="auto"/>
      </w:pPr>
      <w:bookmarkStart w:id="100" w:name="_Hlk115834334"/>
      <w:r w:rsidRPr="00BA7EBC">
        <w:t>Источником газоснабжения сельского поселения является природный газ, который по отводу от магистрального газопровода «</w:t>
      </w:r>
      <w:r w:rsidR="00EB1F39" w:rsidRPr="00BA7EBC">
        <w:t>Бухара-Урал</w:t>
      </w:r>
      <w:r w:rsidRPr="00BA7EBC">
        <w:t>» подается на газораспределительную станцию ГРС «</w:t>
      </w:r>
      <w:r w:rsidR="00EB1F39" w:rsidRPr="00BA7EBC">
        <w:t>Митрофановский</w:t>
      </w:r>
      <w:r w:rsidRPr="00BA7EBC">
        <w:t>»</w:t>
      </w:r>
      <w:r w:rsidR="00D93881" w:rsidRPr="00BA7EBC">
        <w:t xml:space="preserve"> и ГРС «Солнечная Долина»</w:t>
      </w:r>
      <w:r w:rsidRPr="00BA7EBC">
        <w:t>.</w:t>
      </w:r>
    </w:p>
    <w:p w14:paraId="7B551D1D" w14:textId="0E094EA3" w:rsidR="00D93881" w:rsidRPr="00BA7EBC" w:rsidRDefault="00153F53" w:rsidP="0039126E">
      <w:pPr>
        <w:pStyle w:val="a7"/>
        <w:spacing w:after="0" w:line="240" w:lineRule="auto"/>
      </w:pPr>
      <w:r w:rsidRPr="00BA7EBC">
        <w:lastRenderedPageBreak/>
        <w:t xml:space="preserve">Производительность ГРС </w:t>
      </w:r>
      <w:r w:rsidR="00D93881" w:rsidRPr="00BA7EBC">
        <w:t xml:space="preserve">«Митрофановский» </w:t>
      </w:r>
      <w:r w:rsidR="00A72E89" w:rsidRPr="00BA7EBC">
        <w:t>–</w:t>
      </w:r>
      <w:r w:rsidRPr="00BA7EBC">
        <w:t xml:space="preserve"> </w:t>
      </w:r>
      <w:r w:rsidR="00D93881" w:rsidRPr="00BA7EBC">
        <w:t>7.50</w:t>
      </w:r>
      <w:r w:rsidR="00A72E89" w:rsidRPr="00BA7EBC">
        <w:t>тыс. куб. м. в час</w:t>
      </w:r>
      <w:r w:rsidRPr="00BA7EBC">
        <w:t xml:space="preserve">. </w:t>
      </w:r>
      <w:r w:rsidR="00D93881" w:rsidRPr="00BA7EBC">
        <w:t>Резерв ГРС – 0</w:t>
      </w:r>
      <w:r w:rsidR="001E74FA" w:rsidRPr="00BA7EBC">
        <w:t>.</w:t>
      </w:r>
      <w:r w:rsidR="00D93881" w:rsidRPr="00BA7EBC">
        <w:t>00%</w:t>
      </w:r>
      <w:r w:rsidRPr="00BA7EBC">
        <w:t>.</w:t>
      </w:r>
      <w:r w:rsidR="001E74FA" w:rsidRPr="00BA7EBC">
        <w:t xml:space="preserve"> </w:t>
      </w:r>
      <w:r w:rsidR="00D93881" w:rsidRPr="00BA7EBC">
        <w:t>Производительность ГРС «Солнечная Долина» – 5.00тыс. куб. м. в час. Резерв ГРС – 0</w:t>
      </w:r>
      <w:r w:rsidR="001E74FA" w:rsidRPr="00BA7EBC">
        <w:t>.</w:t>
      </w:r>
      <w:r w:rsidR="00D93881" w:rsidRPr="00BA7EBC">
        <w:t>00%.</w:t>
      </w:r>
    </w:p>
    <w:bookmarkEnd w:id="100"/>
    <w:p w14:paraId="0CFD2D35" w14:textId="73C820B3" w:rsidR="00153F53" w:rsidRPr="00BA7EBC" w:rsidRDefault="00153F53" w:rsidP="0039126E">
      <w:pPr>
        <w:pStyle w:val="a7"/>
        <w:spacing w:after="0" w:line="240" w:lineRule="auto"/>
      </w:pPr>
      <w:r w:rsidRPr="00BA7EBC">
        <w:t xml:space="preserve">Существующая система газоснабжения двухступенчатая. Распределение газа осуществляется по газопроводам двух давлений – высокого II категории </w:t>
      </w:r>
      <w:r w:rsidR="001E74FA" w:rsidRPr="00BA7EBC">
        <w:t>–</w:t>
      </w:r>
      <w:r w:rsidRPr="00BA7EBC">
        <w:t xml:space="preserve"> 0</w:t>
      </w:r>
      <w:r w:rsidR="001E74FA" w:rsidRPr="00BA7EBC">
        <w:t>.</w:t>
      </w:r>
      <w:r w:rsidRPr="00BA7EBC">
        <w:t>6МПа, низкого – 0</w:t>
      </w:r>
      <w:r w:rsidR="001E74FA" w:rsidRPr="00BA7EBC">
        <w:t>.</w:t>
      </w:r>
      <w:r w:rsidRPr="00BA7EBC">
        <w:t>0024 МПа.</w:t>
      </w:r>
    </w:p>
    <w:p w14:paraId="7D647462" w14:textId="3FDFEFBE" w:rsidR="0030024A" w:rsidRPr="00BA7EBC" w:rsidRDefault="0030024A" w:rsidP="0039126E">
      <w:pPr>
        <w:pStyle w:val="a5"/>
        <w:keepNext w:val="0"/>
        <w:keepLines w:val="0"/>
        <w:spacing w:before="0" w:after="0"/>
        <w:ind w:firstLine="709"/>
        <w:outlineLvl w:val="9"/>
        <w:rPr>
          <w:rFonts w:eastAsia="Calibri"/>
          <w:b w:val="0"/>
          <w:bCs w:val="0"/>
        </w:rPr>
      </w:pPr>
      <w:bookmarkStart w:id="101" w:name="_Toc178827239"/>
      <w:r w:rsidRPr="00BA7EBC">
        <w:rPr>
          <w:rFonts w:eastAsia="Calibri"/>
          <w:b w:val="0"/>
          <w:bCs w:val="0"/>
        </w:rPr>
        <w:t>3.3.2.1.</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эффективности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надежности</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источников</w:t>
      </w:r>
      <w:r w:rsidR="00BC0D51" w:rsidRPr="00BA7EBC">
        <w:rPr>
          <w:rFonts w:eastAsia="Calibri"/>
          <w:b w:val="0"/>
          <w:bCs w:val="0"/>
        </w:rPr>
        <w:t xml:space="preserve"> </w:t>
      </w:r>
      <w:r w:rsidRPr="00BA7EBC">
        <w:rPr>
          <w:rFonts w:eastAsia="Calibri"/>
          <w:b w:val="0"/>
          <w:bCs w:val="0"/>
        </w:rPr>
        <w:t>газоснабжения</w:t>
      </w:r>
      <w:bookmarkEnd w:id="101"/>
    </w:p>
    <w:p w14:paraId="18952B02" w14:textId="4E4F7753" w:rsidR="0047022E" w:rsidRPr="00BA7EBC" w:rsidRDefault="00E577AA" w:rsidP="0039126E">
      <w:pPr>
        <w:pStyle w:val="a5"/>
        <w:keepNext w:val="0"/>
        <w:keepLines w:val="0"/>
        <w:spacing w:before="0" w:after="0"/>
        <w:ind w:firstLine="709"/>
        <w:outlineLvl w:val="9"/>
        <w:rPr>
          <w:rFonts w:eastAsia="Calibri"/>
          <w:b w:val="0"/>
          <w:bCs w:val="0"/>
        </w:rPr>
      </w:pPr>
      <w:bookmarkStart w:id="102" w:name="_Toc178827240"/>
      <w:r w:rsidRPr="00BA7EBC">
        <w:rPr>
          <w:rFonts w:eastAsia="Calibri"/>
          <w:b w:val="0"/>
          <w:bCs w:val="0"/>
        </w:rPr>
        <w:t xml:space="preserve">3.3.2.1.1. </w:t>
      </w:r>
      <w:r w:rsidR="0047022E" w:rsidRPr="00BA7EBC">
        <w:rPr>
          <w:rFonts w:eastAsia="Calibri"/>
          <w:b w:val="0"/>
          <w:bCs w:val="0"/>
        </w:rPr>
        <w:t>Остаточный ресурс</w:t>
      </w:r>
      <w:r w:rsidRPr="00BA7EBC">
        <w:rPr>
          <w:rFonts w:eastAsia="Calibri"/>
          <w:b w:val="0"/>
          <w:bCs w:val="0"/>
        </w:rPr>
        <w:t xml:space="preserve"> системы газоснабжения</w:t>
      </w:r>
      <w:bookmarkEnd w:id="102"/>
    </w:p>
    <w:p w14:paraId="5A647D23" w14:textId="510266A7" w:rsidR="0047022E" w:rsidRPr="00BA7EBC" w:rsidRDefault="0047022E" w:rsidP="0039126E">
      <w:pPr>
        <w:pStyle w:val="a7"/>
        <w:spacing w:after="0" w:line="240" w:lineRule="auto"/>
      </w:pPr>
      <w:r w:rsidRPr="00BA7EBC">
        <w:t>Остаточный срок службы системы газоснабжения устанавливается на основе оценки технического состояния системы, условий эксплуатации, качества работ по восстановлению работоспособного состояния газопроводов. Остаточный ресурс имеет высокий уровень надежности.</w:t>
      </w:r>
    </w:p>
    <w:p w14:paraId="2336FB30" w14:textId="1D578A59" w:rsidR="0047022E" w:rsidRPr="00BA7EBC" w:rsidRDefault="00E577AA" w:rsidP="0039126E">
      <w:pPr>
        <w:pStyle w:val="a5"/>
        <w:keepNext w:val="0"/>
        <w:keepLines w:val="0"/>
        <w:spacing w:before="0" w:after="0"/>
        <w:ind w:firstLine="709"/>
        <w:outlineLvl w:val="9"/>
        <w:rPr>
          <w:rFonts w:eastAsia="Calibri"/>
          <w:b w:val="0"/>
          <w:bCs w:val="0"/>
        </w:rPr>
      </w:pPr>
      <w:bookmarkStart w:id="103" w:name="_Toc178827241"/>
      <w:r w:rsidRPr="00BA7EBC">
        <w:rPr>
          <w:rFonts w:eastAsia="Calibri"/>
          <w:b w:val="0"/>
          <w:bCs w:val="0"/>
        </w:rPr>
        <w:t xml:space="preserve">3.3.2.1.2. </w:t>
      </w:r>
      <w:r w:rsidR="0047022E" w:rsidRPr="00BA7EBC">
        <w:rPr>
          <w:rFonts w:eastAsia="Calibri"/>
          <w:b w:val="0"/>
          <w:bCs w:val="0"/>
        </w:rPr>
        <w:t>Ограничения использования мощностей</w:t>
      </w:r>
      <w:r w:rsidRPr="00BA7EBC">
        <w:rPr>
          <w:rFonts w:eastAsia="Calibri"/>
          <w:b w:val="0"/>
          <w:bCs w:val="0"/>
        </w:rPr>
        <w:t xml:space="preserve"> системы газоснабжения</w:t>
      </w:r>
      <w:bookmarkEnd w:id="103"/>
    </w:p>
    <w:p w14:paraId="0F4F1F4E" w14:textId="463BDC17" w:rsidR="0047022E" w:rsidRPr="00BA7EBC" w:rsidRDefault="0047022E" w:rsidP="0039126E">
      <w:pPr>
        <w:pStyle w:val="a7"/>
        <w:spacing w:after="0" w:line="240" w:lineRule="auto"/>
      </w:pPr>
      <w:r w:rsidRPr="00BA7EBC">
        <w:t xml:space="preserve">На текущий момент </w:t>
      </w:r>
      <w:r w:rsidR="00D93881" w:rsidRPr="00BA7EBC">
        <w:t xml:space="preserve">на </w:t>
      </w:r>
      <w:r w:rsidR="00773613" w:rsidRPr="00BA7EBC">
        <w:t xml:space="preserve">всех </w:t>
      </w:r>
      <w:r w:rsidR="00D93881" w:rsidRPr="00BA7EBC">
        <w:t xml:space="preserve">ГРС выявлен </w:t>
      </w:r>
      <w:r w:rsidRPr="00BA7EBC">
        <w:t>дефицит.</w:t>
      </w:r>
    </w:p>
    <w:p w14:paraId="2403D0FC" w14:textId="7ACC9088" w:rsidR="0047022E" w:rsidRPr="00BA7EBC" w:rsidRDefault="00E577AA" w:rsidP="0039126E">
      <w:pPr>
        <w:pStyle w:val="a5"/>
        <w:keepNext w:val="0"/>
        <w:keepLines w:val="0"/>
        <w:spacing w:before="0" w:after="0"/>
        <w:ind w:firstLine="709"/>
        <w:outlineLvl w:val="9"/>
        <w:rPr>
          <w:rFonts w:eastAsia="Calibri"/>
          <w:b w:val="0"/>
          <w:bCs w:val="0"/>
        </w:rPr>
      </w:pPr>
      <w:bookmarkStart w:id="104" w:name="_Toc178827242"/>
      <w:r w:rsidRPr="00BA7EBC">
        <w:rPr>
          <w:rFonts w:eastAsia="Calibri"/>
          <w:b w:val="0"/>
          <w:bCs w:val="0"/>
        </w:rPr>
        <w:t xml:space="preserve">3.3.2.1.3. </w:t>
      </w:r>
      <w:r w:rsidR="0047022E" w:rsidRPr="00BA7EBC">
        <w:rPr>
          <w:rFonts w:eastAsia="Calibri"/>
          <w:b w:val="0"/>
          <w:bCs w:val="0"/>
        </w:rPr>
        <w:t>Качество эксплуатации, наладки и ремонтов</w:t>
      </w:r>
      <w:r w:rsidRPr="00BA7EBC">
        <w:rPr>
          <w:rFonts w:eastAsia="Calibri"/>
          <w:b w:val="0"/>
          <w:bCs w:val="0"/>
        </w:rPr>
        <w:t xml:space="preserve"> системы газоснабжения</w:t>
      </w:r>
      <w:bookmarkEnd w:id="104"/>
    </w:p>
    <w:p w14:paraId="41750DFE" w14:textId="0DDE25F7" w:rsidR="0047022E" w:rsidRPr="00BA7EBC" w:rsidRDefault="0047022E" w:rsidP="0039126E">
      <w:pPr>
        <w:pStyle w:val="a7"/>
        <w:spacing w:after="0" w:line="240" w:lineRule="auto"/>
      </w:pPr>
      <w:r w:rsidRPr="00BA7EBC">
        <w:t>Работоспособность и безопасность эксплуатации газораспределительных систем поддерживаются и сохраняются путем проведения технического обслуживания и ремонта в соответствии с эксплуатационной документацией, Правилами безопасности систем газораспределения и газопотребления, Правилами технической эксплуатации и требованиями безопасности труда в газовом хозяйстве Российской Федерации, техническими регламентами – стандартами, согласованными и утвержденными Ростехнадзором России.</w:t>
      </w:r>
    </w:p>
    <w:p w14:paraId="0BF4F66C" w14:textId="11F57178" w:rsidR="0047022E" w:rsidRPr="00BA7EBC" w:rsidRDefault="00E577AA" w:rsidP="0039126E">
      <w:pPr>
        <w:pStyle w:val="a5"/>
        <w:keepNext w:val="0"/>
        <w:keepLines w:val="0"/>
        <w:spacing w:before="0" w:after="0"/>
        <w:ind w:firstLine="709"/>
        <w:outlineLvl w:val="9"/>
        <w:rPr>
          <w:rFonts w:eastAsia="Calibri"/>
          <w:b w:val="0"/>
          <w:bCs w:val="0"/>
        </w:rPr>
      </w:pPr>
      <w:bookmarkStart w:id="105" w:name="_Toc178827243"/>
      <w:r w:rsidRPr="00BA7EBC">
        <w:rPr>
          <w:rFonts w:eastAsia="Calibri"/>
          <w:b w:val="0"/>
          <w:bCs w:val="0"/>
        </w:rPr>
        <w:t xml:space="preserve">3.3.2.1.4. </w:t>
      </w:r>
      <w:r w:rsidR="0047022E" w:rsidRPr="00BA7EBC">
        <w:rPr>
          <w:rFonts w:eastAsia="Calibri"/>
          <w:b w:val="0"/>
          <w:bCs w:val="0"/>
        </w:rPr>
        <w:t>Системы учета ресурсов</w:t>
      </w:r>
      <w:r w:rsidRPr="00BA7EBC">
        <w:rPr>
          <w:rFonts w:eastAsia="Calibri"/>
          <w:b w:val="0"/>
          <w:bCs w:val="0"/>
        </w:rPr>
        <w:t xml:space="preserve"> системы газоснабжения</w:t>
      </w:r>
      <w:bookmarkEnd w:id="105"/>
    </w:p>
    <w:p w14:paraId="4F9E3193" w14:textId="77777777" w:rsidR="0047022E" w:rsidRPr="00BA7EBC" w:rsidRDefault="0047022E" w:rsidP="0039126E">
      <w:pPr>
        <w:pStyle w:val="a7"/>
        <w:spacing w:after="0" w:line="240" w:lineRule="auto"/>
      </w:pPr>
      <w:r w:rsidRPr="00BA7EBC">
        <w:t>Газорегуляторные станции оборудованы приборами учета.</w:t>
      </w:r>
    </w:p>
    <w:p w14:paraId="01162BDD" w14:textId="5E9D0B68" w:rsidR="0047022E" w:rsidRPr="00BA7EBC" w:rsidRDefault="00E577AA" w:rsidP="0039126E">
      <w:pPr>
        <w:pStyle w:val="a5"/>
        <w:keepNext w:val="0"/>
        <w:keepLines w:val="0"/>
        <w:spacing w:before="0" w:after="0"/>
        <w:ind w:firstLine="709"/>
        <w:outlineLvl w:val="9"/>
        <w:rPr>
          <w:rFonts w:eastAsia="Calibri"/>
          <w:b w:val="0"/>
          <w:bCs w:val="0"/>
        </w:rPr>
      </w:pPr>
      <w:bookmarkStart w:id="106" w:name="_Toc178827244"/>
      <w:r w:rsidRPr="00BA7EBC">
        <w:rPr>
          <w:rFonts w:eastAsia="Calibri"/>
          <w:b w:val="0"/>
          <w:bCs w:val="0"/>
        </w:rPr>
        <w:t xml:space="preserve">3.3.2.1.5. </w:t>
      </w:r>
      <w:r w:rsidR="0047022E" w:rsidRPr="00BA7EBC">
        <w:rPr>
          <w:rFonts w:eastAsia="Calibri"/>
          <w:b w:val="0"/>
          <w:bCs w:val="0"/>
        </w:rPr>
        <w:t>Собственные нужды</w:t>
      </w:r>
      <w:r w:rsidRPr="00BA7EBC">
        <w:rPr>
          <w:rFonts w:eastAsia="Calibri"/>
          <w:b w:val="0"/>
          <w:bCs w:val="0"/>
        </w:rPr>
        <w:t xml:space="preserve"> в системе газоснабжения</w:t>
      </w:r>
      <w:bookmarkEnd w:id="106"/>
    </w:p>
    <w:p w14:paraId="4A9D6633" w14:textId="77777777" w:rsidR="0047022E" w:rsidRPr="00BA7EBC" w:rsidRDefault="0047022E" w:rsidP="0039126E">
      <w:pPr>
        <w:pStyle w:val="a7"/>
        <w:spacing w:after="0" w:line="240" w:lineRule="auto"/>
      </w:pPr>
      <w:r w:rsidRPr="00BA7EBC">
        <w:t>На территории услуги по газоснабжению на собственные нужды не используются.</w:t>
      </w:r>
    </w:p>
    <w:p w14:paraId="5ED8F939" w14:textId="4C21568E" w:rsidR="0047022E" w:rsidRPr="00BA7EBC" w:rsidRDefault="00E577AA" w:rsidP="0039126E">
      <w:pPr>
        <w:pStyle w:val="a5"/>
        <w:keepNext w:val="0"/>
        <w:keepLines w:val="0"/>
        <w:spacing w:before="0" w:after="0"/>
        <w:ind w:firstLine="709"/>
        <w:outlineLvl w:val="9"/>
        <w:rPr>
          <w:rFonts w:eastAsia="Calibri"/>
          <w:b w:val="0"/>
          <w:bCs w:val="0"/>
        </w:rPr>
      </w:pPr>
      <w:bookmarkStart w:id="107" w:name="_Toc178827245"/>
      <w:r w:rsidRPr="00BA7EBC">
        <w:rPr>
          <w:rFonts w:eastAsia="Calibri"/>
          <w:b w:val="0"/>
          <w:bCs w:val="0"/>
        </w:rPr>
        <w:t xml:space="preserve">3.3.2.1.6. </w:t>
      </w:r>
      <w:r w:rsidR="0047022E" w:rsidRPr="00BA7EBC">
        <w:rPr>
          <w:rFonts w:eastAsia="Calibri"/>
          <w:b w:val="0"/>
          <w:bCs w:val="0"/>
        </w:rPr>
        <w:t>Проблемы и направления их решения</w:t>
      </w:r>
      <w:r w:rsidRPr="00BA7EBC">
        <w:rPr>
          <w:rFonts w:eastAsia="Calibri"/>
          <w:b w:val="0"/>
          <w:bCs w:val="0"/>
        </w:rPr>
        <w:t xml:space="preserve"> в системе газоснабжения</w:t>
      </w:r>
      <w:bookmarkEnd w:id="107"/>
    </w:p>
    <w:p w14:paraId="44DDDA72" w14:textId="77777777" w:rsidR="0047022E" w:rsidRPr="00BA7EBC" w:rsidRDefault="0047022E" w:rsidP="0039126E">
      <w:pPr>
        <w:pStyle w:val="a7"/>
        <w:spacing w:after="0" w:line="240" w:lineRule="auto"/>
      </w:pPr>
      <w:r w:rsidRPr="00BA7EBC">
        <w:t>Проблемы:</w:t>
      </w:r>
    </w:p>
    <w:p w14:paraId="0E121FFC" w14:textId="1655B6C5" w:rsidR="0047022E" w:rsidRPr="00BA7EBC" w:rsidRDefault="00D93881" w:rsidP="0039126E">
      <w:pPr>
        <w:pStyle w:val="a7"/>
        <w:numPr>
          <w:ilvl w:val="0"/>
          <w:numId w:val="14"/>
        </w:numPr>
        <w:spacing w:after="0" w:line="240" w:lineRule="auto"/>
        <w:ind w:left="0" w:firstLine="709"/>
      </w:pPr>
      <w:r w:rsidRPr="00BA7EBC">
        <w:t>дефицит мощностей ГРС;</w:t>
      </w:r>
    </w:p>
    <w:p w14:paraId="6AD48A71" w14:textId="5A26C0A0" w:rsidR="00D93881" w:rsidRPr="00BA7EBC" w:rsidRDefault="00D93881" w:rsidP="0039126E">
      <w:pPr>
        <w:pStyle w:val="a7"/>
        <w:numPr>
          <w:ilvl w:val="0"/>
          <w:numId w:val="14"/>
        </w:numPr>
        <w:spacing w:after="0" w:line="240" w:lineRule="auto"/>
        <w:ind w:left="0" w:firstLine="709"/>
      </w:pPr>
      <w:r w:rsidRPr="00BA7EBC">
        <w:t>отсутствие 100% газификации населенных пунктов</w:t>
      </w:r>
    </w:p>
    <w:p w14:paraId="066F9DC6" w14:textId="77777777" w:rsidR="0047022E" w:rsidRPr="00BA7EBC" w:rsidRDefault="0047022E" w:rsidP="0039126E">
      <w:pPr>
        <w:pStyle w:val="a7"/>
        <w:spacing w:after="0" w:line="240" w:lineRule="auto"/>
      </w:pPr>
      <w:r w:rsidRPr="00BA7EBC">
        <w:t>Требуемые мероприятия:</w:t>
      </w:r>
    </w:p>
    <w:p w14:paraId="24D38A7F" w14:textId="4DC8F5F0" w:rsidR="0047022E" w:rsidRPr="00BA7EBC" w:rsidRDefault="00D93881" w:rsidP="0039126E">
      <w:pPr>
        <w:pStyle w:val="a7"/>
        <w:numPr>
          <w:ilvl w:val="0"/>
          <w:numId w:val="14"/>
        </w:numPr>
        <w:spacing w:after="0" w:line="240" w:lineRule="auto"/>
        <w:ind w:left="0" w:firstLine="709"/>
      </w:pPr>
      <w:r w:rsidRPr="00BA7EBC">
        <w:t>увеличение мощности ГРС;</w:t>
      </w:r>
    </w:p>
    <w:p w14:paraId="74260E7A" w14:textId="39BEB78F" w:rsidR="00D93881" w:rsidRPr="00BA7EBC" w:rsidRDefault="00D93881" w:rsidP="0039126E">
      <w:pPr>
        <w:pStyle w:val="a7"/>
        <w:numPr>
          <w:ilvl w:val="0"/>
          <w:numId w:val="14"/>
        </w:numPr>
        <w:spacing w:after="0" w:line="240" w:lineRule="auto"/>
        <w:ind w:left="0" w:firstLine="709"/>
      </w:pPr>
      <w:r w:rsidRPr="00BA7EBC">
        <w:t xml:space="preserve">строительство сетей газоснабжения к негазифицированным населенным пунктам, строительство сетей газоснабжения для целей догазификации </w:t>
      </w:r>
      <w:r w:rsidR="00E577AA" w:rsidRPr="00BA7EBC">
        <w:t>абонентов</w:t>
      </w:r>
      <w:r w:rsidRPr="00BA7EBC">
        <w:t>.</w:t>
      </w:r>
    </w:p>
    <w:p w14:paraId="389224C6" w14:textId="614DCBB4" w:rsidR="0030024A" w:rsidRPr="00BA7EBC" w:rsidRDefault="0030024A" w:rsidP="0039126E">
      <w:pPr>
        <w:pStyle w:val="a5"/>
        <w:keepNext w:val="0"/>
        <w:keepLines w:val="0"/>
        <w:spacing w:before="0" w:after="0"/>
        <w:ind w:firstLine="709"/>
        <w:outlineLvl w:val="9"/>
        <w:rPr>
          <w:rFonts w:eastAsia="Calibri"/>
          <w:b w:val="0"/>
          <w:bCs w:val="0"/>
        </w:rPr>
      </w:pPr>
      <w:bookmarkStart w:id="108" w:name="_Toc178827246"/>
      <w:r w:rsidRPr="00BA7EBC">
        <w:rPr>
          <w:rFonts w:eastAsia="Calibri"/>
          <w:b w:val="0"/>
          <w:bCs w:val="0"/>
        </w:rPr>
        <w:t>3.3.2.2.</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эффективности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надежности</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сетей,</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r w:rsidR="00E577AA" w:rsidRPr="00BA7EBC">
        <w:rPr>
          <w:rFonts w:eastAsia="Calibri"/>
          <w:b w:val="0"/>
          <w:bCs w:val="0"/>
        </w:rPr>
        <w:t xml:space="preserve"> в системе газоснабжения</w:t>
      </w:r>
      <w:bookmarkEnd w:id="108"/>
    </w:p>
    <w:p w14:paraId="31140D4C" w14:textId="30042DB1" w:rsidR="004A1889"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Газовые сети находятся в эксплуатации более 10 лет. В соответствии ГОСТ Р54983-2012 «Системы газораспределения природного газа. Общие требования к эксплуатации.</w:t>
      </w:r>
    </w:p>
    <w:p w14:paraId="49D79DF1" w14:textId="77F29A3D"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Эксплуатационная документация» в отношении газопроводов эксплуатационной организацией проводится текущая оценка технического </w:t>
      </w:r>
      <w:r w:rsidRPr="00BA7EBC">
        <w:rPr>
          <w:rFonts w:ascii="Times New Roman" w:eastAsia="Times New Roman" w:hAnsi="Times New Roman" w:cs="Times New Roman"/>
          <w:sz w:val="28"/>
          <w:szCs w:val="28"/>
          <w:lang w:eastAsia="ru-RU"/>
        </w:rPr>
        <w:lastRenderedPageBreak/>
        <w:t>состояния с установленной периодичностью, первая плановая оценка технического состояния стальных подземных газопроводов проводится через 30 лет, а полиэтиленовых и стальных надземных газопроводов через 40 лет после ввода их в эксплуатацию.</w:t>
      </w:r>
    </w:p>
    <w:p w14:paraId="6FD312E6" w14:textId="3BE780C6"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Для подачи газа на котельные и потребителям от газопровода высокого давления 16</w:t>
      </w:r>
      <w:r w:rsidR="001E74FA" w:rsidRPr="00BA7EBC">
        <w:rPr>
          <w:rFonts w:ascii="Times New Roman" w:eastAsia="Times New Roman" w:hAnsi="Times New Roman" w:cs="Times New Roman"/>
          <w:sz w:val="28"/>
          <w:szCs w:val="28"/>
          <w:lang w:eastAsia="ru-RU"/>
        </w:rPr>
        <w:t>.00</w:t>
      </w:r>
      <w:r w:rsidRPr="00BA7EBC">
        <w:rPr>
          <w:rFonts w:ascii="Times New Roman" w:eastAsia="Times New Roman" w:hAnsi="Times New Roman" w:cs="Times New Roman"/>
          <w:sz w:val="28"/>
          <w:szCs w:val="28"/>
          <w:lang w:eastAsia="ru-RU"/>
        </w:rPr>
        <w:t xml:space="preserve"> кг/кв.см используются газорегуляторные пункты (</w:t>
      </w:r>
      <w:r w:rsidR="001E74FA" w:rsidRPr="00BA7EBC">
        <w:rPr>
          <w:rFonts w:ascii="Times New Roman" w:eastAsia="Times New Roman" w:hAnsi="Times New Roman" w:cs="Times New Roman"/>
          <w:sz w:val="28"/>
          <w:szCs w:val="28"/>
          <w:lang w:eastAsia="ru-RU"/>
        </w:rPr>
        <w:t>Г</w:t>
      </w:r>
      <w:r w:rsidRPr="00BA7EBC">
        <w:rPr>
          <w:rFonts w:ascii="Times New Roman" w:eastAsia="Times New Roman" w:hAnsi="Times New Roman" w:cs="Times New Roman"/>
          <w:sz w:val="28"/>
          <w:szCs w:val="28"/>
          <w:lang w:eastAsia="ru-RU"/>
        </w:rPr>
        <w:t xml:space="preserve">РП). В </w:t>
      </w:r>
      <w:r w:rsidR="001E74FA" w:rsidRPr="00BA7EBC">
        <w:rPr>
          <w:rFonts w:ascii="Times New Roman" w:eastAsia="Times New Roman" w:hAnsi="Times New Roman" w:cs="Times New Roman"/>
          <w:sz w:val="28"/>
          <w:szCs w:val="28"/>
          <w:lang w:eastAsia="ru-RU"/>
        </w:rPr>
        <w:t>Г</w:t>
      </w:r>
      <w:r w:rsidRPr="00BA7EBC">
        <w:rPr>
          <w:rFonts w:ascii="Times New Roman" w:eastAsia="Times New Roman" w:hAnsi="Times New Roman" w:cs="Times New Roman"/>
          <w:sz w:val="28"/>
          <w:szCs w:val="28"/>
          <w:lang w:eastAsia="ru-RU"/>
        </w:rPr>
        <w:t xml:space="preserve">РП предусмотрены редуцирование, там расположены фильтры, запорная, регулирующая арматура и измерительные диафрагмы. На территории поселения установлено </w:t>
      </w:r>
      <w:r w:rsidR="00773613" w:rsidRPr="00BA7EBC">
        <w:rPr>
          <w:rFonts w:ascii="Times New Roman" w:eastAsia="Times New Roman" w:hAnsi="Times New Roman" w:cs="Times New Roman"/>
          <w:sz w:val="28"/>
          <w:szCs w:val="28"/>
          <w:lang w:eastAsia="ru-RU"/>
        </w:rPr>
        <w:t>55</w:t>
      </w:r>
      <w:r w:rsidRPr="00BA7EBC">
        <w:rPr>
          <w:rFonts w:ascii="Times New Roman" w:eastAsia="Times New Roman" w:hAnsi="Times New Roman" w:cs="Times New Roman"/>
          <w:sz w:val="28"/>
          <w:szCs w:val="28"/>
          <w:lang w:eastAsia="ru-RU"/>
        </w:rPr>
        <w:t xml:space="preserve"> ШРП.</w:t>
      </w:r>
    </w:p>
    <w:p w14:paraId="0F88E510" w14:textId="3BDA8586"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В </w:t>
      </w:r>
      <w:r w:rsidR="001E74FA" w:rsidRPr="00BA7EBC">
        <w:rPr>
          <w:rFonts w:ascii="Times New Roman" w:eastAsia="Times New Roman" w:hAnsi="Times New Roman" w:cs="Times New Roman"/>
          <w:sz w:val="28"/>
          <w:szCs w:val="28"/>
          <w:lang w:eastAsia="ru-RU"/>
        </w:rPr>
        <w:t>Г</w:t>
      </w:r>
      <w:r w:rsidRPr="00BA7EBC">
        <w:rPr>
          <w:rFonts w:ascii="Times New Roman" w:eastAsia="Times New Roman" w:hAnsi="Times New Roman" w:cs="Times New Roman"/>
          <w:sz w:val="28"/>
          <w:szCs w:val="28"/>
          <w:lang w:eastAsia="ru-RU"/>
        </w:rPr>
        <w:t>РП автоматически поддерживается постоянное давление газа в сетях, независимо от интенсивности потребления газа, газом с низшей теплотворной способностью в пределах Q = (11002</w:t>
      </w:r>
      <w:r w:rsidR="001E74FA" w:rsidRPr="00BA7EBC">
        <w:rPr>
          <w:rFonts w:ascii="Times New Roman" w:eastAsia="Times New Roman" w:hAnsi="Times New Roman" w:cs="Times New Roman"/>
          <w:sz w:val="28"/>
          <w:szCs w:val="28"/>
          <w:lang w:eastAsia="ru-RU"/>
        </w:rPr>
        <w:t>.</w:t>
      </w:r>
      <w:r w:rsidRPr="00BA7EBC">
        <w:rPr>
          <w:rFonts w:ascii="Times New Roman" w:eastAsia="Times New Roman" w:hAnsi="Times New Roman" w:cs="Times New Roman"/>
          <w:sz w:val="28"/>
          <w:szCs w:val="28"/>
          <w:lang w:eastAsia="ru-RU"/>
        </w:rPr>
        <w:t>00 – 10952</w:t>
      </w:r>
      <w:r w:rsidR="001E74FA" w:rsidRPr="00BA7EBC">
        <w:rPr>
          <w:rFonts w:ascii="Times New Roman" w:eastAsia="Times New Roman" w:hAnsi="Times New Roman" w:cs="Times New Roman"/>
          <w:sz w:val="28"/>
          <w:szCs w:val="28"/>
          <w:lang w:eastAsia="ru-RU"/>
        </w:rPr>
        <w:t>.</w:t>
      </w:r>
      <w:r w:rsidRPr="00BA7EBC">
        <w:rPr>
          <w:rFonts w:ascii="Times New Roman" w:eastAsia="Times New Roman" w:hAnsi="Times New Roman" w:cs="Times New Roman"/>
          <w:sz w:val="28"/>
          <w:szCs w:val="28"/>
          <w:lang w:eastAsia="ru-RU"/>
        </w:rPr>
        <w:t>00) ккал/куб.м.</w:t>
      </w:r>
    </w:p>
    <w:p w14:paraId="4D18BC12" w14:textId="77777777" w:rsidR="0047022E" w:rsidRPr="00BA7EBC" w:rsidRDefault="0047022E" w:rsidP="0039126E">
      <w:pPr>
        <w:pStyle w:val="a7"/>
        <w:spacing w:after="0" w:line="240" w:lineRule="auto"/>
      </w:pPr>
      <w:r w:rsidRPr="00BA7EBC">
        <w:t>Характеристика технических параметров и состояния сетей</w:t>
      </w:r>
    </w:p>
    <w:p w14:paraId="7F5AF470" w14:textId="607C98DD" w:rsidR="0047022E" w:rsidRPr="00BA7EBC" w:rsidRDefault="00E6412F"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09" w:name="_Hlk115834352"/>
      <w:r w:rsidRPr="00BA7EBC">
        <w:rPr>
          <w:rFonts w:ascii="Times New Roman" w:eastAsia="Times New Roman" w:hAnsi="Times New Roman" w:cs="Times New Roman"/>
          <w:sz w:val="28"/>
          <w:szCs w:val="28"/>
          <w:lang w:eastAsia="ru-RU"/>
        </w:rPr>
        <w:t>Данные отсутствуют.</w:t>
      </w:r>
    </w:p>
    <w:p w14:paraId="7FA74C83" w14:textId="58CAD7D7" w:rsidR="004A1889" w:rsidRPr="00BA7EBC" w:rsidRDefault="004A1889"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Состояние сетей – удовлетворительное.</w:t>
      </w:r>
    </w:p>
    <w:p w14:paraId="5F605908" w14:textId="7C528EA3" w:rsidR="0047022E" w:rsidRPr="00BA7EBC" w:rsidRDefault="0080041E" w:rsidP="0039126E">
      <w:pPr>
        <w:pStyle w:val="a5"/>
        <w:keepNext w:val="0"/>
        <w:keepLines w:val="0"/>
        <w:spacing w:before="0" w:after="0"/>
        <w:ind w:firstLine="709"/>
        <w:outlineLvl w:val="9"/>
        <w:rPr>
          <w:rFonts w:eastAsia="Calibri"/>
          <w:b w:val="0"/>
          <w:bCs w:val="0"/>
        </w:rPr>
      </w:pPr>
      <w:bookmarkStart w:id="110" w:name="_Toc178827247"/>
      <w:bookmarkEnd w:id="109"/>
      <w:r w:rsidRPr="00BA7EBC">
        <w:rPr>
          <w:rFonts w:eastAsia="Calibri"/>
          <w:b w:val="0"/>
          <w:bCs w:val="0"/>
        </w:rPr>
        <w:t xml:space="preserve">3.3.2.2.1. </w:t>
      </w:r>
      <w:r w:rsidR="0047022E" w:rsidRPr="00BA7EBC">
        <w:rPr>
          <w:rFonts w:eastAsia="Calibri"/>
          <w:b w:val="0"/>
          <w:bCs w:val="0"/>
        </w:rPr>
        <w:t>Резервирование</w:t>
      </w:r>
      <w:r w:rsidRPr="00BA7EBC">
        <w:rPr>
          <w:rFonts w:eastAsia="Calibri"/>
          <w:b w:val="0"/>
          <w:bCs w:val="0"/>
        </w:rPr>
        <w:t xml:space="preserve"> сетей газоснабжения</w:t>
      </w:r>
      <w:bookmarkEnd w:id="110"/>
    </w:p>
    <w:p w14:paraId="554F8AD6" w14:textId="35A6B892" w:rsidR="0080041E" w:rsidRPr="00BA7EBC" w:rsidRDefault="0080041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Резервирование сетей газоснабжения не предусмотрено.</w:t>
      </w:r>
    </w:p>
    <w:p w14:paraId="6A9B4A19" w14:textId="1C1725FE" w:rsidR="0047022E" w:rsidRPr="00BA7EBC" w:rsidRDefault="0080041E" w:rsidP="0039126E">
      <w:pPr>
        <w:pStyle w:val="a5"/>
        <w:keepNext w:val="0"/>
        <w:keepLines w:val="0"/>
        <w:spacing w:before="0" w:after="0"/>
        <w:ind w:firstLine="709"/>
        <w:outlineLvl w:val="9"/>
        <w:rPr>
          <w:rFonts w:eastAsia="Calibri"/>
          <w:b w:val="0"/>
          <w:bCs w:val="0"/>
        </w:rPr>
      </w:pPr>
      <w:bookmarkStart w:id="111" w:name="_Toc178827248"/>
      <w:r w:rsidRPr="00BA7EBC">
        <w:rPr>
          <w:rFonts w:eastAsia="Calibri"/>
          <w:b w:val="0"/>
          <w:bCs w:val="0"/>
        </w:rPr>
        <w:t xml:space="preserve">3.3.2.2.2. </w:t>
      </w:r>
      <w:r w:rsidR="0047022E" w:rsidRPr="00BA7EBC">
        <w:rPr>
          <w:rFonts w:eastAsia="Calibri"/>
          <w:b w:val="0"/>
          <w:bCs w:val="0"/>
        </w:rPr>
        <w:t>Применяемые графики работы и их обоснованность</w:t>
      </w:r>
      <w:r w:rsidRPr="00BA7EBC">
        <w:rPr>
          <w:rFonts w:eastAsia="Calibri"/>
          <w:b w:val="0"/>
          <w:bCs w:val="0"/>
        </w:rPr>
        <w:t xml:space="preserve"> в системе газоснабжения</w:t>
      </w:r>
      <w:bookmarkEnd w:id="111"/>
    </w:p>
    <w:p w14:paraId="2F8E56AF" w14:textId="47C898F8" w:rsidR="00E577AA" w:rsidRPr="00BA7EBC" w:rsidRDefault="00E577AA"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Применяются суточные графики, которые отражают изменения потребления газа в течение суток. Как правило, наблюдается пик потребления в утренние и вечерние часы, связанные с приготовлением пищи и отоплением.</w:t>
      </w:r>
    </w:p>
    <w:p w14:paraId="7BF9807B" w14:textId="266298D8" w:rsidR="0047022E" w:rsidRPr="00BA7EBC" w:rsidRDefault="004A1889"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График работы системы газоснабжения – круглосуточный и круглогодичный.</w:t>
      </w:r>
    </w:p>
    <w:p w14:paraId="2DC2F149" w14:textId="23D7A533" w:rsidR="0047022E" w:rsidRPr="00BA7EBC" w:rsidRDefault="0014546A" w:rsidP="0039126E">
      <w:pPr>
        <w:pStyle w:val="a7"/>
        <w:spacing w:after="0" w:line="240" w:lineRule="auto"/>
      </w:pPr>
      <w:r w:rsidRPr="00BA7EBC">
        <w:t xml:space="preserve">3.3.2.2.3. </w:t>
      </w:r>
      <w:r w:rsidR="0047022E" w:rsidRPr="00BA7EBC">
        <w:t>Статистика отказов и среднего времени восстановления работы</w:t>
      </w:r>
    </w:p>
    <w:p w14:paraId="2AAF4813" w14:textId="77777777"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Надежная и безотказная работа сетей газоснабжения является важным фактором нормального функционирования системы газоснабжения. В связи с этим предусмотрены меры по повышению надежности ШРП и ПГБ, сводящие к минимуму возможность полных отказов, приводящих к срыву газоснабжения. </w:t>
      </w:r>
    </w:p>
    <w:p w14:paraId="216CD07A" w14:textId="3926186F" w:rsidR="0047022E" w:rsidRPr="00BA7EBC" w:rsidRDefault="004A1889"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Отказы в системе газоснабжения не зафиксированы.</w:t>
      </w:r>
    </w:p>
    <w:p w14:paraId="6686AE69" w14:textId="44861538" w:rsidR="0047022E" w:rsidRPr="00BA7EBC" w:rsidRDefault="0014546A" w:rsidP="0039126E">
      <w:pPr>
        <w:pStyle w:val="a5"/>
        <w:keepNext w:val="0"/>
        <w:keepLines w:val="0"/>
        <w:spacing w:before="0" w:after="0"/>
        <w:ind w:firstLine="709"/>
        <w:outlineLvl w:val="9"/>
        <w:rPr>
          <w:rFonts w:eastAsia="Calibri"/>
          <w:b w:val="0"/>
          <w:bCs w:val="0"/>
        </w:rPr>
      </w:pPr>
      <w:bookmarkStart w:id="112" w:name="_Toc178827249"/>
      <w:r w:rsidRPr="00BA7EBC">
        <w:rPr>
          <w:rFonts w:eastAsia="Calibri"/>
          <w:b w:val="0"/>
          <w:bCs w:val="0"/>
        </w:rPr>
        <w:t xml:space="preserve">3.3.2.2.4. </w:t>
      </w:r>
      <w:r w:rsidR="0047022E" w:rsidRPr="00BA7EBC">
        <w:rPr>
          <w:rFonts w:eastAsia="Calibri"/>
          <w:b w:val="0"/>
          <w:bCs w:val="0"/>
        </w:rPr>
        <w:t>Качество эксплуатации</w:t>
      </w:r>
      <w:r w:rsidR="0080041E" w:rsidRPr="00BA7EBC">
        <w:rPr>
          <w:rFonts w:eastAsia="Calibri"/>
          <w:b w:val="0"/>
          <w:bCs w:val="0"/>
        </w:rPr>
        <w:t xml:space="preserve"> сетей газоснабжения</w:t>
      </w:r>
      <w:bookmarkEnd w:id="112"/>
    </w:p>
    <w:p w14:paraId="57DDE708" w14:textId="77777777"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Для обеспечения бесперебойной и безаварийной подачи газа потребителям, газоснабжающая организация выполняет необходимые регламентные работы,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включая систему технического обслуживания и ремонта, обеспечивающий содержание опасных производственных объектов систем газораспределения и газопотребления в исправном и безопасном состоянии.</w:t>
      </w:r>
    </w:p>
    <w:p w14:paraId="30E21444" w14:textId="0E59A4AA" w:rsidR="0047022E" w:rsidRPr="00BA7EBC" w:rsidRDefault="0080041E" w:rsidP="0039126E">
      <w:pPr>
        <w:pStyle w:val="a5"/>
        <w:keepNext w:val="0"/>
        <w:keepLines w:val="0"/>
        <w:spacing w:before="0" w:after="0"/>
        <w:ind w:firstLine="709"/>
        <w:outlineLvl w:val="9"/>
        <w:rPr>
          <w:b w:val="0"/>
          <w:bCs w:val="0"/>
        </w:rPr>
      </w:pPr>
      <w:bookmarkStart w:id="113" w:name="_Toc178827250"/>
      <w:r w:rsidRPr="00BA7EBC">
        <w:rPr>
          <w:rFonts w:eastAsia="Calibri"/>
          <w:b w:val="0"/>
          <w:bCs w:val="0"/>
        </w:rPr>
        <w:t>3.3.2.2.</w:t>
      </w:r>
      <w:r w:rsidR="0014546A" w:rsidRPr="00BA7EBC">
        <w:rPr>
          <w:rFonts w:eastAsia="Calibri"/>
          <w:b w:val="0"/>
          <w:bCs w:val="0"/>
        </w:rPr>
        <w:t>5</w:t>
      </w:r>
      <w:r w:rsidRPr="00BA7EBC">
        <w:rPr>
          <w:rFonts w:eastAsia="Calibri"/>
          <w:b w:val="0"/>
          <w:bCs w:val="0"/>
        </w:rPr>
        <w:t xml:space="preserve">. </w:t>
      </w:r>
      <w:r w:rsidR="0047022E" w:rsidRPr="00BA7EBC">
        <w:rPr>
          <w:rFonts w:eastAsia="Calibri"/>
          <w:b w:val="0"/>
          <w:bCs w:val="0"/>
        </w:rPr>
        <w:t>Качество диспетчеризации</w:t>
      </w:r>
      <w:r w:rsidRPr="00BA7EBC">
        <w:rPr>
          <w:rFonts w:eastAsia="Calibri"/>
          <w:b w:val="0"/>
          <w:bCs w:val="0"/>
        </w:rPr>
        <w:t xml:space="preserve"> сетей газоснабжения</w:t>
      </w:r>
      <w:bookmarkEnd w:id="113"/>
    </w:p>
    <w:p w14:paraId="6C3030DE" w14:textId="77777777"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Диспетчеризация системы газоснабжения предусматривает: </w:t>
      </w:r>
    </w:p>
    <w:p w14:paraId="0FCFAF62" w14:textId="4C1880D2" w:rsidR="0047022E" w:rsidRPr="00BA7EBC" w:rsidRDefault="0047022E"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отслеживание состояния загазованности в помещении и вывод информации на единый диспетчерский пульт;</w:t>
      </w:r>
    </w:p>
    <w:p w14:paraId="2D880A76" w14:textId="4E346BCD" w:rsidR="0047022E" w:rsidRPr="00BA7EBC" w:rsidRDefault="0047022E"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активация светозвуковой сигнализации при превышении нормы загазованности;</w:t>
      </w:r>
    </w:p>
    <w:p w14:paraId="57060BC2" w14:textId="10DB756C" w:rsidR="0047022E" w:rsidRPr="00BA7EBC" w:rsidRDefault="0047022E"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автоматическое включение вытяжного вентилятора и перекрытие подачи газа при повышении уровня загазованности в помещении;</w:t>
      </w:r>
    </w:p>
    <w:p w14:paraId="1DFE08D7" w14:textId="7F80F246" w:rsidR="0047022E" w:rsidRPr="00BA7EBC" w:rsidRDefault="0047022E"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подача сигнала тревоги на единый диспетчерский пульт при аварийной ситуации;</w:t>
      </w:r>
    </w:p>
    <w:p w14:paraId="35A5E125" w14:textId="77777777" w:rsidR="0047022E" w:rsidRPr="00BA7EBC" w:rsidRDefault="0047022E"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возможность управления системой как в ручном, так и в автоматическом режиме.</w:t>
      </w:r>
    </w:p>
    <w:p w14:paraId="1F308C13" w14:textId="717F67CF" w:rsidR="0047022E" w:rsidRPr="00BA7EBC" w:rsidRDefault="0080041E" w:rsidP="0039126E">
      <w:pPr>
        <w:pStyle w:val="a5"/>
        <w:keepNext w:val="0"/>
        <w:keepLines w:val="0"/>
        <w:spacing w:before="0" w:after="0"/>
        <w:ind w:firstLine="709"/>
        <w:outlineLvl w:val="9"/>
        <w:rPr>
          <w:rFonts w:eastAsia="Calibri"/>
          <w:b w:val="0"/>
          <w:bCs w:val="0"/>
        </w:rPr>
      </w:pPr>
      <w:bookmarkStart w:id="114" w:name="_Toc178827251"/>
      <w:r w:rsidRPr="00BA7EBC">
        <w:rPr>
          <w:rFonts w:eastAsia="Calibri"/>
          <w:b w:val="0"/>
          <w:bCs w:val="0"/>
        </w:rPr>
        <w:t>3.3.2.2.</w:t>
      </w:r>
      <w:r w:rsidR="0014546A" w:rsidRPr="00BA7EBC">
        <w:rPr>
          <w:rFonts w:eastAsia="Calibri"/>
          <w:b w:val="0"/>
          <w:bCs w:val="0"/>
        </w:rPr>
        <w:t>6</w:t>
      </w:r>
      <w:r w:rsidRPr="00BA7EBC">
        <w:rPr>
          <w:rFonts w:eastAsia="Calibri"/>
          <w:b w:val="0"/>
          <w:bCs w:val="0"/>
        </w:rPr>
        <w:t xml:space="preserve">. </w:t>
      </w:r>
      <w:r w:rsidR="0047022E" w:rsidRPr="00BA7EBC">
        <w:rPr>
          <w:rFonts w:eastAsia="Calibri"/>
          <w:b w:val="0"/>
          <w:bCs w:val="0"/>
        </w:rPr>
        <w:t>Состояние учета</w:t>
      </w:r>
      <w:bookmarkEnd w:id="114"/>
    </w:p>
    <w:p w14:paraId="247A7A37" w14:textId="77777777" w:rsidR="0047022E" w:rsidRPr="00BA7EBC" w:rsidRDefault="0047022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 настоящее время потери, обусловленные погрешностями системы учета газоснабжения,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w:t>
      </w:r>
    </w:p>
    <w:p w14:paraId="23D59004" w14:textId="089D2926" w:rsidR="0047022E" w:rsidRPr="00BA7EBC" w:rsidRDefault="0080041E" w:rsidP="0039126E">
      <w:pPr>
        <w:pStyle w:val="a5"/>
        <w:keepNext w:val="0"/>
        <w:keepLines w:val="0"/>
        <w:spacing w:before="0" w:after="0"/>
        <w:ind w:firstLine="709"/>
        <w:outlineLvl w:val="9"/>
        <w:rPr>
          <w:rFonts w:eastAsia="Calibri"/>
          <w:b w:val="0"/>
          <w:bCs w:val="0"/>
        </w:rPr>
      </w:pPr>
      <w:bookmarkStart w:id="115" w:name="_Toc178827252"/>
      <w:r w:rsidRPr="00BA7EBC">
        <w:rPr>
          <w:rFonts w:eastAsia="Calibri"/>
          <w:b w:val="0"/>
          <w:bCs w:val="0"/>
        </w:rPr>
        <w:t>3.3.2.2.</w:t>
      </w:r>
      <w:r w:rsidR="0014546A" w:rsidRPr="00BA7EBC">
        <w:rPr>
          <w:rFonts w:eastAsia="Calibri"/>
          <w:b w:val="0"/>
          <w:bCs w:val="0"/>
        </w:rPr>
        <w:t>7</w:t>
      </w:r>
      <w:r w:rsidRPr="00BA7EBC">
        <w:rPr>
          <w:rFonts w:eastAsia="Calibri"/>
          <w:b w:val="0"/>
          <w:bCs w:val="0"/>
        </w:rPr>
        <w:t xml:space="preserve">. </w:t>
      </w:r>
      <w:r w:rsidR="0047022E" w:rsidRPr="00BA7EBC">
        <w:rPr>
          <w:rFonts w:eastAsia="Calibri"/>
          <w:b w:val="0"/>
          <w:bCs w:val="0"/>
        </w:rPr>
        <w:t>Имеющиеся проблемы и направления их решения</w:t>
      </w:r>
      <w:bookmarkEnd w:id="115"/>
      <w:r w:rsidR="0047022E" w:rsidRPr="00BA7EBC">
        <w:rPr>
          <w:rFonts w:eastAsia="Calibri"/>
          <w:b w:val="0"/>
          <w:bCs w:val="0"/>
        </w:rPr>
        <w:t xml:space="preserve"> </w:t>
      </w:r>
    </w:p>
    <w:p w14:paraId="53029DC1" w14:textId="5F88FD69" w:rsidR="0047022E" w:rsidRPr="00BA7EBC" w:rsidRDefault="004A1889"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отсутствуют</w:t>
      </w:r>
      <w:r w:rsidR="0047022E" w:rsidRPr="00BA7EBC">
        <w:rPr>
          <w:rFonts w:ascii="Times New Roman" w:eastAsia="Times New Roman" w:hAnsi="Times New Roman" w:cs="Times New Roman"/>
          <w:sz w:val="28"/>
          <w:szCs w:val="28"/>
          <w:lang w:eastAsia="ru-RU"/>
        </w:rPr>
        <w:t>.</w:t>
      </w:r>
    </w:p>
    <w:p w14:paraId="7567C3D4" w14:textId="2C287A53" w:rsidR="0030024A" w:rsidRPr="00BA7EBC" w:rsidRDefault="0030024A" w:rsidP="0039126E">
      <w:pPr>
        <w:pStyle w:val="a5"/>
        <w:keepNext w:val="0"/>
        <w:keepLines w:val="0"/>
        <w:spacing w:before="0" w:after="0"/>
        <w:ind w:firstLine="709"/>
        <w:outlineLvl w:val="9"/>
        <w:rPr>
          <w:rFonts w:eastAsia="Calibri"/>
          <w:b w:val="0"/>
          <w:bCs w:val="0"/>
        </w:rPr>
      </w:pPr>
      <w:bookmarkStart w:id="116" w:name="_Toc178827253"/>
      <w:r w:rsidRPr="00BA7EBC">
        <w:rPr>
          <w:rFonts w:eastAsia="Calibri"/>
          <w:b w:val="0"/>
          <w:bCs w:val="0"/>
        </w:rPr>
        <w:t>3.3.2.3.</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зон</w:t>
      </w:r>
      <w:r w:rsidR="00BC0D51" w:rsidRPr="00BA7EBC">
        <w:rPr>
          <w:rFonts w:eastAsia="Calibri"/>
          <w:b w:val="0"/>
          <w:bCs w:val="0"/>
        </w:rPr>
        <w:t xml:space="preserve"> </w:t>
      </w:r>
      <w:r w:rsidRPr="00BA7EBC">
        <w:rPr>
          <w:rFonts w:eastAsia="Calibri"/>
          <w:b w:val="0"/>
          <w:bCs w:val="0"/>
        </w:rPr>
        <w:t>действия</w:t>
      </w:r>
      <w:r w:rsidR="00BC0D51" w:rsidRPr="00BA7EBC">
        <w:rPr>
          <w:rFonts w:eastAsia="Calibri"/>
          <w:b w:val="0"/>
          <w:bCs w:val="0"/>
        </w:rPr>
        <w:t xml:space="preserve"> </w:t>
      </w:r>
      <w:r w:rsidRPr="00BA7EBC">
        <w:rPr>
          <w:rFonts w:eastAsia="Calibri"/>
          <w:b w:val="0"/>
          <w:bCs w:val="0"/>
        </w:rPr>
        <w:t>источников</w:t>
      </w:r>
      <w:r w:rsidR="00BC0D51" w:rsidRPr="00BA7EBC">
        <w:rPr>
          <w:rFonts w:eastAsia="Calibri"/>
          <w:b w:val="0"/>
          <w:bCs w:val="0"/>
        </w:rPr>
        <w:t xml:space="preserve"> </w:t>
      </w:r>
      <w:r w:rsidRPr="00BA7EBC">
        <w:rPr>
          <w:rFonts w:eastAsia="Calibri"/>
          <w:b w:val="0"/>
          <w:bCs w:val="0"/>
        </w:rPr>
        <w:t>газоснабжения</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рациональности,</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116"/>
    </w:p>
    <w:p w14:paraId="274CD21C" w14:textId="68090387" w:rsidR="00A72E89" w:rsidRPr="00BA7EBC" w:rsidRDefault="0080041E" w:rsidP="0039126E">
      <w:pPr>
        <w:pStyle w:val="a5"/>
        <w:keepNext w:val="0"/>
        <w:keepLines w:val="0"/>
        <w:spacing w:before="0" w:after="0"/>
        <w:ind w:firstLine="709"/>
        <w:outlineLvl w:val="9"/>
        <w:rPr>
          <w:rFonts w:eastAsia="Calibri"/>
          <w:b w:val="0"/>
          <w:bCs w:val="0"/>
        </w:rPr>
      </w:pPr>
      <w:bookmarkStart w:id="117" w:name="_Toc178827254"/>
      <w:r w:rsidRPr="00BA7EBC">
        <w:rPr>
          <w:rFonts w:eastAsia="Calibri"/>
          <w:b w:val="0"/>
          <w:bCs w:val="0"/>
        </w:rPr>
        <w:t xml:space="preserve">3.3.2.3.1. </w:t>
      </w:r>
      <w:r w:rsidR="00A72E89" w:rsidRPr="00BA7EBC">
        <w:rPr>
          <w:rFonts w:eastAsia="Calibri"/>
          <w:b w:val="0"/>
          <w:bCs w:val="0"/>
        </w:rPr>
        <w:t>Матрицы покрытия нагрузки потребителей</w:t>
      </w:r>
      <w:bookmarkEnd w:id="117"/>
    </w:p>
    <w:p w14:paraId="49253F28" w14:textId="3D5E6961" w:rsidR="00A72E89" w:rsidRPr="00BA7EBC" w:rsidRDefault="00A72E89"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Для подачи газа на котельные от газопровода высокого давления 16кг/</w:t>
      </w:r>
      <w:r w:rsidR="005A3637" w:rsidRPr="00BA7EBC">
        <w:rPr>
          <w:rFonts w:ascii="Times New Roman" w:eastAsia="Calibri" w:hAnsi="Times New Roman" w:cs="Times New Roman"/>
          <w:sz w:val="28"/>
          <w:szCs w:val="28"/>
          <w:lang w:eastAsia="ru-RU"/>
        </w:rPr>
        <w:t>кв. см.</w:t>
      </w:r>
      <w:r w:rsidRPr="00BA7EBC">
        <w:rPr>
          <w:rFonts w:ascii="Times New Roman" w:eastAsia="Calibri" w:hAnsi="Times New Roman" w:cs="Times New Roman"/>
          <w:sz w:val="28"/>
          <w:szCs w:val="28"/>
          <w:lang w:eastAsia="ru-RU"/>
        </w:rPr>
        <w:t xml:space="preserve"> используются газорегуляторные пункты (ГРП). В ГРП предусмотрены редуцирование, там расположены фильтры, запорная, регулирующая арматура и измерительные диафрагмы. В ГРП автоматически поддерживается постоянное давление газа в сетях, независимо от интенсивности потребления газа, газом с низшей теплотворной способностью в пределах Q = (11002</w:t>
      </w:r>
      <w:r w:rsidR="005A3637" w:rsidRPr="00BA7EBC">
        <w:rPr>
          <w:rFonts w:ascii="Times New Roman" w:eastAsia="Calibri" w:hAnsi="Times New Roman" w:cs="Times New Roman"/>
          <w:sz w:val="28"/>
          <w:szCs w:val="28"/>
          <w:lang w:eastAsia="ru-RU"/>
        </w:rPr>
        <w:t>.</w:t>
      </w:r>
      <w:r w:rsidRPr="00BA7EBC">
        <w:rPr>
          <w:rFonts w:ascii="Times New Roman" w:eastAsia="Calibri" w:hAnsi="Times New Roman" w:cs="Times New Roman"/>
          <w:sz w:val="28"/>
          <w:szCs w:val="28"/>
          <w:lang w:eastAsia="ru-RU"/>
        </w:rPr>
        <w:t>00–10952</w:t>
      </w:r>
      <w:r w:rsidR="005A3637" w:rsidRPr="00BA7EBC">
        <w:rPr>
          <w:rFonts w:ascii="Times New Roman" w:eastAsia="Calibri" w:hAnsi="Times New Roman" w:cs="Times New Roman"/>
          <w:sz w:val="28"/>
          <w:szCs w:val="28"/>
          <w:lang w:eastAsia="ru-RU"/>
        </w:rPr>
        <w:t>.</w:t>
      </w:r>
      <w:r w:rsidRPr="00BA7EBC">
        <w:rPr>
          <w:rFonts w:ascii="Times New Roman" w:eastAsia="Calibri" w:hAnsi="Times New Roman" w:cs="Times New Roman"/>
          <w:sz w:val="28"/>
          <w:szCs w:val="28"/>
          <w:lang w:eastAsia="ru-RU"/>
        </w:rPr>
        <w:t>00) ккал/куб.</w:t>
      </w:r>
      <w:r w:rsidR="005A3637" w:rsidRPr="00BA7EBC">
        <w:rPr>
          <w:rFonts w:ascii="Times New Roman" w:eastAsia="Calibri" w:hAnsi="Times New Roman" w:cs="Times New Roman"/>
          <w:sz w:val="28"/>
          <w:szCs w:val="28"/>
          <w:lang w:eastAsia="ru-RU"/>
        </w:rPr>
        <w:t xml:space="preserve"> </w:t>
      </w:r>
      <w:r w:rsidRPr="00BA7EBC">
        <w:rPr>
          <w:rFonts w:ascii="Times New Roman" w:eastAsia="Calibri" w:hAnsi="Times New Roman" w:cs="Times New Roman"/>
          <w:sz w:val="28"/>
          <w:szCs w:val="28"/>
          <w:lang w:eastAsia="ru-RU"/>
        </w:rPr>
        <w:t xml:space="preserve">м. </w:t>
      </w:r>
    </w:p>
    <w:p w14:paraId="6E5E2EA4" w14:textId="2ED2ACA6" w:rsidR="00A72E89" w:rsidRPr="00BA7EBC" w:rsidRDefault="00A72E89"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Система газоснабжения имеет достаточную мощность, обслуживающие предприятия и население экономически устойчивы и в достаточной мере технически оснащены. На данный момент газифицирован</w:t>
      </w:r>
      <w:r w:rsidR="00E75C17" w:rsidRPr="00BA7EBC">
        <w:rPr>
          <w:rFonts w:ascii="Times New Roman" w:eastAsia="Times New Roman" w:hAnsi="Times New Roman" w:cs="Times New Roman"/>
          <w:sz w:val="28"/>
          <w:szCs w:val="28"/>
          <w:lang w:eastAsia="ru-RU"/>
        </w:rPr>
        <w:t>о</w:t>
      </w:r>
      <w:r w:rsidRPr="00BA7EBC">
        <w:rPr>
          <w:rFonts w:ascii="Times New Roman" w:eastAsia="Times New Roman" w:hAnsi="Times New Roman" w:cs="Times New Roman"/>
          <w:sz w:val="28"/>
          <w:szCs w:val="28"/>
          <w:lang w:eastAsia="ru-RU"/>
        </w:rPr>
        <w:t xml:space="preserve"> </w:t>
      </w:r>
      <w:r w:rsidR="00E75C17" w:rsidRPr="00BA7EBC">
        <w:rPr>
          <w:rFonts w:ascii="Times New Roman" w:eastAsia="Times New Roman" w:hAnsi="Times New Roman" w:cs="Times New Roman"/>
          <w:sz w:val="28"/>
          <w:szCs w:val="28"/>
          <w:lang w:eastAsia="ru-RU"/>
        </w:rPr>
        <w:t>7 населенных пунктов из 14</w:t>
      </w:r>
      <w:r w:rsidRPr="00BA7EBC">
        <w:rPr>
          <w:rFonts w:ascii="Times New Roman" w:eastAsia="Times New Roman" w:hAnsi="Times New Roman" w:cs="Times New Roman"/>
          <w:sz w:val="28"/>
          <w:szCs w:val="28"/>
          <w:lang w:eastAsia="ru-RU"/>
        </w:rPr>
        <w:t>.</w:t>
      </w:r>
    </w:p>
    <w:p w14:paraId="660E81C7" w14:textId="1630EF6F" w:rsidR="0030024A" w:rsidRPr="00BA7EBC" w:rsidRDefault="0030024A" w:rsidP="0039126E">
      <w:pPr>
        <w:pStyle w:val="a5"/>
        <w:keepNext w:val="0"/>
        <w:keepLines w:val="0"/>
        <w:spacing w:before="0" w:after="0"/>
        <w:ind w:firstLine="709"/>
        <w:outlineLvl w:val="9"/>
        <w:rPr>
          <w:rFonts w:eastAsia="Calibri"/>
          <w:b w:val="0"/>
          <w:bCs w:val="0"/>
        </w:rPr>
      </w:pPr>
      <w:bookmarkStart w:id="118" w:name="_Toc178827255"/>
      <w:r w:rsidRPr="00BA7EBC">
        <w:rPr>
          <w:rFonts w:eastAsia="Calibri"/>
          <w:b w:val="0"/>
          <w:bCs w:val="0"/>
        </w:rPr>
        <w:t>3.3.2.4.</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резервов</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дефицитов</w:t>
      </w:r>
      <w:r w:rsidR="00BC0D51" w:rsidRPr="00BA7EBC">
        <w:rPr>
          <w:rFonts w:eastAsia="Calibri"/>
          <w:b w:val="0"/>
          <w:bCs w:val="0"/>
        </w:rPr>
        <w:t xml:space="preserve"> </w:t>
      </w:r>
      <w:r w:rsidRPr="00BA7EBC">
        <w:rPr>
          <w:rFonts w:eastAsia="Calibri"/>
          <w:b w:val="0"/>
          <w:bCs w:val="0"/>
        </w:rPr>
        <w:t>мощности</w:t>
      </w:r>
      <w:r w:rsidR="00BC0D51" w:rsidRPr="00BA7EBC">
        <w:rPr>
          <w:rFonts w:eastAsia="Calibri"/>
          <w:b w:val="0"/>
          <w:bCs w:val="0"/>
        </w:rPr>
        <w:t xml:space="preserve"> </w:t>
      </w:r>
      <w:r w:rsidRPr="00BA7EBC">
        <w:rPr>
          <w:rFonts w:eastAsia="Calibri"/>
          <w:b w:val="0"/>
          <w:bCs w:val="0"/>
        </w:rPr>
        <w:t>в</w:t>
      </w:r>
      <w:r w:rsidR="00BC0D51" w:rsidRPr="00BA7EBC">
        <w:rPr>
          <w:rFonts w:eastAsia="Calibri"/>
          <w:b w:val="0"/>
          <w:bCs w:val="0"/>
        </w:rPr>
        <w:t xml:space="preserve"> </w:t>
      </w:r>
      <w:r w:rsidRPr="00BA7EBC">
        <w:rPr>
          <w:rFonts w:eastAsia="Calibri"/>
          <w:b w:val="0"/>
          <w:bCs w:val="0"/>
        </w:rPr>
        <w:t>системе</w:t>
      </w:r>
      <w:r w:rsidR="00BC0D51" w:rsidRPr="00BA7EBC">
        <w:rPr>
          <w:rFonts w:eastAsia="Calibri"/>
          <w:b w:val="0"/>
          <w:bCs w:val="0"/>
        </w:rPr>
        <w:t xml:space="preserve"> </w:t>
      </w:r>
      <w:r w:rsidRPr="00BA7EBC">
        <w:rPr>
          <w:rFonts w:eastAsia="Calibri"/>
          <w:b w:val="0"/>
          <w:bCs w:val="0"/>
        </w:rPr>
        <w:t>газоснабжения</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0070135C" w:rsidRPr="00BA7EBC">
        <w:rPr>
          <w:rFonts w:eastAsia="Calibri"/>
          <w:b w:val="0"/>
          <w:bCs w:val="0"/>
        </w:rPr>
        <w:t>ожидаемых</w:t>
      </w:r>
      <w:r w:rsidR="00BC0D51" w:rsidRPr="00BA7EBC">
        <w:rPr>
          <w:rFonts w:eastAsia="Calibri"/>
          <w:b w:val="0"/>
          <w:bCs w:val="0"/>
        </w:rPr>
        <w:t xml:space="preserve"> </w:t>
      </w:r>
      <w:r w:rsidR="0070135C" w:rsidRPr="00BA7EBC">
        <w:rPr>
          <w:rFonts w:eastAsia="Calibri"/>
          <w:b w:val="0"/>
          <w:bCs w:val="0"/>
        </w:rPr>
        <w:t>резервов,</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дефицитов</w:t>
      </w:r>
      <w:bookmarkEnd w:id="118"/>
    </w:p>
    <w:p w14:paraId="149AA6DD" w14:textId="15E31577" w:rsidR="005A3637" w:rsidRPr="00BA7EBC" w:rsidRDefault="005A363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ГРС имеет </w:t>
      </w:r>
      <w:r w:rsidR="00E75C17" w:rsidRPr="00BA7EBC">
        <w:rPr>
          <w:rFonts w:ascii="Times New Roman" w:eastAsia="Times New Roman" w:hAnsi="Times New Roman" w:cs="Times New Roman"/>
          <w:sz w:val="28"/>
          <w:szCs w:val="28"/>
          <w:lang w:eastAsia="ru-RU"/>
        </w:rPr>
        <w:t xml:space="preserve">общую </w:t>
      </w:r>
      <w:r w:rsidRPr="00BA7EBC">
        <w:rPr>
          <w:rFonts w:ascii="Times New Roman" w:eastAsia="Times New Roman" w:hAnsi="Times New Roman" w:cs="Times New Roman"/>
          <w:sz w:val="28"/>
          <w:szCs w:val="28"/>
          <w:lang w:eastAsia="ru-RU"/>
        </w:rPr>
        <w:t xml:space="preserve">производственную мощность </w:t>
      </w:r>
      <w:r w:rsidR="00E75C17" w:rsidRPr="00BA7EBC">
        <w:rPr>
          <w:rFonts w:ascii="Times New Roman" w:eastAsia="Times New Roman" w:hAnsi="Times New Roman" w:cs="Times New Roman"/>
          <w:sz w:val="28"/>
          <w:szCs w:val="28"/>
          <w:lang w:eastAsia="ru-RU"/>
        </w:rPr>
        <w:t>12.50</w:t>
      </w:r>
      <w:r w:rsidRPr="00BA7EBC">
        <w:rPr>
          <w:rFonts w:ascii="Times New Roman" w:eastAsia="Times New Roman" w:hAnsi="Times New Roman" w:cs="Times New Roman"/>
          <w:sz w:val="28"/>
          <w:szCs w:val="28"/>
          <w:lang w:eastAsia="ru-RU"/>
        </w:rPr>
        <w:t>тыс. куб. м./час. Загрузка газораспределительн</w:t>
      </w:r>
      <w:r w:rsidR="00E75C17" w:rsidRPr="00BA7EBC">
        <w:rPr>
          <w:rFonts w:ascii="Times New Roman" w:eastAsia="Times New Roman" w:hAnsi="Times New Roman" w:cs="Times New Roman"/>
          <w:sz w:val="28"/>
          <w:szCs w:val="28"/>
          <w:lang w:eastAsia="ru-RU"/>
        </w:rPr>
        <w:t>ых</w:t>
      </w:r>
      <w:r w:rsidRPr="00BA7EBC">
        <w:rPr>
          <w:rFonts w:ascii="Times New Roman" w:eastAsia="Times New Roman" w:hAnsi="Times New Roman" w:cs="Times New Roman"/>
          <w:sz w:val="28"/>
          <w:szCs w:val="28"/>
          <w:lang w:eastAsia="ru-RU"/>
        </w:rPr>
        <w:t xml:space="preserve"> станци</w:t>
      </w:r>
      <w:r w:rsidR="00E75C17" w:rsidRPr="00BA7EBC">
        <w:rPr>
          <w:rFonts w:ascii="Times New Roman" w:eastAsia="Times New Roman" w:hAnsi="Times New Roman" w:cs="Times New Roman"/>
          <w:sz w:val="28"/>
          <w:szCs w:val="28"/>
          <w:lang w:eastAsia="ru-RU"/>
        </w:rPr>
        <w:t>й</w:t>
      </w:r>
      <w:r w:rsidRPr="00BA7EBC">
        <w:rPr>
          <w:rFonts w:ascii="Times New Roman" w:eastAsia="Times New Roman" w:hAnsi="Times New Roman" w:cs="Times New Roman"/>
          <w:sz w:val="28"/>
          <w:szCs w:val="28"/>
          <w:lang w:eastAsia="ru-RU"/>
        </w:rPr>
        <w:t xml:space="preserve"> составляет </w:t>
      </w:r>
      <w:r w:rsidR="00E75C17" w:rsidRPr="00BA7EBC">
        <w:rPr>
          <w:rFonts w:ascii="Times New Roman" w:eastAsia="Times New Roman" w:hAnsi="Times New Roman" w:cs="Times New Roman"/>
          <w:sz w:val="28"/>
          <w:szCs w:val="28"/>
          <w:lang w:eastAsia="ru-RU"/>
        </w:rPr>
        <w:t>12.50</w:t>
      </w:r>
      <w:r w:rsidRPr="00BA7EBC">
        <w:rPr>
          <w:rFonts w:ascii="Times New Roman" w:eastAsia="Times New Roman" w:hAnsi="Times New Roman" w:cs="Times New Roman"/>
          <w:sz w:val="28"/>
          <w:szCs w:val="28"/>
          <w:lang w:eastAsia="ru-RU"/>
        </w:rPr>
        <w:t xml:space="preserve">тыс. куб. м./час. </w:t>
      </w:r>
    </w:p>
    <w:p w14:paraId="1ED948D4" w14:textId="1CE73E1A" w:rsidR="005A3637" w:rsidRPr="00BA7EBC" w:rsidRDefault="005A363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Мероприяти</w:t>
      </w:r>
      <w:r w:rsidR="00E75C17" w:rsidRPr="00BA7EBC">
        <w:rPr>
          <w:rFonts w:ascii="Times New Roman" w:eastAsia="Times New Roman" w:hAnsi="Times New Roman" w:cs="Times New Roman"/>
          <w:sz w:val="28"/>
          <w:szCs w:val="28"/>
          <w:lang w:eastAsia="ru-RU"/>
        </w:rPr>
        <w:t>я</w:t>
      </w:r>
      <w:r w:rsidRPr="00BA7EBC">
        <w:rPr>
          <w:rFonts w:ascii="Times New Roman" w:eastAsia="Times New Roman" w:hAnsi="Times New Roman" w:cs="Times New Roman"/>
          <w:sz w:val="28"/>
          <w:szCs w:val="28"/>
          <w:lang w:eastAsia="ru-RU"/>
        </w:rPr>
        <w:t xml:space="preserve"> по увеличению пропускной способности </w:t>
      </w:r>
      <w:r w:rsidR="00E75C17" w:rsidRPr="00BA7EBC">
        <w:rPr>
          <w:rFonts w:ascii="Times New Roman" w:eastAsia="Times New Roman" w:hAnsi="Times New Roman" w:cs="Times New Roman"/>
          <w:sz w:val="28"/>
          <w:szCs w:val="28"/>
          <w:lang w:eastAsia="ru-RU"/>
        </w:rPr>
        <w:t>планируются в 2026году</w:t>
      </w:r>
      <w:r w:rsidRPr="00BA7EBC">
        <w:rPr>
          <w:rFonts w:ascii="Times New Roman" w:eastAsia="Times New Roman" w:hAnsi="Times New Roman" w:cs="Times New Roman"/>
          <w:sz w:val="28"/>
          <w:szCs w:val="28"/>
          <w:lang w:eastAsia="ru-RU"/>
        </w:rPr>
        <w:t>.</w:t>
      </w:r>
    </w:p>
    <w:p w14:paraId="64E5CD15" w14:textId="3D090A34" w:rsidR="0030024A" w:rsidRPr="00BA7EBC" w:rsidRDefault="0030024A" w:rsidP="0039126E">
      <w:pPr>
        <w:pStyle w:val="a5"/>
        <w:keepNext w:val="0"/>
        <w:keepLines w:val="0"/>
        <w:spacing w:before="0" w:after="0"/>
        <w:ind w:firstLine="709"/>
        <w:outlineLvl w:val="9"/>
        <w:rPr>
          <w:rFonts w:eastAsia="Calibri"/>
          <w:b w:val="0"/>
          <w:bCs w:val="0"/>
        </w:rPr>
      </w:pPr>
      <w:bookmarkStart w:id="119" w:name="_Toc178827256"/>
      <w:r w:rsidRPr="00BA7EBC">
        <w:rPr>
          <w:rFonts w:eastAsia="Calibri"/>
          <w:b w:val="0"/>
          <w:bCs w:val="0"/>
        </w:rPr>
        <w:t>3.3.2.5.</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показателей</w:t>
      </w:r>
      <w:r w:rsidR="00BC0D51" w:rsidRPr="00BA7EBC">
        <w:rPr>
          <w:rFonts w:eastAsia="Calibri"/>
          <w:b w:val="0"/>
          <w:bCs w:val="0"/>
        </w:rPr>
        <w:t xml:space="preserve"> </w:t>
      </w:r>
      <w:r w:rsidRPr="00BA7EBC">
        <w:rPr>
          <w:rFonts w:eastAsia="Calibri"/>
          <w:b w:val="0"/>
          <w:bCs w:val="0"/>
        </w:rPr>
        <w:t>готовности</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газоснабжения,</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119"/>
    </w:p>
    <w:p w14:paraId="1C150453" w14:textId="65723E1C" w:rsidR="005A3637" w:rsidRPr="00BA7EBC" w:rsidRDefault="00E75C17" w:rsidP="0039126E">
      <w:pPr>
        <w:pStyle w:val="a5"/>
        <w:keepNext w:val="0"/>
        <w:keepLines w:val="0"/>
        <w:spacing w:before="0" w:after="0"/>
        <w:ind w:firstLine="709"/>
        <w:outlineLvl w:val="9"/>
        <w:rPr>
          <w:rFonts w:eastAsia="Calibri"/>
          <w:b w:val="0"/>
          <w:bCs w:val="0"/>
        </w:rPr>
      </w:pPr>
      <w:bookmarkStart w:id="120" w:name="_Toc178827257"/>
      <w:r w:rsidRPr="00BA7EBC">
        <w:rPr>
          <w:rFonts w:eastAsia="Calibri"/>
          <w:b w:val="0"/>
          <w:bCs w:val="0"/>
        </w:rPr>
        <w:t xml:space="preserve">3.3.2.5.1. </w:t>
      </w:r>
      <w:r w:rsidR="005A3637" w:rsidRPr="00BA7EBC">
        <w:rPr>
          <w:rFonts w:eastAsia="Calibri"/>
          <w:b w:val="0"/>
          <w:bCs w:val="0"/>
        </w:rPr>
        <w:t>Показатели готовности</w:t>
      </w:r>
      <w:r w:rsidRPr="00BA7EBC">
        <w:rPr>
          <w:rFonts w:eastAsia="Calibri"/>
          <w:b w:val="0"/>
          <w:bCs w:val="0"/>
        </w:rPr>
        <w:t xml:space="preserve"> системы газоснабжения</w:t>
      </w:r>
      <w:bookmarkEnd w:id="120"/>
    </w:p>
    <w:p w14:paraId="29D7CD5A" w14:textId="2F5F3300" w:rsidR="00E75C17" w:rsidRPr="00BA7EBC" w:rsidRDefault="001E74FA"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w:t>
      </w:r>
      <w:r w:rsidR="00E75C17" w:rsidRPr="00BA7EBC">
        <w:rPr>
          <w:rFonts w:ascii="Times New Roman" w:eastAsia="Times New Roman" w:hAnsi="Times New Roman" w:cs="Times New Roman"/>
          <w:sz w:val="28"/>
          <w:szCs w:val="28"/>
          <w:lang w:eastAsia="ru-RU"/>
        </w:rPr>
        <w:t>оэффициент готовности: 100%.</w:t>
      </w:r>
    </w:p>
    <w:p w14:paraId="56EDCDBC" w14:textId="5CF87AD9" w:rsidR="00E75C17" w:rsidRPr="00BA7EBC" w:rsidRDefault="001E74FA"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w:t>
      </w:r>
      <w:r w:rsidR="00E75C17" w:rsidRPr="00BA7EBC">
        <w:rPr>
          <w:rFonts w:ascii="Times New Roman" w:eastAsia="Times New Roman" w:hAnsi="Times New Roman" w:cs="Times New Roman"/>
          <w:sz w:val="28"/>
          <w:szCs w:val="28"/>
          <w:lang w:eastAsia="ru-RU"/>
        </w:rPr>
        <w:t>ероятность безотказной работы: 0.00056.</w:t>
      </w:r>
    </w:p>
    <w:p w14:paraId="7BFA8F8B" w14:textId="2EBC7CC7" w:rsidR="00E75C17" w:rsidRPr="00BA7EBC" w:rsidRDefault="001E74FA"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w:t>
      </w:r>
      <w:r w:rsidR="00E75C17" w:rsidRPr="00BA7EBC">
        <w:rPr>
          <w:rFonts w:ascii="Times New Roman" w:eastAsia="Times New Roman" w:hAnsi="Times New Roman" w:cs="Times New Roman"/>
          <w:sz w:val="28"/>
          <w:szCs w:val="28"/>
          <w:lang w:eastAsia="ru-RU"/>
        </w:rPr>
        <w:t>реднее время между отказами (MTBF): 1.2</w:t>
      </w:r>
      <w:r w:rsidR="00002F1B" w:rsidRPr="00BA7EBC">
        <w:rPr>
          <w:rFonts w:ascii="Times New Roman" w:eastAsia="Times New Roman" w:hAnsi="Times New Roman" w:cs="Times New Roman"/>
          <w:sz w:val="28"/>
          <w:szCs w:val="28"/>
          <w:lang w:eastAsia="ru-RU"/>
        </w:rPr>
        <w:t>часа</w:t>
      </w:r>
      <w:r w:rsidR="00E75C17" w:rsidRPr="00BA7EBC">
        <w:rPr>
          <w:rFonts w:ascii="Times New Roman" w:eastAsia="Times New Roman" w:hAnsi="Times New Roman" w:cs="Times New Roman"/>
          <w:sz w:val="28"/>
          <w:szCs w:val="28"/>
          <w:lang w:eastAsia="ru-RU"/>
        </w:rPr>
        <w:t>.</w:t>
      </w:r>
    </w:p>
    <w:p w14:paraId="25D51113" w14:textId="29F7A0CE" w:rsidR="00E75C17" w:rsidRPr="00BA7EBC" w:rsidRDefault="001E74FA" w:rsidP="0039126E">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w:t>
      </w:r>
      <w:r w:rsidR="00E75C17" w:rsidRPr="00BA7EBC">
        <w:rPr>
          <w:rFonts w:ascii="Times New Roman" w:eastAsia="Times New Roman" w:hAnsi="Times New Roman" w:cs="Times New Roman"/>
          <w:sz w:val="28"/>
          <w:szCs w:val="28"/>
          <w:lang w:eastAsia="ru-RU"/>
        </w:rPr>
        <w:t xml:space="preserve">реднее время восстановления (MTTR): </w:t>
      </w:r>
      <w:r w:rsidR="00002F1B" w:rsidRPr="00BA7EBC">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.0</w:t>
      </w:r>
      <w:r w:rsidR="00002F1B" w:rsidRPr="00BA7EBC">
        <w:rPr>
          <w:rFonts w:ascii="Times New Roman" w:eastAsia="Times New Roman" w:hAnsi="Times New Roman" w:cs="Times New Roman"/>
          <w:sz w:val="28"/>
          <w:szCs w:val="28"/>
          <w:lang w:eastAsia="ru-RU"/>
        </w:rPr>
        <w:t>часов</w:t>
      </w:r>
      <w:r w:rsidR="00E75C17" w:rsidRPr="00BA7EBC">
        <w:rPr>
          <w:rFonts w:ascii="Times New Roman" w:eastAsia="Times New Roman" w:hAnsi="Times New Roman" w:cs="Times New Roman"/>
          <w:sz w:val="28"/>
          <w:szCs w:val="28"/>
          <w:lang w:eastAsia="ru-RU"/>
        </w:rPr>
        <w:t>.</w:t>
      </w:r>
    </w:p>
    <w:p w14:paraId="28D14AD1" w14:textId="0BEA5C75" w:rsidR="005A3637" w:rsidRPr="00BA7EBC" w:rsidRDefault="00002F1B" w:rsidP="0039126E">
      <w:pPr>
        <w:pStyle w:val="a5"/>
        <w:keepNext w:val="0"/>
        <w:keepLines w:val="0"/>
        <w:spacing w:before="0" w:after="0"/>
        <w:ind w:firstLine="709"/>
        <w:outlineLvl w:val="9"/>
        <w:rPr>
          <w:rFonts w:eastAsia="Calibri"/>
          <w:b w:val="0"/>
          <w:bCs w:val="0"/>
        </w:rPr>
      </w:pPr>
      <w:bookmarkStart w:id="121" w:name="_Toc178827258"/>
      <w:r w:rsidRPr="00BA7EBC">
        <w:rPr>
          <w:rFonts w:eastAsia="Calibri"/>
          <w:b w:val="0"/>
          <w:bCs w:val="0"/>
        </w:rPr>
        <w:t xml:space="preserve">3.3.2.5.2. </w:t>
      </w:r>
      <w:r w:rsidR="005A3637" w:rsidRPr="00BA7EBC">
        <w:rPr>
          <w:rFonts w:eastAsia="Calibri"/>
          <w:b w:val="0"/>
          <w:bCs w:val="0"/>
        </w:rPr>
        <w:t>Проблемы и направления их решения</w:t>
      </w:r>
      <w:bookmarkEnd w:id="121"/>
    </w:p>
    <w:p w14:paraId="04F7C427" w14:textId="00300A8C" w:rsidR="005A3637" w:rsidRPr="00BA7EBC" w:rsidRDefault="005A363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Проблемы отсутствуют.</w:t>
      </w:r>
    </w:p>
    <w:p w14:paraId="25BA2C4F" w14:textId="173903CA" w:rsidR="0030024A" w:rsidRPr="00BA7EBC" w:rsidRDefault="0030024A" w:rsidP="0039126E">
      <w:pPr>
        <w:pStyle w:val="a5"/>
        <w:keepNext w:val="0"/>
        <w:keepLines w:val="0"/>
        <w:spacing w:before="0" w:after="0"/>
        <w:ind w:firstLine="709"/>
        <w:outlineLvl w:val="9"/>
        <w:rPr>
          <w:rFonts w:eastAsia="Calibri"/>
          <w:b w:val="0"/>
          <w:bCs w:val="0"/>
        </w:rPr>
      </w:pPr>
      <w:bookmarkStart w:id="122" w:name="_Toc178827259"/>
      <w:r w:rsidRPr="00BA7EBC">
        <w:rPr>
          <w:rFonts w:eastAsia="Calibri"/>
          <w:b w:val="0"/>
          <w:bCs w:val="0"/>
        </w:rPr>
        <w:t>3.3.2.6.</w:t>
      </w:r>
      <w:r w:rsidR="00BC0D51" w:rsidRPr="00BA7EBC">
        <w:rPr>
          <w:rFonts w:eastAsia="Calibri"/>
          <w:b w:val="0"/>
          <w:bCs w:val="0"/>
        </w:rPr>
        <w:t xml:space="preserve"> </w:t>
      </w:r>
      <w:r w:rsidRPr="00BA7EBC">
        <w:rPr>
          <w:rFonts w:eastAsia="Calibri"/>
          <w:b w:val="0"/>
          <w:bCs w:val="0"/>
        </w:rPr>
        <w:t>Воздействие</w:t>
      </w:r>
      <w:r w:rsidR="00BC0D51" w:rsidRPr="00BA7EBC">
        <w:rPr>
          <w:rFonts w:eastAsia="Calibri"/>
          <w:b w:val="0"/>
          <w:bCs w:val="0"/>
        </w:rPr>
        <w:t xml:space="preserve"> </w:t>
      </w:r>
      <w:r w:rsidRPr="00BA7EBC">
        <w:rPr>
          <w:rFonts w:eastAsia="Calibri"/>
          <w:b w:val="0"/>
          <w:bCs w:val="0"/>
        </w:rPr>
        <w:t>на</w:t>
      </w:r>
      <w:r w:rsidR="00BC0D51" w:rsidRPr="00BA7EBC">
        <w:rPr>
          <w:rFonts w:eastAsia="Calibri"/>
          <w:b w:val="0"/>
          <w:bCs w:val="0"/>
        </w:rPr>
        <w:t xml:space="preserve"> </w:t>
      </w:r>
      <w:r w:rsidRPr="00BA7EBC">
        <w:rPr>
          <w:rFonts w:eastAsia="Calibri"/>
          <w:b w:val="0"/>
          <w:bCs w:val="0"/>
        </w:rPr>
        <w:t>окружающую</w:t>
      </w:r>
      <w:r w:rsidR="00BC0D51" w:rsidRPr="00BA7EBC">
        <w:rPr>
          <w:rFonts w:eastAsia="Calibri"/>
          <w:b w:val="0"/>
          <w:bCs w:val="0"/>
        </w:rPr>
        <w:t xml:space="preserve"> </w:t>
      </w:r>
      <w:r w:rsidRPr="00BA7EBC">
        <w:rPr>
          <w:rFonts w:eastAsia="Calibri"/>
          <w:b w:val="0"/>
          <w:bCs w:val="0"/>
        </w:rPr>
        <w:t>среду,</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r w:rsidR="00002F1B" w:rsidRPr="00BA7EBC">
        <w:rPr>
          <w:rFonts w:eastAsia="Calibri"/>
          <w:b w:val="0"/>
          <w:bCs w:val="0"/>
        </w:rPr>
        <w:t xml:space="preserve"> в системе газоснабжения</w:t>
      </w:r>
      <w:bookmarkEnd w:id="122"/>
    </w:p>
    <w:p w14:paraId="21D92923" w14:textId="3C8608DE" w:rsidR="005A3637" w:rsidRPr="00BA7EBC" w:rsidRDefault="00002F1B" w:rsidP="0039126E">
      <w:pPr>
        <w:pStyle w:val="a5"/>
        <w:keepNext w:val="0"/>
        <w:keepLines w:val="0"/>
        <w:spacing w:before="0" w:after="0"/>
        <w:ind w:firstLine="709"/>
        <w:outlineLvl w:val="9"/>
        <w:rPr>
          <w:rFonts w:eastAsia="Times New Roman"/>
          <w:b w:val="0"/>
          <w:bCs w:val="0"/>
          <w:lang w:eastAsia="ru-RU"/>
        </w:rPr>
      </w:pPr>
      <w:bookmarkStart w:id="123" w:name="_Toc178827260"/>
      <w:r w:rsidRPr="00BA7EBC">
        <w:rPr>
          <w:rFonts w:eastAsia="Calibri"/>
          <w:b w:val="0"/>
          <w:bCs w:val="0"/>
        </w:rPr>
        <w:lastRenderedPageBreak/>
        <w:t xml:space="preserve">3.3.2.6.1. </w:t>
      </w:r>
      <w:r w:rsidR="005A3637" w:rsidRPr="00BA7EBC">
        <w:rPr>
          <w:rFonts w:eastAsia="Calibri"/>
          <w:b w:val="0"/>
          <w:bCs w:val="0"/>
        </w:rPr>
        <w:t>Анализ выбросов, сбросов, шумовых воздействий</w:t>
      </w:r>
      <w:bookmarkEnd w:id="123"/>
    </w:p>
    <w:p w14:paraId="2D921D1B" w14:textId="77777777"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Основные экологические проблемы в системе газоснабжения</w:t>
      </w:r>
    </w:p>
    <w:p w14:paraId="59735DDD" w14:textId="0440FA20"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Выбросы парниковых газов: при транспортировке и сжигании природного газа в атмосферу попадают значительные объемы метана, основного компонента природного газа, который обладает высоким парниковым эффектом.</w:t>
      </w:r>
    </w:p>
    <w:p w14:paraId="5C0D8472" w14:textId="72837C4D"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Показатели выбросов в норме.</w:t>
      </w:r>
    </w:p>
    <w:p w14:paraId="39E4C4F2" w14:textId="39447821"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Загрязнение почвы и грунтовых вод: в процессе транспортировки газа могут происходить утечки, приводящие к загрязнению почвы и грунтовых вод углеводородами.</w:t>
      </w:r>
    </w:p>
    <w:p w14:paraId="1FDA90CB" w14:textId="515B8814"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Утечки не выявлены.</w:t>
      </w:r>
    </w:p>
    <w:p w14:paraId="186453B4" w14:textId="78DE7922"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Шум и вибрации: работа компрессорных станций и другого оборудования создает шум и вибрации, негативно влияющие на окружающую среду и здоровье людей.</w:t>
      </w:r>
    </w:p>
    <w:p w14:paraId="3490EE87" w14:textId="7007D9A1" w:rsidR="00002F1B" w:rsidRPr="00BA7EBC" w:rsidRDefault="00002F1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Шум и вибрация от ГРП в норме.</w:t>
      </w:r>
    </w:p>
    <w:p w14:paraId="5F4FE981" w14:textId="627E0AAD" w:rsidR="005A3637" w:rsidRPr="00BA7EBC" w:rsidRDefault="00002F1B" w:rsidP="0039126E">
      <w:pPr>
        <w:pStyle w:val="a5"/>
        <w:keepNext w:val="0"/>
        <w:keepLines w:val="0"/>
        <w:spacing w:before="0" w:after="0"/>
        <w:ind w:firstLine="709"/>
        <w:outlineLvl w:val="9"/>
        <w:rPr>
          <w:rFonts w:eastAsia="Calibri"/>
          <w:b w:val="0"/>
          <w:bCs w:val="0"/>
        </w:rPr>
      </w:pPr>
      <w:bookmarkStart w:id="124" w:name="_Toc178827261"/>
      <w:r w:rsidRPr="00BA7EBC">
        <w:rPr>
          <w:rFonts w:eastAsia="Calibri"/>
          <w:b w:val="0"/>
          <w:bCs w:val="0"/>
        </w:rPr>
        <w:t xml:space="preserve">3.3.2.6.2. </w:t>
      </w:r>
      <w:r w:rsidR="005A3637" w:rsidRPr="00BA7EBC">
        <w:rPr>
          <w:rFonts w:eastAsia="Calibri"/>
          <w:b w:val="0"/>
          <w:bCs w:val="0"/>
        </w:rPr>
        <w:t>Проблемы и направления их решения</w:t>
      </w:r>
      <w:bookmarkEnd w:id="124"/>
    </w:p>
    <w:p w14:paraId="50E3E6C3" w14:textId="17BDE9CF" w:rsidR="005A3637" w:rsidRPr="00BA7EBC" w:rsidRDefault="005A363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Проблем воздействия на окружающую среду не выявлено.</w:t>
      </w:r>
    </w:p>
    <w:p w14:paraId="7E9ACD13" w14:textId="3AC273DE" w:rsidR="0030024A" w:rsidRPr="00BA7EBC" w:rsidRDefault="0030024A" w:rsidP="0039126E">
      <w:pPr>
        <w:pStyle w:val="a5"/>
        <w:keepNext w:val="0"/>
        <w:keepLines w:val="0"/>
        <w:spacing w:before="0" w:after="0"/>
        <w:ind w:firstLine="709"/>
        <w:outlineLvl w:val="9"/>
        <w:rPr>
          <w:rFonts w:eastAsia="Calibri"/>
          <w:b w:val="0"/>
          <w:bCs w:val="0"/>
        </w:rPr>
      </w:pPr>
      <w:bookmarkStart w:id="125" w:name="_Toc178827262"/>
      <w:r w:rsidRPr="00BA7EBC">
        <w:rPr>
          <w:rFonts w:eastAsia="Calibri"/>
          <w:b w:val="0"/>
          <w:bCs w:val="0"/>
        </w:rPr>
        <w:t>3.3.3.</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финансового</w:t>
      </w:r>
      <w:r w:rsidR="00BC0D51" w:rsidRPr="00BA7EBC">
        <w:rPr>
          <w:rFonts w:eastAsia="Calibri"/>
          <w:b w:val="0"/>
          <w:bCs w:val="0"/>
        </w:rPr>
        <w:t xml:space="preserve"> </w:t>
      </w:r>
      <w:r w:rsidRPr="00BA7EBC">
        <w:rPr>
          <w:rFonts w:eastAsia="Calibri"/>
          <w:b w:val="0"/>
          <w:bCs w:val="0"/>
        </w:rPr>
        <w:t>состояния</w:t>
      </w:r>
      <w:r w:rsidR="00BC0D51" w:rsidRPr="00BA7EBC">
        <w:rPr>
          <w:rFonts w:eastAsia="Calibri"/>
          <w:b w:val="0"/>
          <w:bCs w:val="0"/>
        </w:rPr>
        <w:t xml:space="preserve"> </w:t>
      </w:r>
      <w:r w:rsidRPr="00BA7EBC">
        <w:rPr>
          <w:rFonts w:eastAsia="Calibri"/>
          <w:b w:val="0"/>
          <w:bCs w:val="0"/>
        </w:rPr>
        <w:t>организаций</w:t>
      </w:r>
      <w:r w:rsidR="00BC0D51" w:rsidRPr="00BA7EBC">
        <w:rPr>
          <w:rFonts w:eastAsia="Calibri"/>
          <w:b w:val="0"/>
          <w:bCs w:val="0"/>
        </w:rPr>
        <w:t xml:space="preserve"> </w:t>
      </w:r>
      <w:r w:rsidRPr="00BA7EBC">
        <w:rPr>
          <w:rFonts w:eastAsia="Calibri"/>
          <w:b w:val="0"/>
          <w:bCs w:val="0"/>
        </w:rPr>
        <w:t>коммунального</w:t>
      </w:r>
      <w:r w:rsidR="00BC0D51" w:rsidRPr="00BA7EBC">
        <w:rPr>
          <w:rFonts w:eastAsia="Calibri"/>
          <w:b w:val="0"/>
          <w:bCs w:val="0"/>
        </w:rPr>
        <w:t xml:space="preserve"> </w:t>
      </w:r>
      <w:r w:rsidRPr="00BA7EBC">
        <w:rPr>
          <w:rFonts w:eastAsia="Calibri"/>
          <w:b w:val="0"/>
          <w:bCs w:val="0"/>
        </w:rPr>
        <w:t>комплекса,</w:t>
      </w:r>
      <w:r w:rsidR="00BC0D51" w:rsidRPr="00BA7EBC">
        <w:rPr>
          <w:rFonts w:eastAsia="Calibri"/>
          <w:b w:val="0"/>
          <w:bCs w:val="0"/>
        </w:rPr>
        <w:t xml:space="preserve"> </w:t>
      </w:r>
      <w:r w:rsidRPr="00BA7EBC">
        <w:rPr>
          <w:rFonts w:eastAsia="Calibri"/>
          <w:b w:val="0"/>
          <w:bCs w:val="0"/>
        </w:rPr>
        <w:t>тарифов</w:t>
      </w:r>
      <w:r w:rsidR="00BC0D51" w:rsidRPr="00BA7EBC">
        <w:rPr>
          <w:rFonts w:eastAsia="Calibri"/>
          <w:b w:val="0"/>
          <w:bCs w:val="0"/>
        </w:rPr>
        <w:t xml:space="preserve"> </w:t>
      </w:r>
      <w:r w:rsidRPr="00BA7EBC">
        <w:rPr>
          <w:rFonts w:eastAsia="Calibri"/>
          <w:b w:val="0"/>
          <w:bCs w:val="0"/>
        </w:rPr>
        <w:t>на</w:t>
      </w:r>
      <w:r w:rsidR="00BC0D51" w:rsidRPr="00BA7EBC">
        <w:rPr>
          <w:rFonts w:eastAsia="Calibri"/>
          <w:b w:val="0"/>
          <w:bCs w:val="0"/>
        </w:rPr>
        <w:t xml:space="preserve"> </w:t>
      </w:r>
      <w:r w:rsidRPr="00BA7EBC">
        <w:rPr>
          <w:rFonts w:eastAsia="Calibri"/>
          <w:b w:val="0"/>
          <w:bCs w:val="0"/>
        </w:rPr>
        <w:t>коммунальные</w:t>
      </w:r>
      <w:r w:rsidR="00BC0D51" w:rsidRPr="00BA7EBC">
        <w:rPr>
          <w:rFonts w:eastAsia="Calibri"/>
          <w:b w:val="0"/>
          <w:bCs w:val="0"/>
        </w:rPr>
        <w:t xml:space="preserve"> </w:t>
      </w:r>
      <w:r w:rsidRPr="00BA7EBC">
        <w:rPr>
          <w:rFonts w:eastAsia="Calibri"/>
          <w:b w:val="0"/>
          <w:bCs w:val="0"/>
        </w:rPr>
        <w:t>ресурсы</w:t>
      </w:r>
      <w:bookmarkEnd w:id="125"/>
    </w:p>
    <w:p w14:paraId="01DE0041" w14:textId="77777777" w:rsidR="004B5CE9" w:rsidRPr="00BA7EBC" w:rsidRDefault="004B5CE9" w:rsidP="0039126E">
      <w:pPr>
        <w:spacing w:after="0" w:line="240" w:lineRule="auto"/>
        <w:ind w:firstLine="709"/>
        <w:jc w:val="both"/>
        <w:rPr>
          <w:rFonts w:ascii="Times New Roman" w:eastAsia="Calibri" w:hAnsi="Times New Roman" w:cs="Times New Roman"/>
          <w:sz w:val="28"/>
          <w:szCs w:val="28"/>
          <w:lang w:eastAsia="ru-RU"/>
        </w:rPr>
      </w:pPr>
      <w:bookmarkStart w:id="126" w:name="_Hlk34009338"/>
      <w:r w:rsidRPr="00BA7EBC">
        <w:rPr>
          <w:rFonts w:ascii="Times New Roman" w:eastAsia="Calibri" w:hAnsi="Times New Roman" w:cs="Times New Roman"/>
          <w:sz w:val="28"/>
          <w:szCs w:val="28"/>
          <w:lang w:eastAsia="ru-RU"/>
        </w:rPr>
        <w:t>В таблице 3.3.3.1. представлены розничные цены на газ, реализуемый населению.</w:t>
      </w:r>
    </w:p>
    <w:p w14:paraId="5B6C988C" w14:textId="4D25270A" w:rsidR="001A2089" w:rsidRPr="00BA7EBC" w:rsidRDefault="001A2089"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 xml:space="preserve">Норматив потребления коммунальной услуги по </w:t>
      </w:r>
      <w:r w:rsidR="00A45D09" w:rsidRPr="00BA7EBC">
        <w:rPr>
          <w:rFonts w:ascii="Times New Roman" w:eastAsia="Calibri" w:hAnsi="Times New Roman" w:cs="Times New Roman"/>
          <w:sz w:val="28"/>
          <w:szCs w:val="28"/>
          <w:lang w:eastAsia="ru-RU"/>
        </w:rPr>
        <w:t>газоснабжению</w:t>
      </w:r>
      <w:r w:rsidRPr="00BA7EBC">
        <w:rPr>
          <w:rFonts w:ascii="Times New Roman" w:eastAsia="Calibri" w:hAnsi="Times New Roman" w:cs="Times New Roman"/>
          <w:sz w:val="28"/>
          <w:szCs w:val="28"/>
          <w:lang w:eastAsia="ru-RU"/>
        </w:rPr>
        <w:t xml:space="preserve"> при отсутствии приборов учета представлен в таблице 3.3.3.2.</w:t>
      </w:r>
    </w:p>
    <w:p w14:paraId="2126753E" w14:textId="242994B0" w:rsidR="001A2089" w:rsidRPr="00BA7EBC" w:rsidRDefault="00A45D09"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3.3.3.2. Норматив потребления коммунальной услуги по газоснабжению при отсутствии приборов учета</w:t>
      </w:r>
    </w:p>
    <w:tbl>
      <w:tblPr>
        <w:tblW w:w="5000" w:type="pct"/>
        <w:tblLook w:val="04A0" w:firstRow="1" w:lastRow="0" w:firstColumn="1" w:lastColumn="0" w:noHBand="0" w:noVBand="1"/>
      </w:tblPr>
      <w:tblGrid>
        <w:gridCol w:w="4161"/>
        <w:gridCol w:w="3458"/>
        <w:gridCol w:w="2008"/>
      </w:tblGrid>
      <w:tr w:rsidR="003937C8" w:rsidRPr="00BA7EBC" w14:paraId="3C382606" w14:textId="77777777" w:rsidTr="00E6412F">
        <w:trPr>
          <w:trHeight w:val="20"/>
          <w:tblHeader/>
        </w:trPr>
        <w:tc>
          <w:tcPr>
            <w:tcW w:w="2161" w:type="pct"/>
            <w:tcBorders>
              <w:top w:val="single" w:sz="4" w:space="0" w:color="auto"/>
              <w:left w:val="single" w:sz="4" w:space="0" w:color="auto"/>
              <w:bottom w:val="single" w:sz="4" w:space="0" w:color="auto"/>
              <w:right w:val="single" w:sz="4" w:space="0" w:color="auto"/>
            </w:tcBorders>
            <w:shd w:val="clear" w:color="auto" w:fill="auto"/>
            <w:hideMark/>
          </w:tcPr>
          <w:p w14:paraId="42D069AD"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Назначение расходуемого газа</w:t>
            </w:r>
          </w:p>
        </w:tc>
        <w:tc>
          <w:tcPr>
            <w:tcW w:w="1796" w:type="pct"/>
            <w:tcBorders>
              <w:top w:val="single" w:sz="4" w:space="0" w:color="auto"/>
              <w:left w:val="nil"/>
              <w:bottom w:val="single" w:sz="4" w:space="0" w:color="auto"/>
              <w:right w:val="single" w:sz="4" w:space="0" w:color="auto"/>
            </w:tcBorders>
            <w:shd w:val="clear" w:color="auto" w:fill="auto"/>
            <w:hideMark/>
          </w:tcPr>
          <w:p w14:paraId="5072E0BF"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Единицы измерения</w:t>
            </w:r>
          </w:p>
        </w:tc>
        <w:tc>
          <w:tcPr>
            <w:tcW w:w="1043" w:type="pct"/>
            <w:tcBorders>
              <w:top w:val="single" w:sz="4" w:space="0" w:color="auto"/>
              <w:left w:val="nil"/>
              <w:bottom w:val="single" w:sz="4" w:space="0" w:color="auto"/>
              <w:right w:val="single" w:sz="4" w:space="0" w:color="auto"/>
            </w:tcBorders>
            <w:shd w:val="clear" w:color="auto" w:fill="auto"/>
            <w:vAlign w:val="bottom"/>
            <w:hideMark/>
          </w:tcPr>
          <w:p w14:paraId="6224E37D" w14:textId="7C4445E0"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Норматив расход газа. куб.м</w:t>
            </w:r>
          </w:p>
        </w:tc>
      </w:tr>
      <w:tr w:rsidR="003937C8" w:rsidRPr="00BA7EBC" w14:paraId="113FB584" w14:textId="77777777" w:rsidTr="009B0D0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17986F"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на приготовление пищи и подогрев воды</w:t>
            </w:r>
          </w:p>
        </w:tc>
      </w:tr>
      <w:tr w:rsidR="003937C8" w:rsidRPr="00BA7EBC" w14:paraId="58626FA1"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54233E9A"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газовая плита в домах с горячим водоснабжением</w:t>
            </w:r>
          </w:p>
        </w:tc>
        <w:tc>
          <w:tcPr>
            <w:tcW w:w="1796" w:type="pct"/>
            <w:tcBorders>
              <w:top w:val="nil"/>
              <w:left w:val="nil"/>
              <w:bottom w:val="single" w:sz="4" w:space="0" w:color="auto"/>
              <w:right w:val="single" w:sz="4" w:space="0" w:color="auto"/>
            </w:tcBorders>
            <w:shd w:val="clear" w:color="auto" w:fill="auto"/>
            <w:hideMark/>
          </w:tcPr>
          <w:p w14:paraId="672575E1"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с одного человека в месяц</w:t>
            </w:r>
          </w:p>
        </w:tc>
        <w:tc>
          <w:tcPr>
            <w:tcW w:w="1043" w:type="pct"/>
            <w:tcBorders>
              <w:top w:val="nil"/>
              <w:left w:val="nil"/>
              <w:bottom w:val="single" w:sz="4" w:space="0" w:color="auto"/>
              <w:right w:val="single" w:sz="4" w:space="0" w:color="auto"/>
            </w:tcBorders>
            <w:shd w:val="clear" w:color="auto" w:fill="auto"/>
            <w:vAlign w:val="bottom"/>
            <w:hideMark/>
          </w:tcPr>
          <w:p w14:paraId="23283413" w14:textId="18EE3E33"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12.00</w:t>
            </w:r>
          </w:p>
        </w:tc>
      </w:tr>
      <w:tr w:rsidR="003937C8" w:rsidRPr="00BA7EBC" w14:paraId="7640AB32"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53614C34"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газовая плита в домах без горячего водоснабжения</w:t>
            </w:r>
          </w:p>
        </w:tc>
        <w:tc>
          <w:tcPr>
            <w:tcW w:w="1796" w:type="pct"/>
            <w:tcBorders>
              <w:top w:val="nil"/>
              <w:left w:val="nil"/>
              <w:bottom w:val="single" w:sz="4" w:space="0" w:color="auto"/>
              <w:right w:val="single" w:sz="4" w:space="0" w:color="auto"/>
            </w:tcBorders>
            <w:shd w:val="clear" w:color="auto" w:fill="auto"/>
            <w:hideMark/>
          </w:tcPr>
          <w:p w14:paraId="56B54320"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с одного человека в месяц</w:t>
            </w:r>
          </w:p>
        </w:tc>
        <w:tc>
          <w:tcPr>
            <w:tcW w:w="1043" w:type="pct"/>
            <w:tcBorders>
              <w:top w:val="nil"/>
              <w:left w:val="nil"/>
              <w:bottom w:val="single" w:sz="4" w:space="0" w:color="auto"/>
              <w:right w:val="single" w:sz="4" w:space="0" w:color="auto"/>
            </w:tcBorders>
            <w:shd w:val="clear" w:color="auto" w:fill="auto"/>
            <w:vAlign w:val="bottom"/>
            <w:hideMark/>
          </w:tcPr>
          <w:p w14:paraId="02DD1379" w14:textId="06D4DDC8"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16.50</w:t>
            </w:r>
          </w:p>
        </w:tc>
      </w:tr>
      <w:tr w:rsidR="003937C8" w:rsidRPr="00BA7EBC" w14:paraId="1C94B5C7"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29F49DBF"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газовый водонагреватель</w:t>
            </w:r>
          </w:p>
        </w:tc>
        <w:tc>
          <w:tcPr>
            <w:tcW w:w="1796" w:type="pct"/>
            <w:tcBorders>
              <w:top w:val="nil"/>
              <w:left w:val="nil"/>
              <w:bottom w:val="single" w:sz="4" w:space="0" w:color="auto"/>
              <w:right w:val="single" w:sz="4" w:space="0" w:color="auto"/>
            </w:tcBorders>
            <w:shd w:val="clear" w:color="auto" w:fill="auto"/>
            <w:hideMark/>
          </w:tcPr>
          <w:p w14:paraId="28546741"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с одного человека в месяц</w:t>
            </w:r>
          </w:p>
        </w:tc>
        <w:tc>
          <w:tcPr>
            <w:tcW w:w="1043" w:type="pct"/>
            <w:tcBorders>
              <w:top w:val="nil"/>
              <w:left w:val="nil"/>
              <w:bottom w:val="single" w:sz="4" w:space="0" w:color="auto"/>
              <w:right w:val="single" w:sz="4" w:space="0" w:color="auto"/>
            </w:tcBorders>
            <w:shd w:val="clear" w:color="auto" w:fill="auto"/>
            <w:vAlign w:val="bottom"/>
            <w:hideMark/>
          </w:tcPr>
          <w:p w14:paraId="4909EB4D" w14:textId="2F4CFE6D"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13.20</w:t>
            </w:r>
          </w:p>
        </w:tc>
      </w:tr>
      <w:tr w:rsidR="003937C8" w:rsidRPr="00BA7EBC" w14:paraId="10D6A84F"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100E4DBE"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газовая плита и проточный водонагреватель</w:t>
            </w:r>
          </w:p>
        </w:tc>
        <w:tc>
          <w:tcPr>
            <w:tcW w:w="1796" w:type="pct"/>
            <w:tcBorders>
              <w:top w:val="nil"/>
              <w:left w:val="nil"/>
              <w:bottom w:val="single" w:sz="4" w:space="0" w:color="auto"/>
              <w:right w:val="single" w:sz="4" w:space="0" w:color="auto"/>
            </w:tcBorders>
            <w:shd w:val="clear" w:color="auto" w:fill="auto"/>
            <w:hideMark/>
          </w:tcPr>
          <w:p w14:paraId="0FC91937"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с одного человека в месяц</w:t>
            </w:r>
          </w:p>
        </w:tc>
        <w:tc>
          <w:tcPr>
            <w:tcW w:w="1043" w:type="pct"/>
            <w:tcBorders>
              <w:top w:val="nil"/>
              <w:left w:val="nil"/>
              <w:bottom w:val="single" w:sz="4" w:space="0" w:color="auto"/>
              <w:right w:val="single" w:sz="4" w:space="0" w:color="auto"/>
            </w:tcBorders>
            <w:shd w:val="clear" w:color="auto" w:fill="auto"/>
            <w:vAlign w:val="bottom"/>
            <w:hideMark/>
          </w:tcPr>
          <w:p w14:paraId="30D90662" w14:textId="37C95AFD"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25.20</w:t>
            </w:r>
          </w:p>
        </w:tc>
      </w:tr>
      <w:tr w:rsidR="003937C8" w:rsidRPr="00BA7EBC" w14:paraId="229873AF" w14:textId="77777777" w:rsidTr="009B0D0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0395D9"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на отопление местными отопительными приборами (за исключением случаев использования устройств газогорелочных для отопительных бытовых печей)</w:t>
            </w:r>
          </w:p>
        </w:tc>
      </w:tr>
      <w:tr w:rsidR="003937C8" w:rsidRPr="00BA7EBC" w14:paraId="012C2316"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4D9ACFD9"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местные отопительные приборы в жилых помещениях при равномерной оплате в течение года</w:t>
            </w:r>
          </w:p>
        </w:tc>
        <w:tc>
          <w:tcPr>
            <w:tcW w:w="1796" w:type="pct"/>
            <w:tcBorders>
              <w:top w:val="nil"/>
              <w:left w:val="nil"/>
              <w:bottom w:val="single" w:sz="4" w:space="0" w:color="auto"/>
              <w:right w:val="single" w:sz="4" w:space="0" w:color="auto"/>
            </w:tcBorders>
            <w:shd w:val="clear" w:color="auto" w:fill="auto"/>
            <w:hideMark/>
          </w:tcPr>
          <w:p w14:paraId="4724986A"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за 1 кв.м. отапливаемой площади в месяц</w:t>
            </w:r>
          </w:p>
        </w:tc>
        <w:tc>
          <w:tcPr>
            <w:tcW w:w="1043" w:type="pct"/>
            <w:tcBorders>
              <w:top w:val="nil"/>
              <w:left w:val="nil"/>
              <w:bottom w:val="single" w:sz="4" w:space="0" w:color="auto"/>
              <w:right w:val="single" w:sz="4" w:space="0" w:color="auto"/>
            </w:tcBorders>
            <w:shd w:val="clear" w:color="auto" w:fill="auto"/>
            <w:vAlign w:val="bottom"/>
            <w:hideMark/>
          </w:tcPr>
          <w:p w14:paraId="61F7F984" w14:textId="42B46903"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8.50</w:t>
            </w:r>
          </w:p>
        </w:tc>
      </w:tr>
      <w:tr w:rsidR="003937C8" w:rsidRPr="00BA7EBC" w14:paraId="5A21CC21"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154AA636"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местные отопительные приборы в жилых помещениях при равномерной оплате в течение отопительного периода продолжительностью 7 месяцев</w:t>
            </w:r>
          </w:p>
        </w:tc>
        <w:tc>
          <w:tcPr>
            <w:tcW w:w="1796" w:type="pct"/>
            <w:tcBorders>
              <w:top w:val="nil"/>
              <w:left w:val="nil"/>
              <w:bottom w:val="single" w:sz="4" w:space="0" w:color="auto"/>
              <w:right w:val="single" w:sz="4" w:space="0" w:color="auto"/>
            </w:tcBorders>
            <w:shd w:val="clear" w:color="auto" w:fill="auto"/>
            <w:hideMark/>
          </w:tcPr>
          <w:p w14:paraId="6BD72754"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за 1 кв.м. отапливаемой площади в месяц</w:t>
            </w:r>
          </w:p>
        </w:tc>
        <w:tc>
          <w:tcPr>
            <w:tcW w:w="1043" w:type="pct"/>
            <w:tcBorders>
              <w:top w:val="nil"/>
              <w:left w:val="nil"/>
              <w:bottom w:val="single" w:sz="4" w:space="0" w:color="auto"/>
              <w:right w:val="single" w:sz="4" w:space="0" w:color="auto"/>
            </w:tcBorders>
            <w:shd w:val="clear" w:color="auto" w:fill="auto"/>
            <w:vAlign w:val="bottom"/>
            <w:hideMark/>
          </w:tcPr>
          <w:p w14:paraId="380CB252" w14:textId="1E2D6E69"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14.60</w:t>
            </w:r>
          </w:p>
        </w:tc>
      </w:tr>
      <w:tr w:rsidR="003937C8" w:rsidRPr="00BA7EBC" w14:paraId="4738C3B0" w14:textId="77777777" w:rsidTr="009B0D0A">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5DA0EDBF"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lastRenderedPageBreak/>
              <w:t>местные отопительные приборы в нежилых помещениях:</w:t>
            </w:r>
          </w:p>
        </w:tc>
        <w:tc>
          <w:tcPr>
            <w:tcW w:w="2839" w:type="pct"/>
            <w:gridSpan w:val="2"/>
            <w:tcBorders>
              <w:top w:val="single" w:sz="4" w:space="0" w:color="auto"/>
              <w:left w:val="nil"/>
              <w:bottom w:val="single" w:sz="4" w:space="0" w:color="auto"/>
              <w:right w:val="single" w:sz="4" w:space="0" w:color="auto"/>
            </w:tcBorders>
            <w:shd w:val="clear" w:color="auto" w:fill="auto"/>
            <w:hideMark/>
          </w:tcPr>
          <w:p w14:paraId="01CD977A"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за 1 куб. м. отапливаемого объёма в месяц</w:t>
            </w:r>
          </w:p>
        </w:tc>
      </w:tr>
      <w:tr w:rsidR="003937C8" w:rsidRPr="00BA7EBC" w14:paraId="27E23496" w14:textId="77777777" w:rsidTr="003937C8">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67B822C2" w14:textId="4019CD9C"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 банях при равномерной оплате в течение года</w:t>
            </w:r>
          </w:p>
        </w:tc>
        <w:tc>
          <w:tcPr>
            <w:tcW w:w="1796" w:type="pct"/>
            <w:tcBorders>
              <w:top w:val="nil"/>
              <w:left w:val="nil"/>
              <w:bottom w:val="single" w:sz="4" w:space="0" w:color="auto"/>
              <w:right w:val="single" w:sz="4" w:space="0" w:color="auto"/>
            </w:tcBorders>
            <w:shd w:val="clear" w:color="auto" w:fill="auto"/>
            <w:vAlign w:val="center"/>
            <w:hideMark/>
          </w:tcPr>
          <w:p w14:paraId="1E1A6BEF"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 </w:t>
            </w:r>
          </w:p>
        </w:tc>
        <w:tc>
          <w:tcPr>
            <w:tcW w:w="1043" w:type="pct"/>
            <w:tcBorders>
              <w:top w:val="nil"/>
              <w:left w:val="nil"/>
              <w:bottom w:val="single" w:sz="4" w:space="0" w:color="auto"/>
              <w:right w:val="single" w:sz="4" w:space="0" w:color="auto"/>
            </w:tcBorders>
            <w:shd w:val="clear" w:color="auto" w:fill="auto"/>
            <w:vAlign w:val="bottom"/>
            <w:hideMark/>
          </w:tcPr>
          <w:p w14:paraId="76AB622C"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4.16</w:t>
            </w:r>
          </w:p>
        </w:tc>
      </w:tr>
      <w:tr w:rsidR="003937C8" w:rsidRPr="00BA7EBC" w14:paraId="6797D3E5" w14:textId="77777777" w:rsidTr="003937C8">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2C08290C" w14:textId="3C10E1FA"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 теплицах при равномерной оплате в течение сезона их работы</w:t>
            </w:r>
          </w:p>
        </w:tc>
        <w:tc>
          <w:tcPr>
            <w:tcW w:w="1796" w:type="pct"/>
            <w:tcBorders>
              <w:top w:val="nil"/>
              <w:left w:val="nil"/>
              <w:bottom w:val="single" w:sz="4" w:space="0" w:color="auto"/>
              <w:right w:val="single" w:sz="4" w:space="0" w:color="auto"/>
            </w:tcBorders>
            <w:shd w:val="clear" w:color="auto" w:fill="auto"/>
            <w:vAlign w:val="center"/>
            <w:hideMark/>
          </w:tcPr>
          <w:p w14:paraId="501B80EF"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 </w:t>
            </w:r>
          </w:p>
        </w:tc>
        <w:tc>
          <w:tcPr>
            <w:tcW w:w="1043" w:type="pct"/>
            <w:tcBorders>
              <w:top w:val="nil"/>
              <w:left w:val="nil"/>
              <w:bottom w:val="single" w:sz="4" w:space="0" w:color="auto"/>
              <w:right w:val="single" w:sz="4" w:space="0" w:color="auto"/>
            </w:tcBorders>
            <w:shd w:val="clear" w:color="auto" w:fill="auto"/>
            <w:vAlign w:val="bottom"/>
            <w:hideMark/>
          </w:tcPr>
          <w:p w14:paraId="4A2E26EB"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25.35</w:t>
            </w:r>
          </w:p>
        </w:tc>
      </w:tr>
      <w:tr w:rsidR="003937C8" w:rsidRPr="00BA7EBC" w14:paraId="77013B10" w14:textId="77777777" w:rsidTr="003937C8">
        <w:trPr>
          <w:trHeight w:val="20"/>
        </w:trPr>
        <w:tc>
          <w:tcPr>
            <w:tcW w:w="2161" w:type="pct"/>
            <w:tcBorders>
              <w:top w:val="nil"/>
              <w:left w:val="single" w:sz="4" w:space="0" w:color="auto"/>
              <w:bottom w:val="single" w:sz="4" w:space="0" w:color="auto"/>
              <w:right w:val="single" w:sz="4" w:space="0" w:color="auto"/>
            </w:tcBorders>
            <w:shd w:val="clear" w:color="auto" w:fill="auto"/>
            <w:hideMark/>
          </w:tcPr>
          <w:p w14:paraId="46A8DFD1" w14:textId="2E4013D6"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 гаражах при равномерной оплате в течение отопительного периода</w:t>
            </w:r>
          </w:p>
        </w:tc>
        <w:tc>
          <w:tcPr>
            <w:tcW w:w="1796" w:type="pct"/>
            <w:tcBorders>
              <w:top w:val="nil"/>
              <w:left w:val="nil"/>
              <w:bottom w:val="single" w:sz="4" w:space="0" w:color="auto"/>
              <w:right w:val="single" w:sz="4" w:space="0" w:color="auto"/>
            </w:tcBorders>
            <w:shd w:val="clear" w:color="auto" w:fill="auto"/>
            <w:vAlign w:val="center"/>
            <w:hideMark/>
          </w:tcPr>
          <w:p w14:paraId="579F36C8" w14:textId="77777777"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 </w:t>
            </w:r>
          </w:p>
        </w:tc>
        <w:tc>
          <w:tcPr>
            <w:tcW w:w="1043" w:type="pct"/>
            <w:tcBorders>
              <w:top w:val="nil"/>
              <w:left w:val="nil"/>
              <w:bottom w:val="single" w:sz="4" w:space="0" w:color="auto"/>
              <w:right w:val="single" w:sz="4" w:space="0" w:color="auto"/>
            </w:tcBorders>
            <w:shd w:val="clear" w:color="auto" w:fill="auto"/>
            <w:vAlign w:val="bottom"/>
            <w:hideMark/>
          </w:tcPr>
          <w:p w14:paraId="1205790A" w14:textId="4FF16F36" w:rsidR="003937C8" w:rsidRPr="00BA7EBC" w:rsidRDefault="003937C8" w:rsidP="0039126E">
            <w:pPr>
              <w:spacing w:after="0" w:line="240" w:lineRule="auto"/>
              <w:rPr>
                <w:rFonts w:ascii="Times New Roman" w:eastAsia="Times New Roman" w:hAnsi="Times New Roman" w:cs="Times New Roman"/>
                <w:color w:val="1D1D1D"/>
                <w:sz w:val="28"/>
                <w:szCs w:val="28"/>
                <w:lang w:eastAsia="ru-RU"/>
              </w:rPr>
            </w:pPr>
            <w:r w:rsidRPr="00BA7EBC">
              <w:rPr>
                <w:rFonts w:ascii="Times New Roman" w:eastAsia="Times New Roman" w:hAnsi="Times New Roman" w:cs="Times New Roman"/>
                <w:color w:val="1D1D1D"/>
                <w:sz w:val="28"/>
                <w:szCs w:val="28"/>
                <w:lang w:eastAsia="ru-RU"/>
              </w:rPr>
              <w:t>6.40</w:t>
            </w:r>
          </w:p>
        </w:tc>
      </w:tr>
    </w:tbl>
    <w:p w14:paraId="24BD606D" w14:textId="72B5863A" w:rsidR="00434A35" w:rsidRPr="00BA7EBC" w:rsidRDefault="00434A35"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Анализ финансового состояния организаций коммунального комплекса в сфере газоснабжения представлено в таблице 3.3.3.</w:t>
      </w:r>
      <w:r w:rsidR="0014546A" w:rsidRPr="00BA7EBC">
        <w:rPr>
          <w:rFonts w:ascii="Times New Roman" w:eastAsia="Calibri" w:hAnsi="Times New Roman" w:cs="Times New Roman"/>
          <w:sz w:val="28"/>
          <w:szCs w:val="28"/>
          <w:lang w:eastAsia="ru-RU"/>
        </w:rPr>
        <w:t>3</w:t>
      </w:r>
      <w:r w:rsidRPr="00BA7EBC">
        <w:rPr>
          <w:rFonts w:ascii="Times New Roman" w:eastAsia="Calibri" w:hAnsi="Times New Roman" w:cs="Times New Roman"/>
          <w:sz w:val="28"/>
          <w:szCs w:val="28"/>
          <w:lang w:eastAsia="ru-RU"/>
        </w:rPr>
        <w:t>.</w:t>
      </w:r>
    </w:p>
    <w:p w14:paraId="49843E0D" w14:textId="38459717" w:rsidR="00434A35" w:rsidRPr="00BA7EBC" w:rsidRDefault="00434A35"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3.3.3.</w:t>
      </w:r>
      <w:r w:rsidR="0014546A" w:rsidRPr="00BA7EBC">
        <w:rPr>
          <w:rFonts w:eastAsia="Calibri"/>
          <w:szCs w:val="28"/>
          <w:lang w:eastAsia="en-US"/>
        </w:rPr>
        <w:t>3</w:t>
      </w:r>
      <w:r w:rsidRPr="00BA7EBC">
        <w:rPr>
          <w:rFonts w:eastAsia="Calibri"/>
          <w:szCs w:val="28"/>
          <w:lang w:eastAsia="en-US"/>
        </w:rPr>
        <w:t xml:space="preserve"> Анализ финансового состояния организаций коммунального комплекса в сфере газоснабжения</w:t>
      </w:r>
    </w:p>
    <w:tbl>
      <w:tblPr>
        <w:tblW w:w="5000" w:type="pct"/>
        <w:tblLook w:val="04A0" w:firstRow="1" w:lastRow="0" w:firstColumn="1" w:lastColumn="0" w:noHBand="0" w:noVBand="1"/>
      </w:tblPr>
      <w:tblGrid>
        <w:gridCol w:w="8345"/>
        <w:gridCol w:w="1282"/>
      </w:tblGrid>
      <w:tr w:rsidR="00434A35" w:rsidRPr="00BA7EBC" w14:paraId="0E457A77" w14:textId="77777777" w:rsidTr="00663B42">
        <w:trPr>
          <w:trHeight w:val="170"/>
          <w:tblHeader/>
        </w:trPr>
        <w:tc>
          <w:tcPr>
            <w:tcW w:w="4334" w:type="pct"/>
            <w:tcBorders>
              <w:top w:val="single" w:sz="4" w:space="0" w:color="auto"/>
              <w:left w:val="single" w:sz="4" w:space="0" w:color="auto"/>
              <w:bottom w:val="single" w:sz="4" w:space="0" w:color="auto"/>
              <w:right w:val="single" w:sz="4" w:space="0" w:color="auto"/>
            </w:tcBorders>
            <w:shd w:val="clear" w:color="auto" w:fill="auto"/>
            <w:noWrap/>
            <w:hideMark/>
          </w:tcPr>
          <w:p w14:paraId="714D4320"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Показатель</w:t>
            </w:r>
          </w:p>
        </w:tc>
        <w:tc>
          <w:tcPr>
            <w:tcW w:w="666" w:type="pct"/>
            <w:tcBorders>
              <w:top w:val="single" w:sz="4" w:space="0" w:color="auto"/>
              <w:left w:val="nil"/>
              <w:bottom w:val="single" w:sz="4" w:space="0" w:color="auto"/>
              <w:right w:val="single" w:sz="4" w:space="0" w:color="auto"/>
            </w:tcBorders>
            <w:shd w:val="clear" w:color="auto" w:fill="auto"/>
            <w:noWrap/>
            <w:hideMark/>
          </w:tcPr>
          <w:p w14:paraId="3C150AA0"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Значение</w:t>
            </w:r>
          </w:p>
        </w:tc>
      </w:tr>
      <w:tr w:rsidR="00434A35" w:rsidRPr="00BA7EBC" w14:paraId="013F5840" w14:textId="77777777" w:rsidTr="00F74B1B">
        <w:trPr>
          <w:trHeight w:val="77"/>
        </w:trPr>
        <w:tc>
          <w:tcPr>
            <w:tcW w:w="5000" w:type="pct"/>
            <w:gridSpan w:val="2"/>
            <w:tcBorders>
              <w:top w:val="nil"/>
              <w:left w:val="single" w:sz="4" w:space="0" w:color="auto"/>
              <w:bottom w:val="single" w:sz="4" w:space="0" w:color="auto"/>
              <w:right w:val="single" w:sz="4" w:space="0" w:color="auto"/>
            </w:tcBorders>
            <w:shd w:val="clear" w:color="auto" w:fill="auto"/>
            <w:noWrap/>
          </w:tcPr>
          <w:p w14:paraId="1A77CEA5" w14:textId="0A79CAB3" w:rsidR="00434A35" w:rsidRPr="00BA7EBC" w:rsidRDefault="00A83E13" w:rsidP="00F74B1B">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«НОВАТЭК-Челябинск»</w:t>
            </w:r>
            <w:r w:rsidR="004E1F93" w:rsidRPr="00BA7EBC">
              <w:rPr>
                <w:rFonts w:ascii="Times New Roman" w:eastAsia="Times New Roman" w:hAnsi="Times New Roman" w:cs="Times New Roman"/>
                <w:sz w:val="28"/>
                <w:szCs w:val="28"/>
                <w:lang w:eastAsia="ru-RU"/>
              </w:rPr>
              <w:t xml:space="preserve"> </w:t>
            </w:r>
          </w:p>
        </w:tc>
      </w:tr>
      <w:tr w:rsidR="00434A35" w:rsidRPr="00BA7EBC" w14:paraId="732548AC"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6294D96"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66" w:type="pct"/>
            <w:tcBorders>
              <w:top w:val="nil"/>
              <w:left w:val="nil"/>
              <w:bottom w:val="single" w:sz="4" w:space="0" w:color="auto"/>
              <w:right w:val="single" w:sz="4" w:space="0" w:color="auto"/>
            </w:tcBorders>
            <w:shd w:val="clear" w:color="auto" w:fill="auto"/>
            <w:noWrap/>
            <w:vAlign w:val="bottom"/>
          </w:tcPr>
          <w:p w14:paraId="2992787E" w14:textId="3080EF01"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0.28</w:t>
            </w:r>
          </w:p>
        </w:tc>
      </w:tr>
      <w:tr w:rsidR="00434A35" w:rsidRPr="00BA7EBC" w14:paraId="241BC824"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861D296"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66" w:type="pct"/>
            <w:tcBorders>
              <w:top w:val="nil"/>
              <w:left w:val="nil"/>
              <w:bottom w:val="single" w:sz="4" w:space="0" w:color="auto"/>
              <w:right w:val="single" w:sz="4" w:space="0" w:color="auto"/>
            </w:tcBorders>
            <w:shd w:val="clear" w:color="auto" w:fill="auto"/>
            <w:noWrap/>
            <w:vAlign w:val="bottom"/>
          </w:tcPr>
          <w:p w14:paraId="5BD8B81B" w14:textId="4545311C"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0.20</w:t>
            </w:r>
          </w:p>
        </w:tc>
      </w:tr>
      <w:tr w:rsidR="00434A35" w:rsidRPr="00BA7EBC" w14:paraId="1C6F7C3B"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58D9C8DF"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66" w:type="pct"/>
            <w:tcBorders>
              <w:top w:val="nil"/>
              <w:left w:val="nil"/>
              <w:bottom w:val="single" w:sz="4" w:space="0" w:color="auto"/>
              <w:right w:val="single" w:sz="4" w:space="0" w:color="auto"/>
            </w:tcBorders>
            <w:shd w:val="clear" w:color="auto" w:fill="auto"/>
            <w:noWrap/>
            <w:vAlign w:val="bottom"/>
          </w:tcPr>
          <w:p w14:paraId="35FBEAE7" w14:textId="58948A30"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0.30</w:t>
            </w:r>
          </w:p>
        </w:tc>
      </w:tr>
      <w:tr w:rsidR="00434A35" w:rsidRPr="00BA7EBC" w14:paraId="43B2F1B2"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555546FF"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4391994D" w14:textId="6C88ABF0"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1.30</w:t>
            </w:r>
          </w:p>
        </w:tc>
      </w:tr>
      <w:tr w:rsidR="00434A35" w:rsidRPr="00BA7EBC" w14:paraId="152CD467"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42EF0185"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661A2C92" w14:textId="708AD7D9"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1.30</w:t>
            </w:r>
          </w:p>
        </w:tc>
      </w:tr>
      <w:tr w:rsidR="00434A35" w:rsidRPr="00BA7EBC" w14:paraId="09D305F7"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3DD3474"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08323976" w14:textId="442C8C97"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0.09</w:t>
            </w:r>
          </w:p>
        </w:tc>
      </w:tr>
      <w:tr w:rsidR="00434A35" w:rsidRPr="00BA7EBC" w14:paraId="5D9DFC35"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94E77CE"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66" w:type="pct"/>
            <w:tcBorders>
              <w:top w:val="nil"/>
              <w:left w:val="nil"/>
              <w:bottom w:val="single" w:sz="4" w:space="0" w:color="auto"/>
              <w:right w:val="single" w:sz="4" w:space="0" w:color="auto"/>
            </w:tcBorders>
            <w:shd w:val="clear" w:color="auto" w:fill="auto"/>
            <w:noWrap/>
            <w:vAlign w:val="bottom"/>
          </w:tcPr>
          <w:p w14:paraId="0256F913" w14:textId="48079851"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1.00%</w:t>
            </w:r>
          </w:p>
        </w:tc>
      </w:tr>
      <w:tr w:rsidR="00434A35" w:rsidRPr="00BA7EBC" w14:paraId="6A2AE4CC"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10E160D7"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66" w:type="pct"/>
            <w:tcBorders>
              <w:top w:val="nil"/>
              <w:left w:val="nil"/>
              <w:bottom w:val="single" w:sz="4" w:space="0" w:color="auto"/>
              <w:right w:val="single" w:sz="4" w:space="0" w:color="auto"/>
            </w:tcBorders>
            <w:shd w:val="clear" w:color="auto" w:fill="auto"/>
            <w:noWrap/>
            <w:vAlign w:val="bottom"/>
          </w:tcPr>
          <w:p w14:paraId="314CCB95" w14:textId="7FF5AC4A"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0.40%</w:t>
            </w:r>
          </w:p>
        </w:tc>
      </w:tr>
      <w:tr w:rsidR="00434A35" w:rsidRPr="00BA7EBC" w14:paraId="7B0F7657"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A9865DE" w14:textId="77777777" w:rsidR="00434A35" w:rsidRPr="00BA7EBC" w:rsidRDefault="00434A35"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66" w:type="pct"/>
            <w:tcBorders>
              <w:top w:val="nil"/>
              <w:left w:val="nil"/>
              <w:bottom w:val="single" w:sz="4" w:space="0" w:color="auto"/>
              <w:right w:val="single" w:sz="4" w:space="0" w:color="auto"/>
            </w:tcBorders>
            <w:shd w:val="clear" w:color="auto" w:fill="auto"/>
            <w:noWrap/>
            <w:vAlign w:val="bottom"/>
          </w:tcPr>
          <w:p w14:paraId="13889D83" w14:textId="4FDF36D3" w:rsidR="00434A35" w:rsidRPr="00BA7EBC" w:rsidRDefault="009B0D0A"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2.70%</w:t>
            </w:r>
          </w:p>
        </w:tc>
      </w:tr>
    </w:tbl>
    <w:p w14:paraId="32997016" w14:textId="77777777" w:rsidR="00621780" w:rsidRPr="00BA7EBC" w:rsidRDefault="00621780" w:rsidP="00621780">
      <w:pPr>
        <w:pStyle w:val="a5"/>
        <w:keepNext w:val="0"/>
        <w:keepLines w:val="0"/>
        <w:spacing w:before="0" w:after="0"/>
        <w:ind w:firstLine="709"/>
        <w:outlineLvl w:val="9"/>
        <w:rPr>
          <w:rFonts w:eastAsia="Calibri"/>
          <w:b w:val="0"/>
          <w:bCs w:val="0"/>
        </w:rPr>
      </w:pPr>
      <w:bookmarkStart w:id="127" w:name="_Toc178827263"/>
      <w:r w:rsidRPr="00BA7EBC">
        <w:rPr>
          <w:rFonts w:eastAsia="Calibri"/>
          <w:b w:val="0"/>
          <w:bCs w:val="0"/>
        </w:rPr>
        <w:t>3.4. Система водоснабжения</w:t>
      </w:r>
      <w:bookmarkEnd w:id="127"/>
    </w:p>
    <w:p w14:paraId="436DD4B5" w14:textId="77777777" w:rsidR="00621780" w:rsidRPr="00BA7EBC" w:rsidRDefault="00621780" w:rsidP="00621780">
      <w:pPr>
        <w:pStyle w:val="a5"/>
        <w:keepNext w:val="0"/>
        <w:keepLines w:val="0"/>
        <w:spacing w:before="0" w:after="0"/>
        <w:ind w:firstLine="709"/>
        <w:outlineLvl w:val="9"/>
        <w:rPr>
          <w:rFonts w:eastAsia="Calibri"/>
          <w:b w:val="0"/>
          <w:bCs w:val="0"/>
        </w:rPr>
      </w:pPr>
      <w:bookmarkStart w:id="128" w:name="_Toc178827264"/>
      <w:r w:rsidRPr="00BA7EBC">
        <w:rPr>
          <w:rFonts w:eastAsia="Calibri"/>
          <w:b w:val="0"/>
          <w:bCs w:val="0"/>
        </w:rPr>
        <w:t>3.4.1. Описание организационной структуры, формы собственности и системы договоров между организациями, а также с потребителями</w:t>
      </w:r>
      <w:bookmarkEnd w:id="128"/>
    </w:p>
    <w:p w14:paraId="6785FFFD" w14:textId="77777777" w:rsidR="00621780" w:rsidRPr="00BA7EBC" w:rsidRDefault="00621780" w:rsidP="00621780">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сельском поселении организована система централизованного водоснабжения, в которой осуществляется добыча, очистка, транспортировка и потребление воды питьевого качества на хозяйственно-бытовые нужды населения, коммунальных-бытовых и прочих объектов, производственные нужды промышленных предприятий, объектов теплоэнергетики.</w:t>
      </w:r>
    </w:p>
    <w:p w14:paraId="1CBBB7BB" w14:textId="77777777" w:rsidR="00621780" w:rsidRPr="00BA7EBC" w:rsidRDefault="00621780" w:rsidP="00621780">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В сфере централизованного водоснабжения осуществляют деятельность 2 организации:</w:t>
      </w:r>
    </w:p>
    <w:p w14:paraId="68845108" w14:textId="77777777" w:rsidR="00621780" w:rsidRPr="00BA7EBC" w:rsidRDefault="00621780" w:rsidP="00621780">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ООО «ЮжУралВодоканал»;</w:t>
      </w:r>
    </w:p>
    <w:p w14:paraId="0E98D04E" w14:textId="431D0BB7" w:rsidR="00621780" w:rsidRPr="00BA7EBC" w:rsidRDefault="00621780" w:rsidP="0039126E">
      <w:pPr>
        <w:pStyle w:val="a7"/>
        <w:spacing w:after="0" w:line="240" w:lineRule="auto"/>
        <w:rPr>
          <w:highlight w:val="yellow"/>
          <w:lang w:val="en-US"/>
        </w:rPr>
        <w:sectPr w:rsidR="00621780" w:rsidRPr="00BA7EBC" w:rsidSect="003C3702">
          <w:pgSz w:w="11906" w:h="16838" w:code="9"/>
          <w:pgMar w:top="1134" w:right="851" w:bottom="1134" w:left="1418" w:header="425" w:footer="720" w:gutter="0"/>
          <w:cols w:space="720"/>
          <w:titlePg/>
          <w:docGrid w:linePitch="272"/>
        </w:sectPr>
      </w:pPr>
    </w:p>
    <w:p w14:paraId="27289913" w14:textId="4671C707" w:rsidR="004B5CE9" w:rsidRPr="00BA7EBC" w:rsidRDefault="004B5CE9"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3.3.3.1. Розничные цены на газ, реализуемый населению</w:t>
      </w:r>
    </w:p>
    <w:tbl>
      <w:tblPr>
        <w:tblW w:w="14737" w:type="dxa"/>
        <w:tblLayout w:type="fixed"/>
        <w:tblLook w:val="04A0" w:firstRow="1" w:lastRow="0" w:firstColumn="1" w:lastColumn="0" w:noHBand="0" w:noVBand="1"/>
      </w:tblPr>
      <w:tblGrid>
        <w:gridCol w:w="6374"/>
        <w:gridCol w:w="2127"/>
        <w:gridCol w:w="2125"/>
        <w:gridCol w:w="4111"/>
      </w:tblGrid>
      <w:tr w:rsidR="00F74B1B" w:rsidRPr="00BA7EBC" w14:paraId="11812724" w14:textId="39F3ABAB" w:rsidTr="00F74B1B">
        <w:trPr>
          <w:trHeight w:val="170"/>
          <w:tblHeader/>
        </w:trPr>
        <w:tc>
          <w:tcPr>
            <w:tcW w:w="6374" w:type="dxa"/>
            <w:tcBorders>
              <w:top w:val="single" w:sz="4" w:space="0" w:color="auto"/>
              <w:left w:val="single" w:sz="4" w:space="0" w:color="auto"/>
              <w:bottom w:val="single" w:sz="4" w:space="0" w:color="auto"/>
              <w:right w:val="single" w:sz="4" w:space="0" w:color="auto"/>
            </w:tcBorders>
            <w:shd w:val="clear" w:color="auto" w:fill="auto"/>
            <w:noWrap/>
            <w:hideMark/>
          </w:tcPr>
          <w:p w14:paraId="1C7AD070" w14:textId="70917E60"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Направление использования газа населением</w:t>
            </w:r>
          </w:p>
        </w:tc>
        <w:tc>
          <w:tcPr>
            <w:tcW w:w="2127" w:type="dxa"/>
            <w:tcBorders>
              <w:top w:val="single" w:sz="4" w:space="0" w:color="auto"/>
              <w:left w:val="nil"/>
              <w:bottom w:val="single" w:sz="4" w:space="0" w:color="auto"/>
              <w:right w:val="single" w:sz="4" w:space="0" w:color="auto"/>
            </w:tcBorders>
            <w:shd w:val="clear" w:color="auto" w:fill="auto"/>
            <w:noWrap/>
            <w:hideMark/>
          </w:tcPr>
          <w:p w14:paraId="2E9B2903" w14:textId="6B9631BE"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Единицы измерения</w:t>
            </w:r>
          </w:p>
        </w:tc>
        <w:tc>
          <w:tcPr>
            <w:tcW w:w="2125" w:type="dxa"/>
            <w:tcBorders>
              <w:top w:val="single" w:sz="4" w:space="0" w:color="auto"/>
              <w:left w:val="nil"/>
              <w:bottom w:val="single" w:sz="4" w:space="0" w:color="auto"/>
              <w:right w:val="single" w:sz="4" w:space="0" w:color="auto"/>
            </w:tcBorders>
          </w:tcPr>
          <w:p w14:paraId="246E8867" w14:textId="2ACB8FF0"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Розничная стоимость</w:t>
            </w:r>
            <w:r w:rsidR="00286B90" w:rsidRPr="00BA7EBC">
              <w:rPr>
                <w:rFonts w:ascii="Times New Roman" w:eastAsia="Times New Roman" w:hAnsi="Times New Roman" w:cs="Times New Roman"/>
                <w:sz w:val="28"/>
                <w:szCs w:val="28"/>
                <w:lang w:eastAsia="ru-RU"/>
              </w:rPr>
              <w:t xml:space="preserve"> (в т.ч. НДС)</w:t>
            </w:r>
          </w:p>
        </w:tc>
        <w:tc>
          <w:tcPr>
            <w:tcW w:w="4111" w:type="dxa"/>
            <w:tcBorders>
              <w:top w:val="single" w:sz="4" w:space="0" w:color="auto"/>
              <w:left w:val="nil"/>
              <w:bottom w:val="single" w:sz="4" w:space="0" w:color="auto"/>
              <w:right w:val="single" w:sz="4" w:space="0" w:color="auto"/>
            </w:tcBorders>
          </w:tcPr>
          <w:p w14:paraId="540D9357" w14:textId="479833A8"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Нормативно-правовой акт</w:t>
            </w:r>
          </w:p>
        </w:tc>
      </w:tr>
      <w:tr w:rsidR="00F74B1B" w:rsidRPr="00BA7EBC" w14:paraId="5517E67C" w14:textId="27DA50BE" w:rsidTr="00EC0FDE">
        <w:trPr>
          <w:trHeight w:val="170"/>
        </w:trPr>
        <w:tc>
          <w:tcPr>
            <w:tcW w:w="14737" w:type="dxa"/>
            <w:gridSpan w:val="4"/>
            <w:tcBorders>
              <w:top w:val="nil"/>
              <w:left w:val="single" w:sz="4" w:space="0" w:color="auto"/>
              <w:bottom w:val="single" w:sz="4" w:space="0" w:color="auto"/>
              <w:right w:val="single" w:sz="4" w:space="0" w:color="auto"/>
            </w:tcBorders>
          </w:tcPr>
          <w:p w14:paraId="7D583E38" w14:textId="592F2553"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«НОВАТЭК-Челябинск»</w:t>
            </w:r>
          </w:p>
        </w:tc>
      </w:tr>
      <w:tr w:rsidR="00F74B1B" w:rsidRPr="00BA7EBC" w14:paraId="16E053D1" w14:textId="3D57E933" w:rsidTr="00F74B1B">
        <w:trPr>
          <w:trHeight w:val="170"/>
        </w:trPr>
        <w:tc>
          <w:tcPr>
            <w:tcW w:w="6374" w:type="dxa"/>
            <w:tcBorders>
              <w:top w:val="nil"/>
              <w:left w:val="single" w:sz="4" w:space="0" w:color="auto"/>
              <w:bottom w:val="single" w:sz="4" w:space="0" w:color="auto"/>
              <w:right w:val="single" w:sz="4" w:space="0" w:color="auto"/>
            </w:tcBorders>
            <w:shd w:val="clear" w:color="auto" w:fill="auto"/>
            <w:noWrap/>
          </w:tcPr>
          <w:p w14:paraId="10F2080E" w14:textId="7EA506C3"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Приготовление пищи и нагрев воды с использованием газовой плиты</w:t>
            </w:r>
          </w:p>
        </w:tc>
        <w:tc>
          <w:tcPr>
            <w:tcW w:w="2127" w:type="dxa"/>
            <w:tcBorders>
              <w:top w:val="nil"/>
              <w:left w:val="nil"/>
              <w:bottom w:val="single" w:sz="4" w:space="0" w:color="auto"/>
              <w:right w:val="single" w:sz="4" w:space="0" w:color="auto"/>
            </w:tcBorders>
            <w:shd w:val="clear" w:color="auto" w:fill="auto"/>
            <w:noWrap/>
          </w:tcPr>
          <w:p w14:paraId="302BAEDE" w14:textId="27802B33"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Руб./куб.м.</w:t>
            </w:r>
          </w:p>
        </w:tc>
        <w:tc>
          <w:tcPr>
            <w:tcW w:w="2125" w:type="dxa"/>
            <w:tcBorders>
              <w:top w:val="nil"/>
              <w:left w:val="nil"/>
              <w:bottom w:val="single" w:sz="4" w:space="0" w:color="auto"/>
              <w:right w:val="single" w:sz="4" w:space="0" w:color="auto"/>
            </w:tcBorders>
            <w:vAlign w:val="bottom"/>
          </w:tcPr>
          <w:p w14:paraId="5EED9617" w14:textId="716CF376"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9.53</w:t>
            </w:r>
          </w:p>
        </w:tc>
        <w:tc>
          <w:tcPr>
            <w:tcW w:w="4111" w:type="dxa"/>
            <w:vMerge w:val="restart"/>
            <w:tcBorders>
              <w:top w:val="nil"/>
              <w:left w:val="nil"/>
              <w:right w:val="single" w:sz="4" w:space="0" w:color="auto"/>
            </w:tcBorders>
          </w:tcPr>
          <w:p w14:paraId="709A10EE" w14:textId="0FF71DBF"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Постановление Министерства тарифного регулирования и энергетики Челябинской области от 29.11.2023</w:t>
            </w:r>
            <w:r w:rsidR="00051FA4" w:rsidRPr="00BA7EBC">
              <w:rPr>
                <w:rFonts w:ascii="Times New Roman" w:eastAsia="Times New Roman" w:hAnsi="Times New Roman" w:cs="Times New Roman"/>
                <w:sz w:val="28"/>
                <w:szCs w:val="28"/>
                <w:lang w:eastAsia="ru-RU"/>
              </w:rPr>
              <w:t>года</w:t>
            </w:r>
            <w:r w:rsidRPr="00BA7EBC">
              <w:rPr>
                <w:rFonts w:ascii="Times New Roman" w:eastAsia="Times New Roman" w:hAnsi="Times New Roman" w:cs="Times New Roman"/>
                <w:sz w:val="28"/>
                <w:szCs w:val="28"/>
                <w:lang w:eastAsia="ru-RU"/>
              </w:rPr>
              <w:t xml:space="preserve"> № 106/1</w:t>
            </w:r>
          </w:p>
        </w:tc>
      </w:tr>
      <w:tr w:rsidR="00F74B1B" w:rsidRPr="00BA7EBC" w14:paraId="6BE8B837" w14:textId="61887EA2" w:rsidTr="00F74B1B">
        <w:trPr>
          <w:trHeight w:val="170"/>
        </w:trPr>
        <w:tc>
          <w:tcPr>
            <w:tcW w:w="6374" w:type="dxa"/>
            <w:tcBorders>
              <w:top w:val="nil"/>
              <w:left w:val="single" w:sz="4" w:space="0" w:color="auto"/>
              <w:bottom w:val="single" w:sz="4" w:space="0" w:color="auto"/>
              <w:right w:val="single" w:sz="4" w:space="0" w:color="auto"/>
            </w:tcBorders>
            <w:shd w:val="clear" w:color="auto" w:fill="auto"/>
            <w:noWrap/>
          </w:tcPr>
          <w:p w14:paraId="36FC323F" w14:textId="055DD690"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Нагрев воды с использованием газового водонагревателя при отсутствии центрального горячего водоснабжения</w:t>
            </w:r>
          </w:p>
        </w:tc>
        <w:tc>
          <w:tcPr>
            <w:tcW w:w="2127" w:type="dxa"/>
            <w:tcBorders>
              <w:top w:val="nil"/>
              <w:left w:val="nil"/>
              <w:bottom w:val="single" w:sz="4" w:space="0" w:color="auto"/>
              <w:right w:val="single" w:sz="4" w:space="0" w:color="auto"/>
            </w:tcBorders>
            <w:shd w:val="clear" w:color="auto" w:fill="auto"/>
            <w:noWrap/>
          </w:tcPr>
          <w:p w14:paraId="04207302" w14:textId="1A5DA110"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Руб./куб.м.</w:t>
            </w:r>
          </w:p>
        </w:tc>
        <w:tc>
          <w:tcPr>
            <w:tcW w:w="2125" w:type="dxa"/>
            <w:tcBorders>
              <w:top w:val="nil"/>
              <w:left w:val="nil"/>
              <w:bottom w:val="single" w:sz="4" w:space="0" w:color="auto"/>
              <w:right w:val="single" w:sz="4" w:space="0" w:color="auto"/>
            </w:tcBorders>
            <w:vAlign w:val="bottom"/>
          </w:tcPr>
          <w:p w14:paraId="38371351" w14:textId="3F273CC8"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9.53</w:t>
            </w:r>
          </w:p>
        </w:tc>
        <w:tc>
          <w:tcPr>
            <w:tcW w:w="4111" w:type="dxa"/>
            <w:vMerge/>
            <w:tcBorders>
              <w:left w:val="nil"/>
              <w:right w:val="single" w:sz="4" w:space="0" w:color="auto"/>
            </w:tcBorders>
          </w:tcPr>
          <w:p w14:paraId="4C6EF693" w14:textId="77777777" w:rsidR="00F74B1B" w:rsidRPr="00BA7EBC" w:rsidRDefault="00F74B1B" w:rsidP="0039126E">
            <w:pPr>
              <w:spacing w:after="0" w:line="240" w:lineRule="auto"/>
              <w:rPr>
                <w:rFonts w:ascii="Times New Roman" w:eastAsia="Times New Roman" w:hAnsi="Times New Roman" w:cs="Times New Roman"/>
                <w:sz w:val="28"/>
                <w:szCs w:val="28"/>
                <w:lang w:eastAsia="ru-RU"/>
              </w:rPr>
            </w:pPr>
          </w:p>
        </w:tc>
      </w:tr>
      <w:tr w:rsidR="00F74B1B" w:rsidRPr="00BA7EBC" w14:paraId="599CD6CD" w14:textId="57F64A8E" w:rsidTr="00F74B1B">
        <w:trPr>
          <w:trHeight w:val="170"/>
        </w:trPr>
        <w:tc>
          <w:tcPr>
            <w:tcW w:w="6374" w:type="dxa"/>
            <w:tcBorders>
              <w:top w:val="nil"/>
              <w:left w:val="single" w:sz="4" w:space="0" w:color="auto"/>
              <w:bottom w:val="single" w:sz="4" w:space="0" w:color="auto"/>
              <w:right w:val="single" w:sz="4" w:space="0" w:color="auto"/>
            </w:tcBorders>
            <w:shd w:val="clear" w:color="auto" w:fill="auto"/>
            <w:noWrap/>
          </w:tcPr>
          <w:p w14:paraId="59F0016D" w14:textId="03A4299E"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w:t>
            </w:r>
          </w:p>
        </w:tc>
        <w:tc>
          <w:tcPr>
            <w:tcW w:w="2127" w:type="dxa"/>
            <w:tcBorders>
              <w:top w:val="nil"/>
              <w:left w:val="nil"/>
              <w:bottom w:val="single" w:sz="4" w:space="0" w:color="auto"/>
              <w:right w:val="single" w:sz="4" w:space="0" w:color="auto"/>
            </w:tcBorders>
            <w:shd w:val="clear" w:color="auto" w:fill="auto"/>
            <w:noWrap/>
          </w:tcPr>
          <w:p w14:paraId="67739EB8" w14:textId="14F8A115"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Руб./куб.м.</w:t>
            </w:r>
          </w:p>
        </w:tc>
        <w:tc>
          <w:tcPr>
            <w:tcW w:w="2125" w:type="dxa"/>
            <w:tcBorders>
              <w:top w:val="nil"/>
              <w:left w:val="nil"/>
              <w:bottom w:val="single" w:sz="4" w:space="0" w:color="auto"/>
              <w:right w:val="single" w:sz="4" w:space="0" w:color="auto"/>
            </w:tcBorders>
            <w:vAlign w:val="bottom"/>
          </w:tcPr>
          <w:p w14:paraId="1FE72E6F" w14:textId="2BC13CB6"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9.53</w:t>
            </w:r>
          </w:p>
        </w:tc>
        <w:tc>
          <w:tcPr>
            <w:tcW w:w="4111" w:type="dxa"/>
            <w:vMerge/>
            <w:tcBorders>
              <w:left w:val="nil"/>
              <w:right w:val="single" w:sz="4" w:space="0" w:color="auto"/>
            </w:tcBorders>
          </w:tcPr>
          <w:p w14:paraId="1E970BAB" w14:textId="77777777" w:rsidR="00F74B1B" w:rsidRPr="00BA7EBC" w:rsidRDefault="00F74B1B" w:rsidP="0039126E">
            <w:pPr>
              <w:spacing w:after="0" w:line="240" w:lineRule="auto"/>
              <w:rPr>
                <w:rFonts w:ascii="Times New Roman" w:eastAsia="Times New Roman" w:hAnsi="Times New Roman" w:cs="Times New Roman"/>
                <w:sz w:val="28"/>
                <w:szCs w:val="28"/>
                <w:lang w:eastAsia="ru-RU"/>
              </w:rPr>
            </w:pPr>
          </w:p>
        </w:tc>
      </w:tr>
      <w:tr w:rsidR="00F74B1B" w:rsidRPr="00BA7EBC" w14:paraId="2A784C2C" w14:textId="23A7700C" w:rsidTr="00F74B1B">
        <w:trPr>
          <w:trHeight w:val="170"/>
        </w:trPr>
        <w:tc>
          <w:tcPr>
            <w:tcW w:w="6374" w:type="dxa"/>
            <w:tcBorders>
              <w:top w:val="nil"/>
              <w:left w:val="single" w:sz="4" w:space="0" w:color="auto"/>
              <w:bottom w:val="single" w:sz="4" w:space="0" w:color="auto"/>
              <w:right w:val="single" w:sz="4" w:space="0" w:color="auto"/>
            </w:tcBorders>
            <w:shd w:val="clear" w:color="auto" w:fill="auto"/>
            <w:noWrap/>
          </w:tcPr>
          <w:p w14:paraId="70E96E21" w14:textId="631924A1"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Отопление или отопление с одновременным использованием газа на другие цели</w:t>
            </w:r>
          </w:p>
        </w:tc>
        <w:tc>
          <w:tcPr>
            <w:tcW w:w="2127" w:type="dxa"/>
            <w:tcBorders>
              <w:top w:val="nil"/>
              <w:left w:val="nil"/>
              <w:bottom w:val="single" w:sz="4" w:space="0" w:color="auto"/>
              <w:right w:val="single" w:sz="4" w:space="0" w:color="auto"/>
            </w:tcBorders>
            <w:shd w:val="clear" w:color="auto" w:fill="auto"/>
            <w:noWrap/>
          </w:tcPr>
          <w:p w14:paraId="4632EB43" w14:textId="1B555EA9"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Руб./1000куб.м.</w:t>
            </w:r>
          </w:p>
        </w:tc>
        <w:tc>
          <w:tcPr>
            <w:tcW w:w="2125" w:type="dxa"/>
            <w:tcBorders>
              <w:top w:val="nil"/>
              <w:left w:val="nil"/>
              <w:bottom w:val="single" w:sz="4" w:space="0" w:color="auto"/>
              <w:right w:val="single" w:sz="4" w:space="0" w:color="auto"/>
            </w:tcBorders>
            <w:vAlign w:val="bottom"/>
          </w:tcPr>
          <w:p w14:paraId="5ABC8B36" w14:textId="3E65DCBD"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6424.21</w:t>
            </w:r>
          </w:p>
        </w:tc>
        <w:tc>
          <w:tcPr>
            <w:tcW w:w="4111" w:type="dxa"/>
            <w:vMerge/>
            <w:tcBorders>
              <w:left w:val="nil"/>
              <w:right w:val="single" w:sz="4" w:space="0" w:color="auto"/>
            </w:tcBorders>
          </w:tcPr>
          <w:p w14:paraId="6982366D" w14:textId="77777777" w:rsidR="00F74B1B" w:rsidRPr="00BA7EBC" w:rsidRDefault="00F74B1B" w:rsidP="0039126E">
            <w:pPr>
              <w:spacing w:after="0" w:line="240" w:lineRule="auto"/>
              <w:rPr>
                <w:rFonts w:ascii="Times New Roman" w:eastAsia="Times New Roman" w:hAnsi="Times New Roman" w:cs="Times New Roman"/>
                <w:sz w:val="28"/>
                <w:szCs w:val="28"/>
                <w:lang w:eastAsia="ru-RU"/>
              </w:rPr>
            </w:pPr>
          </w:p>
        </w:tc>
      </w:tr>
      <w:tr w:rsidR="00F74B1B" w:rsidRPr="00BA7EBC" w14:paraId="31B213D5" w14:textId="436EEB09" w:rsidTr="00F74B1B">
        <w:trPr>
          <w:trHeight w:val="170"/>
        </w:trPr>
        <w:tc>
          <w:tcPr>
            <w:tcW w:w="6374" w:type="dxa"/>
            <w:tcBorders>
              <w:top w:val="nil"/>
              <w:left w:val="single" w:sz="4" w:space="0" w:color="auto"/>
              <w:bottom w:val="single" w:sz="4" w:space="0" w:color="auto"/>
              <w:right w:val="single" w:sz="4" w:space="0" w:color="auto"/>
            </w:tcBorders>
            <w:shd w:val="clear" w:color="auto" w:fill="auto"/>
            <w:noWrap/>
          </w:tcPr>
          <w:p w14:paraId="640EFDDD" w14:textId="44236BE2"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Отопление и выработка электрической энергии с использованием котельных всех типов и иного оборудования, находящихся в общей долевой собственности собственников помещений в МКД</w:t>
            </w:r>
          </w:p>
        </w:tc>
        <w:tc>
          <w:tcPr>
            <w:tcW w:w="2127" w:type="dxa"/>
            <w:tcBorders>
              <w:top w:val="nil"/>
              <w:left w:val="nil"/>
              <w:bottom w:val="single" w:sz="4" w:space="0" w:color="auto"/>
              <w:right w:val="single" w:sz="4" w:space="0" w:color="auto"/>
            </w:tcBorders>
            <w:shd w:val="clear" w:color="auto" w:fill="auto"/>
            <w:noWrap/>
          </w:tcPr>
          <w:p w14:paraId="2E2DE4DF" w14:textId="4EB031CC"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Руб./1000куб.м.</w:t>
            </w:r>
          </w:p>
        </w:tc>
        <w:tc>
          <w:tcPr>
            <w:tcW w:w="2125" w:type="dxa"/>
            <w:tcBorders>
              <w:top w:val="nil"/>
              <w:left w:val="nil"/>
              <w:bottom w:val="single" w:sz="4" w:space="0" w:color="auto"/>
              <w:right w:val="single" w:sz="4" w:space="0" w:color="auto"/>
            </w:tcBorders>
            <w:vAlign w:val="bottom"/>
          </w:tcPr>
          <w:p w14:paraId="3738B25D" w14:textId="6AE8D9A9" w:rsidR="00F74B1B"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7159.01</w:t>
            </w:r>
          </w:p>
        </w:tc>
        <w:tc>
          <w:tcPr>
            <w:tcW w:w="4111" w:type="dxa"/>
            <w:vMerge/>
            <w:tcBorders>
              <w:left w:val="nil"/>
              <w:bottom w:val="single" w:sz="4" w:space="0" w:color="auto"/>
              <w:right w:val="single" w:sz="4" w:space="0" w:color="auto"/>
            </w:tcBorders>
          </w:tcPr>
          <w:p w14:paraId="113B8047" w14:textId="77777777" w:rsidR="00F74B1B" w:rsidRPr="00BA7EBC" w:rsidRDefault="00F74B1B" w:rsidP="0039126E">
            <w:pPr>
              <w:spacing w:after="0" w:line="240" w:lineRule="auto"/>
              <w:rPr>
                <w:rFonts w:ascii="Times New Roman" w:eastAsia="Times New Roman" w:hAnsi="Times New Roman" w:cs="Times New Roman"/>
                <w:sz w:val="28"/>
                <w:szCs w:val="28"/>
                <w:lang w:eastAsia="ru-RU"/>
              </w:rPr>
            </w:pPr>
          </w:p>
        </w:tc>
      </w:tr>
    </w:tbl>
    <w:p w14:paraId="177C0B31" w14:textId="5B853DED" w:rsidR="003937C8" w:rsidRPr="00BA7EBC" w:rsidRDefault="003937C8" w:rsidP="0039126E">
      <w:pPr>
        <w:pStyle w:val="a7"/>
        <w:spacing w:after="0" w:line="240" w:lineRule="auto"/>
        <w:rPr>
          <w:highlight w:val="yellow"/>
        </w:rPr>
        <w:sectPr w:rsidR="003937C8" w:rsidRPr="00BA7EBC" w:rsidSect="003C3702">
          <w:pgSz w:w="16838" w:h="11906" w:orient="landscape" w:code="9"/>
          <w:pgMar w:top="1701" w:right="1134" w:bottom="1134" w:left="1418" w:header="425" w:footer="720" w:gutter="0"/>
          <w:cols w:space="720"/>
          <w:titlePg/>
          <w:docGrid w:linePitch="272"/>
        </w:sectPr>
      </w:pPr>
    </w:p>
    <w:p w14:paraId="33466B9A" w14:textId="2D7088FB" w:rsidR="008672A7" w:rsidRPr="00BA7EBC" w:rsidRDefault="008672A7" w:rsidP="0039126E">
      <w:pPr>
        <w:spacing w:after="0" w:line="240" w:lineRule="auto"/>
        <w:ind w:firstLine="709"/>
        <w:jc w:val="both"/>
        <w:rPr>
          <w:rFonts w:ascii="Times New Roman" w:eastAsia="Calibri" w:hAnsi="Times New Roman" w:cs="Times New Roman"/>
          <w:sz w:val="28"/>
          <w:szCs w:val="28"/>
          <w:lang w:eastAsia="ru-RU"/>
        </w:rPr>
      </w:pPr>
      <w:bookmarkStart w:id="129" w:name="_Hlk88610460"/>
      <w:bookmarkStart w:id="130" w:name="_Hlk115834594"/>
      <w:bookmarkStart w:id="131" w:name="_Hlk55317052"/>
      <w:bookmarkEnd w:id="126"/>
      <w:r w:rsidRPr="00BA7EBC">
        <w:rPr>
          <w:rFonts w:ascii="Times New Roman" w:eastAsia="Calibri" w:hAnsi="Times New Roman" w:cs="Times New Roman"/>
          <w:sz w:val="28"/>
          <w:szCs w:val="28"/>
          <w:lang w:eastAsia="ru-RU"/>
        </w:rPr>
        <w:lastRenderedPageBreak/>
        <w:t>ООО «ЮжУралВодоканал» осуществляет следующие виды деятельности: подача воды на предприятия и котельные, централизованное водоснабжение, распределение, сбор, удаление и очистка воды, принятой от физических и юридических лиц, обеспечение работоспособности водопроводных сетей. ООО «ЮжУралВодоканал» оказывает услуги по водоснабжению в п. Западный, (мкр. Просторы, мкр. Вишневая горка, мкр. Женева, мкр. Залесье, мкр. Белый Хутор, мкр. Привелегия), с. Кременкуль, п. Пригородный, п. Терема, п. Северный (земли для многодетных семей).</w:t>
      </w:r>
    </w:p>
    <w:p w14:paraId="61E3FB7E" w14:textId="5B4B915D" w:rsidR="00431943" w:rsidRPr="00BA7EBC" w:rsidRDefault="00431943"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МУП «Кременкульские коммунальные системы».</w:t>
      </w:r>
    </w:p>
    <w:p w14:paraId="0D4BC44A" w14:textId="78C425E2" w:rsidR="008672A7" w:rsidRPr="00BA7EBC" w:rsidRDefault="008672A7"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МУП «Кременкульские коммунальные системы» осуществляет следующие виды деятельности: подача воды на предприятия и котельные, централизованное водоснабжение, обеспечение работоспособности водопроводных сетей. МУП «Кременкульские коммунальные системы» оказывает услуги по водоснабжению в д. Альмеева, с. Большие Харлуши, д. Малиновка, п. Северный.</w:t>
      </w:r>
    </w:p>
    <w:p w14:paraId="0C72B9B0" w14:textId="3DABB88F" w:rsidR="008A5F61" w:rsidRPr="00BA7EBC" w:rsidRDefault="00BC405D" w:rsidP="0039126E">
      <w:pPr>
        <w:pStyle w:val="a5"/>
        <w:keepNext w:val="0"/>
        <w:keepLines w:val="0"/>
        <w:spacing w:before="0" w:after="0"/>
        <w:ind w:firstLine="709"/>
        <w:outlineLvl w:val="9"/>
        <w:rPr>
          <w:rFonts w:eastAsia="Calibri"/>
          <w:b w:val="0"/>
          <w:bCs w:val="0"/>
        </w:rPr>
      </w:pPr>
      <w:bookmarkStart w:id="132" w:name="_Toc178827265"/>
      <w:bookmarkEnd w:id="129"/>
      <w:bookmarkEnd w:id="130"/>
      <w:bookmarkEnd w:id="131"/>
      <w:r w:rsidRPr="00BA7EBC">
        <w:rPr>
          <w:rFonts w:eastAsia="Calibri"/>
          <w:b w:val="0"/>
          <w:bCs w:val="0"/>
        </w:rPr>
        <w:t xml:space="preserve">3.4.1.1. </w:t>
      </w:r>
      <w:r w:rsidR="008A5F61" w:rsidRPr="00BA7EBC">
        <w:rPr>
          <w:rFonts w:eastAsia="Calibri"/>
          <w:b w:val="0"/>
          <w:bCs w:val="0"/>
        </w:rPr>
        <w:t>Описание территорий, не охваченных централизованными системами водоснабжения</w:t>
      </w:r>
      <w:bookmarkEnd w:id="132"/>
    </w:p>
    <w:p w14:paraId="5C003A77" w14:textId="2BB79952" w:rsidR="00BC405D" w:rsidRPr="00BA7EBC" w:rsidRDefault="006E42FB" w:rsidP="0039126E">
      <w:pPr>
        <w:spacing w:after="0" w:line="240" w:lineRule="auto"/>
        <w:ind w:firstLine="709"/>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Населенные пункты</w:t>
      </w:r>
      <w:r w:rsidR="00BC405D" w:rsidRPr="00BA7EBC">
        <w:rPr>
          <w:rFonts w:ascii="Times New Roman" w:eastAsia="Calibri" w:hAnsi="Times New Roman" w:cs="Times New Roman"/>
          <w:sz w:val="28"/>
          <w:szCs w:val="28"/>
          <w:lang w:eastAsia="ru-RU"/>
        </w:rPr>
        <w:t>, в которых отсутствует централизованное водоснабжение:</w:t>
      </w:r>
    </w:p>
    <w:p w14:paraId="0FCFD9A6" w14:textId="58D7C828" w:rsidR="00BC405D" w:rsidRPr="00BA7EBC" w:rsidRDefault="00BC405D"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п. Вавиловец (нет централизованного водоснабжения);</w:t>
      </w:r>
    </w:p>
    <w:p w14:paraId="33DD76CB" w14:textId="093F1E56" w:rsidR="00BC405D" w:rsidRPr="00BA7EBC" w:rsidRDefault="00BC405D"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п. Западный (в т.ч. мкр. Западный-2 – нет централизованного водоснабжения);</w:t>
      </w:r>
    </w:p>
    <w:p w14:paraId="52231A25" w14:textId="7ED0E07A" w:rsidR="00BC405D" w:rsidRPr="00BA7EBC" w:rsidRDefault="00BC405D"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Костыли (нет централизованного водоснабжения);</w:t>
      </w:r>
    </w:p>
    <w:p w14:paraId="27AED376" w14:textId="7FA54469" w:rsidR="00BC405D" w:rsidRPr="00BA7EBC" w:rsidRDefault="00BC405D"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Малышево (нет централизованного водоснабжения);</w:t>
      </w:r>
    </w:p>
    <w:p w14:paraId="78F31D6C" w14:textId="2D245DA4" w:rsidR="00BC405D" w:rsidRPr="00BA7EBC" w:rsidRDefault="00BC405D"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Мамаева (нет централизованного водоснабжения);</w:t>
      </w:r>
    </w:p>
    <w:p w14:paraId="3B4C291E" w14:textId="2EC6E156" w:rsidR="00BC405D" w:rsidRPr="00BA7EBC" w:rsidRDefault="00BC405D"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Осиновка (нет централизованного водоснабжения).</w:t>
      </w:r>
    </w:p>
    <w:p w14:paraId="427C8861" w14:textId="77275747" w:rsidR="0030024A" w:rsidRPr="00BA7EBC" w:rsidRDefault="0030024A" w:rsidP="0039126E">
      <w:pPr>
        <w:pStyle w:val="a5"/>
        <w:keepNext w:val="0"/>
        <w:keepLines w:val="0"/>
        <w:spacing w:before="0" w:after="0"/>
        <w:ind w:firstLine="709"/>
        <w:outlineLvl w:val="9"/>
        <w:rPr>
          <w:rFonts w:eastAsia="Calibri"/>
          <w:b w:val="0"/>
          <w:bCs w:val="0"/>
        </w:rPr>
      </w:pPr>
      <w:bookmarkStart w:id="133" w:name="_Toc178827266"/>
      <w:r w:rsidRPr="00BA7EBC">
        <w:rPr>
          <w:rFonts w:eastAsia="Calibri"/>
          <w:b w:val="0"/>
          <w:bCs w:val="0"/>
        </w:rPr>
        <w:t>3.4.2.</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существующего</w:t>
      </w:r>
      <w:r w:rsidR="00BC0D51" w:rsidRPr="00BA7EBC">
        <w:rPr>
          <w:rFonts w:eastAsia="Calibri"/>
          <w:b w:val="0"/>
          <w:bCs w:val="0"/>
        </w:rPr>
        <w:t xml:space="preserve"> </w:t>
      </w:r>
      <w:r w:rsidRPr="00BA7EBC">
        <w:rPr>
          <w:rFonts w:eastAsia="Calibri"/>
          <w:b w:val="0"/>
          <w:bCs w:val="0"/>
        </w:rPr>
        <w:t>технического</w:t>
      </w:r>
      <w:r w:rsidR="00BC0D51" w:rsidRPr="00BA7EBC">
        <w:rPr>
          <w:rFonts w:eastAsia="Calibri"/>
          <w:b w:val="0"/>
          <w:bCs w:val="0"/>
        </w:rPr>
        <w:t xml:space="preserve"> </w:t>
      </w:r>
      <w:r w:rsidRPr="00BA7EBC">
        <w:rPr>
          <w:rFonts w:eastAsia="Calibri"/>
          <w:b w:val="0"/>
          <w:bCs w:val="0"/>
        </w:rPr>
        <w:t>состояния</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водоснабжения</w:t>
      </w:r>
      <w:bookmarkEnd w:id="133"/>
    </w:p>
    <w:p w14:paraId="3E88C981" w14:textId="77777777" w:rsidR="0030024A" w:rsidRPr="00BA7EBC" w:rsidRDefault="0030024A" w:rsidP="0039126E">
      <w:pPr>
        <w:pStyle w:val="a5"/>
        <w:keepNext w:val="0"/>
        <w:keepLines w:val="0"/>
        <w:spacing w:before="0" w:after="0"/>
        <w:ind w:firstLine="709"/>
        <w:outlineLvl w:val="9"/>
        <w:rPr>
          <w:rFonts w:eastAsia="Calibri"/>
          <w:b w:val="0"/>
          <w:bCs w:val="0"/>
        </w:rPr>
      </w:pPr>
      <w:bookmarkStart w:id="134" w:name="_Toc178827267"/>
      <w:r w:rsidRPr="00BA7EBC">
        <w:rPr>
          <w:rFonts w:eastAsia="Calibri"/>
          <w:b w:val="0"/>
          <w:bCs w:val="0"/>
        </w:rPr>
        <w:t>3.4.2.1.</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эффективности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надежности</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источников</w:t>
      </w:r>
      <w:r w:rsidR="00BC0D51" w:rsidRPr="00BA7EBC">
        <w:rPr>
          <w:rFonts w:eastAsia="Calibri"/>
          <w:b w:val="0"/>
          <w:bCs w:val="0"/>
        </w:rPr>
        <w:t xml:space="preserve"> </w:t>
      </w:r>
      <w:r w:rsidRPr="00BA7EBC">
        <w:rPr>
          <w:rFonts w:eastAsia="Calibri"/>
          <w:b w:val="0"/>
          <w:bCs w:val="0"/>
        </w:rPr>
        <w:t>водоснабжения</w:t>
      </w:r>
      <w:bookmarkEnd w:id="134"/>
    </w:p>
    <w:p w14:paraId="7F56ADA0" w14:textId="7BD49958" w:rsidR="00A62510" w:rsidRPr="00BA7EBC" w:rsidRDefault="00A62510"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35" w:name="_Hlk34008536"/>
      <w:r w:rsidRPr="00BA7EBC">
        <w:rPr>
          <w:rFonts w:ascii="Times New Roman" w:eastAsia="Times New Roman" w:hAnsi="Times New Roman" w:cs="Times New Roman"/>
          <w:sz w:val="28"/>
          <w:szCs w:val="28"/>
          <w:lang w:eastAsia="ru-RU"/>
        </w:rPr>
        <w:t>На территории КСП расположены 5 изолированных систем водоснабжения и одна неизолированная – связанная с системой водоснабжения г. Челябинск.</w:t>
      </w:r>
    </w:p>
    <w:p w14:paraId="172C3EC6" w14:textId="77777777" w:rsidR="008672A7" w:rsidRPr="00BA7EBC" w:rsidRDefault="008672A7" w:rsidP="0039126E">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bookmarkStart w:id="136" w:name="_Hlk55317103"/>
      <w:bookmarkEnd w:id="135"/>
      <w:r w:rsidRPr="00BA7EBC">
        <w:rPr>
          <w:rFonts w:ascii="Times New Roman" w:eastAsia="Times New Roman" w:hAnsi="Times New Roman" w:cs="Times New Roman"/>
          <w:sz w:val="28"/>
          <w:szCs w:val="28"/>
          <w:lang w:eastAsia="zh-CN"/>
        </w:rPr>
        <w:t>Перечень поверхностных водозаборов:</w:t>
      </w:r>
    </w:p>
    <w:p w14:paraId="1770F478" w14:textId="63164150" w:rsidR="008672A7" w:rsidRPr="00BA7EBC" w:rsidRDefault="008672A7" w:rsidP="0039126E">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Водоснабжение из поверхностных водозаборов на территории осуществляется из Шершневского водохранилища для п. Садовый, п. Западный (мкр. Просторы, мкр. Вишневая горка, мкр. Женева, мкр. Залесье, мкр. Белый Хутор, мкр. Привелегия), с. Кременкуль, п. Терема, п. Северный (земли для многодетных семей).</w:t>
      </w:r>
    </w:p>
    <w:p w14:paraId="635F5E75" w14:textId="57834C62" w:rsidR="008672A7" w:rsidRPr="00BA7EBC" w:rsidRDefault="008672A7" w:rsidP="0039126E">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 xml:space="preserve">В настоящее время водоснабжение в п. Садовый осуществляется от водопроводной системы города Челябинска, а именно – от магистрального водовода №6 D=1200мм, точка подключения водопровода на п. Садовый, имеющего диаметр 300-160мм, располагается на ул. Героя России Родионова. Существующие трубопроводы находятся в аварийном состоянии, требуется реконструкция и капитальный ремонт. </w:t>
      </w:r>
    </w:p>
    <w:p w14:paraId="5CB7978D" w14:textId="15014B6F" w:rsidR="008672A7" w:rsidRPr="00BA7EBC" w:rsidRDefault="008672A7" w:rsidP="0039126E">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lastRenderedPageBreak/>
        <w:t>В результате технического обследования водозаборных сооружений ООО</w:t>
      </w:r>
      <w:r w:rsidR="006E42FB" w:rsidRPr="00BA7EBC">
        <w:rPr>
          <w:rFonts w:ascii="Times New Roman" w:eastAsia="Times New Roman" w:hAnsi="Times New Roman" w:cs="Times New Roman"/>
          <w:sz w:val="28"/>
          <w:szCs w:val="28"/>
          <w:lang w:eastAsia="zh-CN"/>
        </w:rPr>
        <w:t xml:space="preserve"> </w:t>
      </w:r>
      <w:r w:rsidRPr="00BA7EBC">
        <w:rPr>
          <w:rFonts w:ascii="Times New Roman" w:eastAsia="Times New Roman" w:hAnsi="Times New Roman" w:cs="Times New Roman"/>
          <w:sz w:val="28"/>
          <w:szCs w:val="28"/>
          <w:lang w:eastAsia="zh-CN"/>
        </w:rPr>
        <w:t>«ЮжУралВодоканал», организующих подачу воды из Шершневского водохранилища, установлено следующее.</w:t>
      </w:r>
    </w:p>
    <w:p w14:paraId="0A3DEF64" w14:textId="1A4892D9" w:rsidR="008672A7" w:rsidRPr="00BA7EBC" w:rsidRDefault="008672A7" w:rsidP="0039126E">
      <w:pPr>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Надземная часть насосной станции представляет собой одноэтажное здание, габаритами 4.80x4.00x3.00м. Подземная часть: резервуар стальной цилиндрический D=3.00м, глубиной Н=7.00м с установленными погружными насосами «Grundfos».</w:t>
      </w:r>
    </w:p>
    <w:p w14:paraId="051589C7" w14:textId="77777777" w:rsidR="008672A7" w:rsidRPr="00BA7EBC" w:rsidRDefault="008672A7" w:rsidP="0039126E">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BA7EBC">
        <w:rPr>
          <w:rFonts w:ascii="Times New Roman" w:eastAsia="Times New Roman" w:hAnsi="Times New Roman" w:cs="Times New Roman"/>
          <w:sz w:val="28"/>
          <w:szCs w:val="28"/>
          <w:lang w:eastAsia="zh-CN"/>
        </w:rPr>
        <w:t>В насосной станции установлены 2 рабочих и 2 резервных насоса (в соответствии со СНиП 2.04.02-84* Водоснабжение. Наружные сети и сооружения п.7.3).</w:t>
      </w:r>
    </w:p>
    <w:p w14:paraId="26533E7B" w14:textId="566706A1" w:rsidR="008672A7" w:rsidRPr="00BA7EBC" w:rsidRDefault="008672A7" w:rsidP="0039126E">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bookmarkStart w:id="137" w:name="_Toc70649189"/>
      <w:r w:rsidRPr="00BA7EBC">
        <w:rPr>
          <w:rFonts w:ascii="Times New Roman" w:eastAsia="Times New Roman" w:hAnsi="Times New Roman" w:cs="Times New Roman"/>
          <w:sz w:val="28"/>
          <w:szCs w:val="28"/>
          <w:lang w:eastAsia="zh-CN"/>
        </w:rPr>
        <w:t>Таблица 3.4.2.1.1 Характеристики основного оборудования поверхностного источника водоснабжения, 1-й подъем</w:t>
      </w:r>
      <w:bookmarkEnd w:id="13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1481"/>
        <w:gridCol w:w="2773"/>
        <w:gridCol w:w="1567"/>
      </w:tblGrid>
      <w:tr w:rsidR="008672A7" w:rsidRPr="00BA7EBC" w14:paraId="11C34C28" w14:textId="77777777" w:rsidTr="008672A7">
        <w:trPr>
          <w:trHeight w:val="20"/>
          <w:tblHeader/>
        </w:trPr>
        <w:tc>
          <w:tcPr>
            <w:tcW w:w="1977" w:type="pct"/>
            <w:shd w:val="clear" w:color="auto" w:fill="auto"/>
            <w:hideMark/>
          </w:tcPr>
          <w:p w14:paraId="684CDC7B" w14:textId="77777777"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оборудования</w:t>
            </w:r>
          </w:p>
        </w:tc>
        <w:tc>
          <w:tcPr>
            <w:tcW w:w="769" w:type="pct"/>
            <w:shd w:val="clear" w:color="auto" w:fill="auto"/>
            <w:hideMark/>
          </w:tcPr>
          <w:p w14:paraId="67B33831" w14:textId="77777777"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Напор</w:t>
            </w:r>
          </w:p>
        </w:tc>
        <w:tc>
          <w:tcPr>
            <w:tcW w:w="1440" w:type="pct"/>
            <w:shd w:val="clear" w:color="auto" w:fill="auto"/>
            <w:hideMark/>
          </w:tcPr>
          <w:p w14:paraId="617FA403" w14:textId="305D4D3C"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Производительность, куб.м/час</w:t>
            </w:r>
          </w:p>
        </w:tc>
        <w:tc>
          <w:tcPr>
            <w:tcW w:w="814" w:type="pct"/>
            <w:shd w:val="clear" w:color="auto" w:fill="auto"/>
            <w:hideMark/>
          </w:tcPr>
          <w:p w14:paraId="78C3FCB9" w14:textId="77777777"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Мощность, кВт</w:t>
            </w:r>
          </w:p>
        </w:tc>
      </w:tr>
      <w:tr w:rsidR="008672A7" w:rsidRPr="00BA7EBC" w14:paraId="0D7FAB59" w14:textId="77777777" w:rsidTr="008672A7">
        <w:trPr>
          <w:trHeight w:val="20"/>
          <w:tblHeader/>
        </w:trPr>
        <w:tc>
          <w:tcPr>
            <w:tcW w:w="5000" w:type="pct"/>
            <w:gridSpan w:val="4"/>
            <w:shd w:val="clear" w:color="auto" w:fill="auto"/>
            <w:vAlign w:val="center"/>
          </w:tcPr>
          <w:p w14:paraId="0C4D5341" w14:textId="77777777" w:rsidR="008672A7" w:rsidRPr="00BA7EBC" w:rsidRDefault="008672A7"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ООО «ЮжУралВодоканал» (1-й подъем)</w:t>
            </w:r>
          </w:p>
        </w:tc>
      </w:tr>
      <w:tr w:rsidR="008672A7" w:rsidRPr="00BA7EBC" w14:paraId="173C1A98" w14:textId="77777777" w:rsidTr="008672A7">
        <w:trPr>
          <w:trHeight w:val="20"/>
          <w:tblHeader/>
        </w:trPr>
        <w:tc>
          <w:tcPr>
            <w:tcW w:w="1977" w:type="pct"/>
            <w:shd w:val="clear" w:color="auto" w:fill="auto"/>
            <w:vAlign w:val="center"/>
          </w:tcPr>
          <w:p w14:paraId="43253FD5" w14:textId="77777777" w:rsidR="008672A7" w:rsidRPr="00BA7EBC" w:rsidRDefault="008672A7" w:rsidP="0039126E">
            <w:pPr>
              <w:suppressAutoHyphens/>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Grundfos S1.80.100.170.4.54H.S304 G.N.D.</w:t>
            </w:r>
          </w:p>
        </w:tc>
        <w:tc>
          <w:tcPr>
            <w:tcW w:w="769" w:type="pct"/>
            <w:shd w:val="clear" w:color="auto" w:fill="auto"/>
            <w:vAlign w:val="bottom"/>
          </w:tcPr>
          <w:p w14:paraId="070EB050" w14:textId="05E3CA3D"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28.00</w:t>
            </w:r>
          </w:p>
        </w:tc>
        <w:tc>
          <w:tcPr>
            <w:tcW w:w="1440" w:type="pct"/>
            <w:shd w:val="clear" w:color="auto" w:fill="auto"/>
            <w:vAlign w:val="bottom"/>
          </w:tcPr>
          <w:p w14:paraId="598EB00C" w14:textId="2B29D5B5"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110.00</w:t>
            </w:r>
          </w:p>
        </w:tc>
        <w:tc>
          <w:tcPr>
            <w:tcW w:w="814" w:type="pct"/>
            <w:shd w:val="clear" w:color="auto" w:fill="auto"/>
            <w:vAlign w:val="bottom"/>
            <w:hideMark/>
          </w:tcPr>
          <w:p w14:paraId="5204A509" w14:textId="018C29CD"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18.00</w:t>
            </w:r>
          </w:p>
        </w:tc>
      </w:tr>
      <w:tr w:rsidR="008672A7" w:rsidRPr="00BA7EBC" w14:paraId="57E29BC5" w14:textId="77777777" w:rsidTr="008672A7">
        <w:trPr>
          <w:trHeight w:val="20"/>
          <w:tblHeader/>
        </w:trPr>
        <w:tc>
          <w:tcPr>
            <w:tcW w:w="1977" w:type="pct"/>
            <w:shd w:val="clear" w:color="auto" w:fill="auto"/>
            <w:vAlign w:val="center"/>
          </w:tcPr>
          <w:p w14:paraId="42AB0ABF" w14:textId="77777777" w:rsidR="008672A7" w:rsidRPr="00BA7EBC" w:rsidRDefault="008672A7" w:rsidP="0039126E">
            <w:pPr>
              <w:suppressAutoHyphens/>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Grundfos S1.80.100.170.4.54H.S304 G.N.D.</w:t>
            </w:r>
          </w:p>
        </w:tc>
        <w:tc>
          <w:tcPr>
            <w:tcW w:w="769" w:type="pct"/>
            <w:shd w:val="clear" w:color="auto" w:fill="auto"/>
            <w:vAlign w:val="bottom"/>
          </w:tcPr>
          <w:p w14:paraId="36C8068C" w14:textId="475886EC"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28.00</w:t>
            </w:r>
          </w:p>
        </w:tc>
        <w:tc>
          <w:tcPr>
            <w:tcW w:w="1440" w:type="pct"/>
            <w:shd w:val="clear" w:color="auto" w:fill="auto"/>
            <w:vAlign w:val="bottom"/>
          </w:tcPr>
          <w:p w14:paraId="32AFF570" w14:textId="7BB63BCA"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110.00</w:t>
            </w:r>
          </w:p>
        </w:tc>
        <w:tc>
          <w:tcPr>
            <w:tcW w:w="814" w:type="pct"/>
            <w:shd w:val="clear" w:color="auto" w:fill="auto"/>
            <w:vAlign w:val="bottom"/>
          </w:tcPr>
          <w:p w14:paraId="23679598" w14:textId="150AA3B2"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18.00</w:t>
            </w:r>
          </w:p>
        </w:tc>
      </w:tr>
      <w:tr w:rsidR="008672A7" w:rsidRPr="00BA7EBC" w14:paraId="16039CC9" w14:textId="77777777" w:rsidTr="008672A7">
        <w:trPr>
          <w:trHeight w:val="20"/>
          <w:tblHeader/>
        </w:trPr>
        <w:tc>
          <w:tcPr>
            <w:tcW w:w="1977" w:type="pct"/>
            <w:shd w:val="clear" w:color="auto" w:fill="auto"/>
            <w:vAlign w:val="center"/>
          </w:tcPr>
          <w:p w14:paraId="35C79F86" w14:textId="77777777" w:rsidR="008672A7" w:rsidRPr="00BA7EBC" w:rsidRDefault="008672A7" w:rsidP="0039126E">
            <w:pPr>
              <w:suppressAutoHyphens/>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Grundfos S1.80.100.170.4.54H.S304 G.N.D.</w:t>
            </w:r>
          </w:p>
        </w:tc>
        <w:tc>
          <w:tcPr>
            <w:tcW w:w="769" w:type="pct"/>
            <w:shd w:val="clear" w:color="auto" w:fill="auto"/>
            <w:vAlign w:val="bottom"/>
          </w:tcPr>
          <w:p w14:paraId="463FA648" w14:textId="4E84A3E9"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28.00</w:t>
            </w:r>
          </w:p>
        </w:tc>
        <w:tc>
          <w:tcPr>
            <w:tcW w:w="1440" w:type="pct"/>
            <w:shd w:val="clear" w:color="auto" w:fill="auto"/>
            <w:vAlign w:val="bottom"/>
          </w:tcPr>
          <w:p w14:paraId="12DAE064" w14:textId="44E3D500"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110.00</w:t>
            </w:r>
          </w:p>
        </w:tc>
        <w:tc>
          <w:tcPr>
            <w:tcW w:w="814" w:type="pct"/>
            <w:shd w:val="clear" w:color="auto" w:fill="auto"/>
            <w:vAlign w:val="bottom"/>
          </w:tcPr>
          <w:p w14:paraId="71DF13B3" w14:textId="0C1A4853"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18.00</w:t>
            </w:r>
          </w:p>
        </w:tc>
      </w:tr>
      <w:tr w:rsidR="008672A7" w:rsidRPr="00BA7EBC" w14:paraId="3C18B11E" w14:textId="77777777" w:rsidTr="008672A7">
        <w:trPr>
          <w:trHeight w:val="20"/>
          <w:tblHeader/>
        </w:trPr>
        <w:tc>
          <w:tcPr>
            <w:tcW w:w="1977" w:type="pct"/>
            <w:shd w:val="clear" w:color="auto" w:fill="auto"/>
            <w:vAlign w:val="center"/>
          </w:tcPr>
          <w:p w14:paraId="2E3184E9" w14:textId="77777777" w:rsidR="008672A7" w:rsidRPr="00BA7EBC" w:rsidRDefault="008672A7" w:rsidP="0039126E">
            <w:pPr>
              <w:suppressAutoHyphens/>
              <w:spacing w:after="0" w:line="240" w:lineRule="auto"/>
              <w:jc w:val="both"/>
              <w:rPr>
                <w:rFonts w:ascii="Times New Roman" w:eastAsia="Times New Roman" w:hAnsi="Times New Roman" w:cs="Times New Roman"/>
                <w:color w:val="000000"/>
                <w:sz w:val="28"/>
                <w:szCs w:val="28"/>
                <w:lang w:val="en-US" w:eastAsia="ru-RU"/>
              </w:rPr>
            </w:pPr>
            <w:r w:rsidRPr="00BA7EBC">
              <w:rPr>
                <w:rFonts w:ascii="Times New Roman" w:eastAsia="Times New Roman" w:hAnsi="Times New Roman" w:cs="Times New Roman"/>
                <w:color w:val="000000"/>
                <w:sz w:val="28"/>
                <w:szCs w:val="28"/>
                <w:lang w:val="en-US" w:eastAsia="ru-RU"/>
              </w:rPr>
              <w:t>Grundfos S1.80.100.170.4.54H.S304 G.N.D.</w:t>
            </w:r>
          </w:p>
        </w:tc>
        <w:tc>
          <w:tcPr>
            <w:tcW w:w="769" w:type="pct"/>
            <w:shd w:val="clear" w:color="auto" w:fill="auto"/>
            <w:vAlign w:val="bottom"/>
          </w:tcPr>
          <w:p w14:paraId="3CC4AAD9" w14:textId="509ED600"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28.00</w:t>
            </w:r>
          </w:p>
        </w:tc>
        <w:tc>
          <w:tcPr>
            <w:tcW w:w="1440" w:type="pct"/>
            <w:shd w:val="clear" w:color="auto" w:fill="auto"/>
            <w:vAlign w:val="bottom"/>
          </w:tcPr>
          <w:p w14:paraId="5FDB1641" w14:textId="143A4854"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110.00</w:t>
            </w:r>
          </w:p>
        </w:tc>
        <w:tc>
          <w:tcPr>
            <w:tcW w:w="814" w:type="pct"/>
            <w:shd w:val="clear" w:color="auto" w:fill="auto"/>
            <w:vAlign w:val="bottom"/>
          </w:tcPr>
          <w:p w14:paraId="72F1AA21" w14:textId="5733D726" w:rsidR="008672A7" w:rsidRPr="00BA7EBC" w:rsidRDefault="008672A7"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18.00</w:t>
            </w:r>
          </w:p>
        </w:tc>
      </w:tr>
    </w:tbl>
    <w:p w14:paraId="2EED19CD" w14:textId="51B59F88" w:rsidR="00006E05" w:rsidRPr="00BA7EBC" w:rsidRDefault="00006E05"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Характеристика водозаборов на территории сельского поселения отображена в таблице 3.4.2.1.</w:t>
      </w:r>
      <w:r w:rsidR="00A62510" w:rsidRPr="00BA7EBC">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eastAsia="ru-RU"/>
        </w:rPr>
        <w:t>.</w:t>
      </w:r>
    </w:p>
    <w:p w14:paraId="59038871" w14:textId="43355094" w:rsidR="00006E05" w:rsidRPr="00BA7EBC" w:rsidRDefault="00006E05"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3.4.2.1.</w:t>
      </w:r>
      <w:r w:rsidR="00A62510" w:rsidRPr="00BA7EBC">
        <w:rPr>
          <w:rFonts w:eastAsia="Calibri"/>
          <w:szCs w:val="28"/>
          <w:lang w:eastAsia="en-US"/>
        </w:rPr>
        <w:t>2</w:t>
      </w:r>
      <w:r w:rsidRPr="00BA7EBC">
        <w:rPr>
          <w:rFonts w:eastAsia="Calibri"/>
          <w:szCs w:val="28"/>
          <w:lang w:eastAsia="en-US"/>
        </w:rPr>
        <w:t>.</w:t>
      </w:r>
      <w:r w:rsidR="0001018F" w:rsidRPr="00BA7EBC">
        <w:rPr>
          <w:rFonts w:eastAsia="Calibri"/>
          <w:szCs w:val="28"/>
          <w:lang w:eastAsia="en-US"/>
        </w:rPr>
        <w:t xml:space="preserve"> </w:t>
      </w:r>
      <w:r w:rsidRPr="00BA7EBC">
        <w:rPr>
          <w:rFonts w:eastAsia="Calibri"/>
          <w:szCs w:val="28"/>
          <w:lang w:eastAsia="en-US"/>
        </w:rPr>
        <w:t>Характеристика водозаборов на территории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336"/>
        <w:gridCol w:w="2060"/>
        <w:gridCol w:w="1398"/>
        <w:gridCol w:w="2151"/>
      </w:tblGrid>
      <w:tr w:rsidR="00624883" w:rsidRPr="00BA7EBC" w14:paraId="48DE8528" w14:textId="77777777" w:rsidTr="00624883">
        <w:trPr>
          <w:trHeight w:val="529"/>
          <w:tblHeader/>
        </w:trPr>
        <w:tc>
          <w:tcPr>
            <w:tcW w:w="1393" w:type="pct"/>
            <w:vMerge w:val="restart"/>
            <w:shd w:val="clear" w:color="auto" w:fill="auto"/>
            <w:hideMark/>
          </w:tcPr>
          <w:p w14:paraId="24F021E1"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bookmarkStart w:id="138" w:name="_Hlk115834511"/>
            <w:bookmarkEnd w:id="136"/>
            <w:r w:rsidRPr="00BA7EBC">
              <w:rPr>
                <w:rFonts w:ascii="Times New Roman" w:eastAsia="Times New Roman" w:hAnsi="Times New Roman" w:cs="Times New Roman"/>
                <w:color w:val="000000"/>
                <w:sz w:val="28"/>
                <w:szCs w:val="28"/>
                <w:lang w:eastAsia="ru-RU"/>
              </w:rPr>
              <w:t>Источник водоснабжения</w:t>
            </w:r>
          </w:p>
        </w:tc>
        <w:tc>
          <w:tcPr>
            <w:tcW w:w="694" w:type="pct"/>
            <w:vMerge w:val="restart"/>
            <w:shd w:val="clear" w:color="auto" w:fill="auto"/>
            <w:hideMark/>
          </w:tcPr>
          <w:p w14:paraId="2B506E6F"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Населенный пункт</w:t>
            </w:r>
          </w:p>
        </w:tc>
        <w:tc>
          <w:tcPr>
            <w:tcW w:w="1070" w:type="pct"/>
            <w:vMerge w:val="restart"/>
            <w:shd w:val="clear" w:color="auto" w:fill="auto"/>
            <w:hideMark/>
          </w:tcPr>
          <w:p w14:paraId="47A96CEB" w14:textId="0BC03B15"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Вид источника</w:t>
            </w:r>
          </w:p>
        </w:tc>
        <w:tc>
          <w:tcPr>
            <w:tcW w:w="726" w:type="pct"/>
            <w:vMerge w:val="restart"/>
            <w:shd w:val="clear" w:color="auto" w:fill="auto"/>
            <w:hideMark/>
          </w:tcPr>
          <w:p w14:paraId="0B3D3D82" w14:textId="585CB56F"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Вид воды </w:t>
            </w:r>
          </w:p>
        </w:tc>
        <w:tc>
          <w:tcPr>
            <w:tcW w:w="1117" w:type="pct"/>
            <w:vMerge w:val="restart"/>
            <w:shd w:val="clear" w:color="auto" w:fill="auto"/>
            <w:hideMark/>
          </w:tcPr>
          <w:p w14:paraId="476D583A" w14:textId="2CA729FB"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Производительность, куб. м/час</w:t>
            </w:r>
          </w:p>
        </w:tc>
      </w:tr>
      <w:tr w:rsidR="00624883" w:rsidRPr="00BA7EBC" w14:paraId="22954DA2" w14:textId="77777777" w:rsidTr="00624883">
        <w:trPr>
          <w:trHeight w:val="529"/>
          <w:tblHeader/>
        </w:trPr>
        <w:tc>
          <w:tcPr>
            <w:tcW w:w="1393" w:type="pct"/>
            <w:vMerge/>
            <w:vAlign w:val="center"/>
            <w:hideMark/>
          </w:tcPr>
          <w:p w14:paraId="7846C388"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p>
        </w:tc>
        <w:tc>
          <w:tcPr>
            <w:tcW w:w="694" w:type="pct"/>
            <w:vMerge/>
            <w:vAlign w:val="center"/>
            <w:hideMark/>
          </w:tcPr>
          <w:p w14:paraId="4DC8383C"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p>
        </w:tc>
        <w:tc>
          <w:tcPr>
            <w:tcW w:w="1070" w:type="pct"/>
            <w:vMerge/>
            <w:vAlign w:val="center"/>
            <w:hideMark/>
          </w:tcPr>
          <w:p w14:paraId="15222B25"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p>
        </w:tc>
        <w:tc>
          <w:tcPr>
            <w:tcW w:w="726" w:type="pct"/>
            <w:vMerge/>
            <w:vAlign w:val="center"/>
            <w:hideMark/>
          </w:tcPr>
          <w:p w14:paraId="0BF3796B"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p>
        </w:tc>
        <w:tc>
          <w:tcPr>
            <w:tcW w:w="1117" w:type="pct"/>
            <w:vMerge/>
            <w:vAlign w:val="center"/>
            <w:hideMark/>
          </w:tcPr>
          <w:p w14:paraId="1685B59F"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p>
        </w:tc>
      </w:tr>
      <w:tr w:rsidR="00624883" w:rsidRPr="00BA7EBC" w14:paraId="00885C2E" w14:textId="77777777" w:rsidTr="00624883">
        <w:trPr>
          <w:trHeight w:val="20"/>
        </w:trPr>
        <w:tc>
          <w:tcPr>
            <w:tcW w:w="1393" w:type="pct"/>
            <w:shd w:val="clear" w:color="auto" w:fill="auto"/>
            <w:hideMark/>
          </w:tcPr>
          <w:p w14:paraId="4DB015E5" w14:textId="74CA6F1C"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5344</w:t>
            </w:r>
          </w:p>
        </w:tc>
        <w:tc>
          <w:tcPr>
            <w:tcW w:w="694" w:type="pct"/>
            <w:shd w:val="clear" w:color="auto" w:fill="auto"/>
            <w:hideMark/>
          </w:tcPr>
          <w:p w14:paraId="7744DB63" w14:textId="0403CEA5"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Малиновка</w:t>
            </w:r>
          </w:p>
        </w:tc>
        <w:tc>
          <w:tcPr>
            <w:tcW w:w="1070" w:type="pct"/>
            <w:shd w:val="clear" w:color="auto" w:fill="auto"/>
            <w:hideMark/>
          </w:tcPr>
          <w:p w14:paraId="27A16611"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w:t>
            </w:r>
          </w:p>
        </w:tc>
        <w:tc>
          <w:tcPr>
            <w:tcW w:w="726" w:type="pct"/>
            <w:shd w:val="clear" w:color="auto" w:fill="auto"/>
            <w:hideMark/>
          </w:tcPr>
          <w:p w14:paraId="18A29132" w14:textId="1246E6D6"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Питьевая</w:t>
            </w:r>
          </w:p>
        </w:tc>
        <w:tc>
          <w:tcPr>
            <w:tcW w:w="1117" w:type="pct"/>
            <w:shd w:val="clear" w:color="auto" w:fill="auto"/>
            <w:vAlign w:val="bottom"/>
          </w:tcPr>
          <w:p w14:paraId="2FA8F9EA" w14:textId="1889FADA"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16.00</w:t>
            </w:r>
          </w:p>
        </w:tc>
      </w:tr>
      <w:tr w:rsidR="00624883" w:rsidRPr="00BA7EBC" w14:paraId="5D94D7EF" w14:textId="77777777" w:rsidTr="00624883">
        <w:trPr>
          <w:trHeight w:val="20"/>
        </w:trPr>
        <w:tc>
          <w:tcPr>
            <w:tcW w:w="1393" w:type="pct"/>
            <w:shd w:val="clear" w:color="auto" w:fill="auto"/>
            <w:hideMark/>
          </w:tcPr>
          <w:p w14:paraId="1417BE9D" w14:textId="75208BD4"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б\н(3)</w:t>
            </w:r>
          </w:p>
        </w:tc>
        <w:tc>
          <w:tcPr>
            <w:tcW w:w="694" w:type="pct"/>
            <w:shd w:val="clear" w:color="auto" w:fill="auto"/>
            <w:hideMark/>
          </w:tcPr>
          <w:p w14:paraId="6DF85467" w14:textId="2B02338F"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 Северный</w:t>
            </w:r>
          </w:p>
        </w:tc>
        <w:tc>
          <w:tcPr>
            <w:tcW w:w="1070" w:type="pct"/>
            <w:shd w:val="clear" w:color="auto" w:fill="auto"/>
            <w:hideMark/>
          </w:tcPr>
          <w:p w14:paraId="6ACAE0EC"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w:t>
            </w:r>
          </w:p>
        </w:tc>
        <w:tc>
          <w:tcPr>
            <w:tcW w:w="726" w:type="pct"/>
            <w:shd w:val="clear" w:color="auto" w:fill="auto"/>
            <w:hideMark/>
          </w:tcPr>
          <w:p w14:paraId="6A0C7400" w14:textId="6D318471"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Питьевая</w:t>
            </w:r>
          </w:p>
        </w:tc>
        <w:tc>
          <w:tcPr>
            <w:tcW w:w="1117" w:type="pct"/>
            <w:shd w:val="clear" w:color="auto" w:fill="auto"/>
            <w:vAlign w:val="bottom"/>
          </w:tcPr>
          <w:p w14:paraId="7ACB1FEE" w14:textId="13DCE638"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16.00</w:t>
            </w:r>
          </w:p>
        </w:tc>
      </w:tr>
      <w:tr w:rsidR="00624883" w:rsidRPr="00BA7EBC" w14:paraId="3C56B30B" w14:textId="77777777" w:rsidTr="00624883">
        <w:trPr>
          <w:trHeight w:val="20"/>
        </w:trPr>
        <w:tc>
          <w:tcPr>
            <w:tcW w:w="1393" w:type="pct"/>
            <w:shd w:val="clear" w:color="auto" w:fill="auto"/>
            <w:hideMark/>
          </w:tcPr>
          <w:p w14:paraId="7B4E94ED" w14:textId="4DE336C8"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2468</w:t>
            </w:r>
          </w:p>
        </w:tc>
        <w:tc>
          <w:tcPr>
            <w:tcW w:w="694" w:type="pct"/>
            <w:shd w:val="clear" w:color="auto" w:fill="auto"/>
            <w:hideMark/>
          </w:tcPr>
          <w:p w14:paraId="10B43F03" w14:textId="4976234F"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с.</w:t>
            </w:r>
            <w:r w:rsidR="008672A7" w:rsidRPr="00BA7EBC">
              <w:rPr>
                <w:rFonts w:ascii="Times New Roman" w:eastAsia="Times New Roman" w:hAnsi="Times New Roman" w:cs="Times New Roman"/>
                <w:color w:val="000000"/>
                <w:sz w:val="28"/>
                <w:szCs w:val="28"/>
                <w:lang w:eastAsia="ru-RU"/>
              </w:rPr>
              <w:t xml:space="preserve"> </w:t>
            </w:r>
            <w:r w:rsidRPr="00BA7EBC">
              <w:rPr>
                <w:rFonts w:ascii="Times New Roman" w:eastAsia="Times New Roman" w:hAnsi="Times New Roman" w:cs="Times New Roman"/>
                <w:color w:val="000000"/>
                <w:sz w:val="28"/>
                <w:szCs w:val="28"/>
                <w:lang w:eastAsia="ru-RU"/>
              </w:rPr>
              <w:t>Большие Харлуши</w:t>
            </w:r>
          </w:p>
        </w:tc>
        <w:tc>
          <w:tcPr>
            <w:tcW w:w="1070" w:type="pct"/>
            <w:shd w:val="clear" w:color="auto" w:fill="auto"/>
            <w:hideMark/>
          </w:tcPr>
          <w:p w14:paraId="6DE213C1"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w:t>
            </w:r>
          </w:p>
        </w:tc>
        <w:tc>
          <w:tcPr>
            <w:tcW w:w="726" w:type="pct"/>
            <w:shd w:val="clear" w:color="auto" w:fill="auto"/>
            <w:hideMark/>
          </w:tcPr>
          <w:p w14:paraId="0AF55E01" w14:textId="2A58224C"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Питьевая</w:t>
            </w:r>
          </w:p>
        </w:tc>
        <w:tc>
          <w:tcPr>
            <w:tcW w:w="1117" w:type="pct"/>
            <w:shd w:val="clear" w:color="auto" w:fill="auto"/>
            <w:vAlign w:val="bottom"/>
          </w:tcPr>
          <w:p w14:paraId="02240EC1" w14:textId="4C40D4E4"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16.00</w:t>
            </w:r>
          </w:p>
        </w:tc>
      </w:tr>
      <w:tr w:rsidR="00624883" w:rsidRPr="00BA7EBC" w14:paraId="46598465" w14:textId="77777777" w:rsidTr="00624883">
        <w:trPr>
          <w:trHeight w:val="20"/>
        </w:trPr>
        <w:tc>
          <w:tcPr>
            <w:tcW w:w="1393" w:type="pct"/>
            <w:shd w:val="clear" w:color="auto" w:fill="auto"/>
            <w:hideMark/>
          </w:tcPr>
          <w:p w14:paraId="0348A228" w14:textId="077EEE65"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1624а</w:t>
            </w:r>
          </w:p>
        </w:tc>
        <w:tc>
          <w:tcPr>
            <w:tcW w:w="694" w:type="pct"/>
            <w:shd w:val="clear" w:color="auto" w:fill="auto"/>
            <w:hideMark/>
          </w:tcPr>
          <w:p w14:paraId="148190F5" w14:textId="25C736AC"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 Альмеева</w:t>
            </w:r>
          </w:p>
        </w:tc>
        <w:tc>
          <w:tcPr>
            <w:tcW w:w="1070" w:type="pct"/>
            <w:shd w:val="clear" w:color="auto" w:fill="auto"/>
            <w:hideMark/>
          </w:tcPr>
          <w:p w14:paraId="49A2B1DD"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w:t>
            </w:r>
          </w:p>
        </w:tc>
        <w:tc>
          <w:tcPr>
            <w:tcW w:w="726" w:type="pct"/>
            <w:shd w:val="clear" w:color="auto" w:fill="auto"/>
            <w:hideMark/>
          </w:tcPr>
          <w:p w14:paraId="4CDBAD51"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Питьевая</w:t>
            </w:r>
          </w:p>
        </w:tc>
        <w:tc>
          <w:tcPr>
            <w:tcW w:w="1117" w:type="pct"/>
            <w:shd w:val="clear" w:color="auto" w:fill="auto"/>
            <w:vAlign w:val="bottom"/>
          </w:tcPr>
          <w:p w14:paraId="2294ED1F" w14:textId="40E4E230"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16.00</w:t>
            </w:r>
          </w:p>
        </w:tc>
      </w:tr>
    </w:tbl>
    <w:bookmarkEnd w:id="138"/>
    <w:p w14:paraId="65E1A49B" w14:textId="78CDFE42" w:rsidR="00381D84" w:rsidRPr="00BA7EBC" w:rsidRDefault="00381D84"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Характеристика насосного оборудования водозаборных сооружений представлена в таблице 3.4.2.1.</w:t>
      </w:r>
      <w:r w:rsidR="00A62510" w:rsidRPr="00BA7EBC">
        <w:rPr>
          <w:rFonts w:ascii="Times New Roman" w:eastAsia="Times New Roman" w:hAnsi="Times New Roman" w:cs="Times New Roman"/>
          <w:sz w:val="28"/>
          <w:szCs w:val="28"/>
          <w:lang w:eastAsia="ru-RU"/>
        </w:rPr>
        <w:t>3</w:t>
      </w:r>
      <w:r w:rsidR="00AE5F3D" w:rsidRPr="00BA7EBC">
        <w:rPr>
          <w:rFonts w:ascii="Times New Roman" w:eastAsia="Times New Roman" w:hAnsi="Times New Roman" w:cs="Times New Roman"/>
          <w:sz w:val="28"/>
          <w:szCs w:val="28"/>
          <w:lang w:eastAsia="ru-RU"/>
        </w:rPr>
        <w:t>.</w:t>
      </w:r>
    </w:p>
    <w:p w14:paraId="54D994CC" w14:textId="44A224F2" w:rsidR="00381D84" w:rsidRPr="00BA7EBC" w:rsidRDefault="00381D84"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3.4.2.1.</w:t>
      </w:r>
      <w:r w:rsidR="00A62510" w:rsidRPr="00BA7EBC">
        <w:rPr>
          <w:rFonts w:eastAsia="Calibri"/>
          <w:szCs w:val="28"/>
          <w:lang w:eastAsia="en-US"/>
        </w:rPr>
        <w:t>3</w:t>
      </w:r>
      <w:r w:rsidRPr="00BA7EBC">
        <w:rPr>
          <w:rFonts w:eastAsia="Calibri"/>
          <w:szCs w:val="28"/>
          <w:lang w:eastAsia="en-US"/>
        </w:rPr>
        <w:t>. Характеристика насосного оборудования водозаборных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914"/>
        <w:gridCol w:w="3025"/>
      </w:tblGrid>
      <w:tr w:rsidR="00624883" w:rsidRPr="00BA7EBC" w14:paraId="0D97C1E2" w14:textId="77777777" w:rsidTr="00B15DF7">
        <w:trPr>
          <w:trHeight w:val="20"/>
          <w:tblHeader/>
        </w:trPr>
        <w:tc>
          <w:tcPr>
            <w:tcW w:w="1396" w:type="pct"/>
            <w:shd w:val="clear" w:color="auto" w:fill="auto"/>
            <w:hideMark/>
          </w:tcPr>
          <w:p w14:paraId="05939690"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Источник водоснабжения</w:t>
            </w:r>
          </w:p>
        </w:tc>
        <w:tc>
          <w:tcPr>
            <w:tcW w:w="2033" w:type="pct"/>
            <w:shd w:val="clear" w:color="auto" w:fill="auto"/>
            <w:hideMark/>
          </w:tcPr>
          <w:p w14:paraId="0A03CB1D"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Тип насосного оборудования</w:t>
            </w:r>
          </w:p>
        </w:tc>
        <w:tc>
          <w:tcPr>
            <w:tcW w:w="1571" w:type="pct"/>
            <w:shd w:val="clear" w:color="auto" w:fill="auto"/>
            <w:hideMark/>
          </w:tcPr>
          <w:p w14:paraId="18807507"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Подача, куб.м./ч</w:t>
            </w:r>
          </w:p>
        </w:tc>
      </w:tr>
      <w:tr w:rsidR="00624883" w:rsidRPr="00BA7EBC" w14:paraId="1E43107E" w14:textId="77777777" w:rsidTr="00B15DF7">
        <w:trPr>
          <w:trHeight w:val="20"/>
        </w:trPr>
        <w:tc>
          <w:tcPr>
            <w:tcW w:w="1396" w:type="pct"/>
            <w:shd w:val="clear" w:color="auto" w:fill="auto"/>
            <w:hideMark/>
          </w:tcPr>
          <w:p w14:paraId="7114AF0C" w14:textId="48AC3C08"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5344</w:t>
            </w:r>
          </w:p>
        </w:tc>
        <w:tc>
          <w:tcPr>
            <w:tcW w:w="2033" w:type="pct"/>
            <w:shd w:val="clear" w:color="auto" w:fill="auto"/>
            <w:noWrap/>
            <w:hideMark/>
          </w:tcPr>
          <w:p w14:paraId="418C5958"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Погружной насос</w:t>
            </w:r>
          </w:p>
        </w:tc>
        <w:tc>
          <w:tcPr>
            <w:tcW w:w="1571" w:type="pct"/>
            <w:shd w:val="clear" w:color="auto" w:fill="auto"/>
            <w:noWrap/>
            <w:vAlign w:val="bottom"/>
            <w:hideMark/>
          </w:tcPr>
          <w:p w14:paraId="4B349003" w14:textId="0148289C"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7.50</w:t>
            </w:r>
          </w:p>
        </w:tc>
      </w:tr>
      <w:tr w:rsidR="00624883" w:rsidRPr="00BA7EBC" w14:paraId="79A50252" w14:textId="77777777" w:rsidTr="00B15DF7">
        <w:trPr>
          <w:trHeight w:val="20"/>
        </w:trPr>
        <w:tc>
          <w:tcPr>
            <w:tcW w:w="1396" w:type="pct"/>
            <w:shd w:val="clear" w:color="auto" w:fill="auto"/>
            <w:hideMark/>
          </w:tcPr>
          <w:p w14:paraId="5AE5DCC4" w14:textId="02089840"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б\н(3)</w:t>
            </w:r>
          </w:p>
        </w:tc>
        <w:tc>
          <w:tcPr>
            <w:tcW w:w="2033" w:type="pct"/>
            <w:shd w:val="clear" w:color="auto" w:fill="auto"/>
            <w:noWrap/>
            <w:hideMark/>
          </w:tcPr>
          <w:p w14:paraId="3F533288"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Погружной насос</w:t>
            </w:r>
          </w:p>
        </w:tc>
        <w:tc>
          <w:tcPr>
            <w:tcW w:w="1571" w:type="pct"/>
            <w:shd w:val="clear" w:color="auto" w:fill="auto"/>
            <w:noWrap/>
            <w:vAlign w:val="bottom"/>
            <w:hideMark/>
          </w:tcPr>
          <w:p w14:paraId="542D35D4" w14:textId="72525E02"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7.50</w:t>
            </w:r>
          </w:p>
        </w:tc>
      </w:tr>
      <w:tr w:rsidR="00624883" w:rsidRPr="00BA7EBC" w14:paraId="7D6F1FB0" w14:textId="77777777" w:rsidTr="00B15DF7">
        <w:trPr>
          <w:trHeight w:val="20"/>
        </w:trPr>
        <w:tc>
          <w:tcPr>
            <w:tcW w:w="1396" w:type="pct"/>
            <w:shd w:val="clear" w:color="auto" w:fill="auto"/>
            <w:hideMark/>
          </w:tcPr>
          <w:p w14:paraId="08212EF0" w14:textId="1A5769B2"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2468</w:t>
            </w:r>
          </w:p>
        </w:tc>
        <w:tc>
          <w:tcPr>
            <w:tcW w:w="2033" w:type="pct"/>
            <w:shd w:val="clear" w:color="auto" w:fill="auto"/>
            <w:noWrap/>
            <w:hideMark/>
          </w:tcPr>
          <w:p w14:paraId="7C1258A4"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Погружной насос</w:t>
            </w:r>
          </w:p>
        </w:tc>
        <w:tc>
          <w:tcPr>
            <w:tcW w:w="1571" w:type="pct"/>
            <w:shd w:val="clear" w:color="auto" w:fill="auto"/>
            <w:noWrap/>
            <w:vAlign w:val="bottom"/>
            <w:hideMark/>
          </w:tcPr>
          <w:p w14:paraId="2B07B220" w14:textId="3F17BE51"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7.50</w:t>
            </w:r>
          </w:p>
        </w:tc>
      </w:tr>
      <w:tr w:rsidR="00624883" w:rsidRPr="00BA7EBC" w14:paraId="5B54DD4D" w14:textId="77777777" w:rsidTr="00B15DF7">
        <w:trPr>
          <w:trHeight w:val="20"/>
        </w:trPr>
        <w:tc>
          <w:tcPr>
            <w:tcW w:w="1396" w:type="pct"/>
            <w:shd w:val="clear" w:color="auto" w:fill="auto"/>
            <w:hideMark/>
          </w:tcPr>
          <w:p w14:paraId="7483B346" w14:textId="607E53F6"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Артезианская скважина № 1624а</w:t>
            </w:r>
          </w:p>
        </w:tc>
        <w:tc>
          <w:tcPr>
            <w:tcW w:w="2033" w:type="pct"/>
            <w:shd w:val="clear" w:color="auto" w:fill="auto"/>
            <w:noWrap/>
            <w:hideMark/>
          </w:tcPr>
          <w:p w14:paraId="7B816D7A" w14:textId="77777777"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Погружной насос</w:t>
            </w:r>
          </w:p>
        </w:tc>
        <w:tc>
          <w:tcPr>
            <w:tcW w:w="1571" w:type="pct"/>
            <w:shd w:val="clear" w:color="auto" w:fill="auto"/>
            <w:noWrap/>
            <w:vAlign w:val="bottom"/>
            <w:hideMark/>
          </w:tcPr>
          <w:p w14:paraId="715739AB" w14:textId="394C7925" w:rsidR="00624883" w:rsidRPr="00BA7EBC" w:rsidRDefault="00624883"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7.50</w:t>
            </w:r>
          </w:p>
        </w:tc>
      </w:tr>
    </w:tbl>
    <w:p w14:paraId="04C9A50D" w14:textId="7D269482" w:rsidR="009F0A1E" w:rsidRPr="00BA7EBC" w:rsidRDefault="00A62510" w:rsidP="0039126E">
      <w:pPr>
        <w:pStyle w:val="a5"/>
        <w:keepNext w:val="0"/>
        <w:keepLines w:val="0"/>
        <w:spacing w:before="0" w:after="0"/>
        <w:ind w:firstLine="709"/>
        <w:outlineLvl w:val="9"/>
        <w:rPr>
          <w:rFonts w:eastAsia="Calibri"/>
          <w:b w:val="0"/>
          <w:bCs w:val="0"/>
        </w:rPr>
      </w:pPr>
      <w:bookmarkStart w:id="139" w:name="_Toc178827268"/>
      <w:r w:rsidRPr="00BA7EBC">
        <w:rPr>
          <w:rFonts w:eastAsia="Calibri"/>
          <w:b w:val="0"/>
          <w:bCs w:val="0"/>
        </w:rPr>
        <w:t xml:space="preserve">3.4.2.2. </w:t>
      </w:r>
      <w:r w:rsidR="009F0A1E" w:rsidRPr="00BA7EBC">
        <w:rPr>
          <w:rFonts w:eastAsia="Calibri"/>
          <w:b w:val="0"/>
          <w:bCs w:val="0"/>
        </w:rPr>
        <w:t>Качество эксплуатации, наладки и ремонтов</w:t>
      </w:r>
      <w:bookmarkEnd w:id="139"/>
    </w:p>
    <w:p w14:paraId="55C16D22" w14:textId="2063B53D" w:rsidR="009F0A1E" w:rsidRPr="00BA7EBC" w:rsidRDefault="009F0A1E" w:rsidP="0039126E">
      <w:pPr>
        <w:pStyle w:val="a7"/>
        <w:spacing w:after="0" w:line="240" w:lineRule="auto"/>
        <w:rPr>
          <w:rFonts w:eastAsiaTheme="minorEastAsia"/>
        </w:rPr>
      </w:pPr>
      <w:r w:rsidRPr="00BA7EBC">
        <w:rPr>
          <w:rFonts w:eastAsiaTheme="minorEastAsia"/>
        </w:rPr>
        <w:t xml:space="preserve">Прямым показателем качества эксплуатации, наладки и ремонтов выступает обеспечение потребителей водой в требуемом количестве заданного качества. Случаев подачи воды </w:t>
      </w:r>
      <w:r w:rsidR="00A62510" w:rsidRPr="00BA7EBC">
        <w:rPr>
          <w:rFonts w:eastAsiaTheme="minorEastAsia"/>
        </w:rPr>
        <w:t xml:space="preserve">не </w:t>
      </w:r>
      <w:r w:rsidRPr="00BA7EBC">
        <w:rPr>
          <w:rFonts w:eastAsiaTheme="minorEastAsia"/>
        </w:rPr>
        <w:t>по графику (менее 24 часов в сутки) за 20</w:t>
      </w:r>
      <w:r w:rsidR="00534056" w:rsidRPr="00BA7EBC">
        <w:rPr>
          <w:rFonts w:eastAsiaTheme="minorEastAsia"/>
        </w:rPr>
        <w:t>2</w:t>
      </w:r>
      <w:r w:rsidR="00A62510" w:rsidRPr="00BA7EBC">
        <w:rPr>
          <w:rFonts w:eastAsiaTheme="minorEastAsia"/>
        </w:rPr>
        <w:t>3</w:t>
      </w:r>
      <w:r w:rsidR="00DC6274" w:rsidRPr="00BA7EBC">
        <w:rPr>
          <w:rFonts w:eastAsiaTheme="minorEastAsia"/>
        </w:rPr>
        <w:t xml:space="preserve"> год</w:t>
      </w:r>
      <w:r w:rsidRPr="00BA7EBC">
        <w:rPr>
          <w:rFonts w:eastAsiaTheme="minorEastAsia"/>
        </w:rPr>
        <w:t xml:space="preserve"> не отмечено.</w:t>
      </w:r>
    </w:p>
    <w:p w14:paraId="78849288" w14:textId="2F0640F3" w:rsidR="009F0A1E" w:rsidRPr="00BA7EBC" w:rsidRDefault="009F0A1E" w:rsidP="0039126E">
      <w:pPr>
        <w:pStyle w:val="a7"/>
        <w:spacing w:after="0" w:line="240" w:lineRule="auto"/>
        <w:rPr>
          <w:rFonts w:eastAsiaTheme="minorEastAsia"/>
        </w:rPr>
      </w:pPr>
      <w:r w:rsidRPr="00BA7EBC">
        <w:rPr>
          <w:rFonts w:eastAsiaTheme="minorEastAsia"/>
        </w:rPr>
        <w:t xml:space="preserve">По данным производственной программы, </w:t>
      </w:r>
      <w:r w:rsidR="002613C0" w:rsidRPr="00BA7EBC">
        <w:rPr>
          <w:rFonts w:eastAsiaTheme="minorEastAsia"/>
        </w:rPr>
        <w:t>доля проб питьевой воды,</w:t>
      </w:r>
      <w:r w:rsidRPr="00BA7EBC">
        <w:rPr>
          <w:rFonts w:eastAsiaTheme="minorEastAsia"/>
        </w:rPr>
        <w:t xml:space="preserve"> соответствующей </w:t>
      </w:r>
      <w:r w:rsidR="00FB0734" w:rsidRPr="00BA7EBC">
        <w:rPr>
          <w:rFonts w:eastAsiaTheme="minorEastAsia"/>
        </w:rPr>
        <w:t>санитарным нормам,</w:t>
      </w:r>
      <w:r w:rsidRPr="00BA7EBC">
        <w:rPr>
          <w:rFonts w:eastAsiaTheme="minorEastAsia"/>
        </w:rPr>
        <w:t xml:space="preserve"> составляет </w:t>
      </w:r>
      <w:r w:rsidR="00A62510" w:rsidRPr="00BA7EBC">
        <w:rPr>
          <w:rFonts w:eastAsiaTheme="minorEastAsia"/>
        </w:rPr>
        <w:t>100</w:t>
      </w:r>
      <w:r w:rsidR="006B3D06" w:rsidRPr="00BA7EBC">
        <w:rPr>
          <w:rFonts w:eastAsiaTheme="minorEastAsia"/>
        </w:rPr>
        <w:t>.</w:t>
      </w:r>
      <w:r w:rsidR="00A62510" w:rsidRPr="00BA7EBC">
        <w:rPr>
          <w:rFonts w:eastAsiaTheme="minorEastAsia"/>
        </w:rPr>
        <w:t>0</w:t>
      </w:r>
      <w:r w:rsidR="006B3D06" w:rsidRPr="00BA7EBC">
        <w:rPr>
          <w:rFonts w:eastAsiaTheme="minorEastAsia"/>
        </w:rPr>
        <w:t>0</w:t>
      </w:r>
      <w:r w:rsidRPr="00BA7EBC">
        <w:rPr>
          <w:rFonts w:eastAsiaTheme="minorEastAsia"/>
        </w:rPr>
        <w:t>%.</w:t>
      </w:r>
    </w:p>
    <w:p w14:paraId="242E5141" w14:textId="23C974CB" w:rsidR="00CB7883" w:rsidRPr="00BA7EBC" w:rsidRDefault="00A62510" w:rsidP="0039126E">
      <w:pPr>
        <w:pStyle w:val="a5"/>
        <w:keepNext w:val="0"/>
        <w:keepLines w:val="0"/>
        <w:spacing w:before="0" w:after="0"/>
        <w:ind w:firstLine="709"/>
        <w:outlineLvl w:val="9"/>
        <w:rPr>
          <w:rFonts w:eastAsia="Calibri"/>
          <w:b w:val="0"/>
          <w:bCs w:val="0"/>
        </w:rPr>
      </w:pPr>
      <w:bookmarkStart w:id="140" w:name="_Toc178827269"/>
      <w:bookmarkStart w:id="141" w:name="_Hlk34008605"/>
      <w:r w:rsidRPr="00BA7EBC">
        <w:rPr>
          <w:rFonts w:eastAsia="Calibri"/>
          <w:b w:val="0"/>
          <w:bCs w:val="0"/>
        </w:rPr>
        <w:t xml:space="preserve">3.4.2.3. </w:t>
      </w:r>
      <w:r w:rsidR="00CB7883" w:rsidRPr="00BA7EBC">
        <w:rPr>
          <w:rFonts w:eastAsia="Calibri"/>
          <w:b w:val="0"/>
          <w:bCs w:val="0"/>
        </w:rPr>
        <w:t>Системы учета ресурсов</w:t>
      </w:r>
      <w:bookmarkEnd w:id="140"/>
    </w:p>
    <w:bookmarkEnd w:id="141"/>
    <w:p w14:paraId="39C3DDA5" w14:textId="77777777" w:rsidR="00B85E11" w:rsidRPr="00BA7EBC" w:rsidRDefault="00B85E11"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Согласно Федеральному законодательству</w:t>
      </w:r>
      <w:r w:rsidRPr="00BA7EBC">
        <w:rPr>
          <w:rFonts w:ascii="Times New Roman" w:eastAsia="Times New Roman" w:hAnsi="Times New Roman" w:cs="Times New Roman"/>
          <w:sz w:val="28"/>
          <w:szCs w:val="28"/>
          <w:vertAlign w:val="superscript"/>
          <w:lang w:eastAsia="ru-RU"/>
        </w:rPr>
        <w:footnoteReference w:id="10"/>
      </w:r>
      <w:r w:rsidRPr="00BA7EBC">
        <w:rPr>
          <w:rFonts w:ascii="Times New Roman" w:eastAsia="Times New Roman" w:hAnsi="Times New Roman" w:cs="Times New Roman"/>
          <w:sz w:val="28"/>
          <w:szCs w:val="28"/>
          <w:lang w:eastAsia="ru-RU"/>
        </w:rPr>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2A1ACA6D" w14:textId="77777777" w:rsidR="00B85E11" w:rsidRPr="00BA7EBC" w:rsidRDefault="00B85E11"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60D47603" w14:textId="2FBA2C8F" w:rsidR="00B85E11" w:rsidRPr="00BA7EBC" w:rsidRDefault="00B85E11"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Для обеспечения 100</w:t>
      </w:r>
      <w:r w:rsidR="003376E4" w:rsidRPr="00BA7EBC">
        <w:rPr>
          <w:rFonts w:ascii="Times New Roman" w:eastAsia="Times New Roman" w:hAnsi="Times New Roman" w:cs="Times New Roman"/>
          <w:sz w:val="28"/>
          <w:szCs w:val="28"/>
          <w:lang w:eastAsia="ru-RU"/>
        </w:rPr>
        <w:t>.00</w:t>
      </w:r>
      <w:r w:rsidRPr="00BA7EBC">
        <w:rPr>
          <w:rFonts w:ascii="Times New Roman" w:eastAsia="Times New Roman" w:hAnsi="Times New Roman" w:cs="Times New Roman"/>
          <w:sz w:val="28"/>
          <w:szCs w:val="28"/>
          <w:lang w:eastAsia="ru-RU"/>
        </w:rPr>
        <w:t>%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1C036B1" w14:textId="3A7599C3" w:rsidR="00B85E11" w:rsidRPr="00BA7EBC" w:rsidRDefault="00B85E11"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В соответствии с частями 3, 4, 5, 6 статьи 13 Федерального закона № 261-ФЗ в </w:t>
      </w:r>
      <w:r w:rsidR="006E42FB" w:rsidRPr="00BA7EBC">
        <w:rPr>
          <w:rFonts w:ascii="Times New Roman" w:eastAsia="Times New Roman" w:hAnsi="Times New Roman" w:cs="Times New Roman"/>
          <w:sz w:val="28"/>
          <w:szCs w:val="28"/>
          <w:lang w:eastAsia="ru-RU"/>
        </w:rPr>
        <w:t>п</w:t>
      </w:r>
      <w:r w:rsidRPr="00BA7EBC">
        <w:rPr>
          <w:rFonts w:ascii="Times New Roman" w:eastAsia="Times New Roman" w:hAnsi="Times New Roman" w:cs="Times New Roman"/>
          <w:sz w:val="28"/>
          <w:szCs w:val="28"/>
          <w:lang w:eastAsia="ru-RU"/>
        </w:rPr>
        <w:t>оселении производится установка приборов коммерческого учета потребления воды.</w:t>
      </w:r>
    </w:p>
    <w:p w14:paraId="55FF09D4" w14:textId="77777777" w:rsidR="00B85E11" w:rsidRPr="00BA7EBC" w:rsidRDefault="00B85E11"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Учет потребленной воды питьевого качества в поселении производится как по индивидуальным счетчикам, так и по нормативам.</w:t>
      </w:r>
    </w:p>
    <w:p w14:paraId="3428E894" w14:textId="4C56D819" w:rsidR="00B85E11" w:rsidRPr="00BA7EBC" w:rsidRDefault="00B85E11"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Потребителей воды питьевого качества условно можно разделить на три категории: население, бюджетные организации и прочие потребители. Охват абонентов приборами учета воды составляет </w:t>
      </w:r>
      <w:r w:rsidR="00B15DF7" w:rsidRPr="00BA7EBC">
        <w:rPr>
          <w:rFonts w:ascii="Times New Roman" w:eastAsia="Times New Roman" w:hAnsi="Times New Roman" w:cs="Times New Roman"/>
          <w:sz w:val="28"/>
          <w:szCs w:val="28"/>
          <w:lang w:eastAsia="ru-RU"/>
        </w:rPr>
        <w:t>96.68</w:t>
      </w:r>
      <w:r w:rsidRPr="00BA7EBC">
        <w:rPr>
          <w:rFonts w:ascii="Times New Roman" w:eastAsia="Times New Roman" w:hAnsi="Times New Roman" w:cs="Times New Roman"/>
          <w:sz w:val="28"/>
          <w:szCs w:val="28"/>
          <w:lang w:eastAsia="ru-RU"/>
        </w:rPr>
        <w:t xml:space="preserve">%. </w:t>
      </w:r>
    </w:p>
    <w:p w14:paraId="507B4647" w14:textId="45804E81" w:rsidR="00CB7883" w:rsidRPr="00BA7EBC" w:rsidRDefault="00B15DF7" w:rsidP="0039126E">
      <w:pPr>
        <w:pStyle w:val="a5"/>
        <w:keepNext w:val="0"/>
        <w:keepLines w:val="0"/>
        <w:spacing w:before="0" w:after="0"/>
        <w:ind w:firstLine="709"/>
        <w:outlineLvl w:val="9"/>
        <w:rPr>
          <w:rFonts w:eastAsia="Calibri"/>
          <w:b w:val="0"/>
          <w:bCs w:val="0"/>
        </w:rPr>
      </w:pPr>
      <w:bookmarkStart w:id="142" w:name="_Toc178827270"/>
      <w:r w:rsidRPr="00BA7EBC">
        <w:rPr>
          <w:rFonts w:eastAsia="Calibri"/>
          <w:b w:val="0"/>
          <w:bCs w:val="0"/>
        </w:rPr>
        <w:t xml:space="preserve">3.4.2.4. </w:t>
      </w:r>
      <w:r w:rsidR="00CB7883" w:rsidRPr="00BA7EBC">
        <w:rPr>
          <w:rFonts w:eastAsia="Calibri"/>
          <w:b w:val="0"/>
          <w:bCs w:val="0"/>
        </w:rPr>
        <w:t xml:space="preserve">Расход </w:t>
      </w:r>
      <w:r w:rsidR="006E42FB" w:rsidRPr="00BA7EBC">
        <w:rPr>
          <w:rFonts w:eastAsia="Calibri"/>
          <w:b w:val="0"/>
          <w:bCs w:val="0"/>
        </w:rPr>
        <w:t>питьевой воды</w:t>
      </w:r>
      <w:bookmarkEnd w:id="142"/>
    </w:p>
    <w:p w14:paraId="59F2FBBE" w14:textId="30F56459" w:rsidR="00927CF7" w:rsidRPr="00BA7EBC" w:rsidRDefault="00927CF7" w:rsidP="0039126E">
      <w:pPr>
        <w:pStyle w:val="a7"/>
        <w:spacing w:after="0" w:line="240" w:lineRule="auto"/>
        <w:rPr>
          <w:rFonts w:eastAsiaTheme="minorEastAsia"/>
        </w:rPr>
      </w:pPr>
      <w:r w:rsidRPr="00BA7EBC">
        <w:rPr>
          <w:rFonts w:eastAsiaTheme="minorEastAsia"/>
        </w:rPr>
        <w:t xml:space="preserve">Расчетный расход </w:t>
      </w:r>
      <w:r w:rsidR="00534056" w:rsidRPr="00BA7EBC">
        <w:rPr>
          <w:rFonts w:eastAsiaTheme="minorEastAsia"/>
        </w:rPr>
        <w:t>питьевой воды</w:t>
      </w:r>
      <w:r w:rsidRPr="00BA7EBC">
        <w:rPr>
          <w:rFonts w:eastAsiaTheme="minorEastAsia"/>
        </w:rPr>
        <w:t xml:space="preserve"> представлен в таблице 3.4.2.</w:t>
      </w:r>
      <w:r w:rsidR="00B15DF7" w:rsidRPr="00BA7EBC">
        <w:rPr>
          <w:rFonts w:eastAsiaTheme="minorEastAsia"/>
        </w:rPr>
        <w:t>4</w:t>
      </w:r>
      <w:r w:rsidRPr="00BA7EBC">
        <w:rPr>
          <w:rFonts w:eastAsiaTheme="minorEastAsia"/>
        </w:rPr>
        <w:t>.1.</w:t>
      </w:r>
    </w:p>
    <w:p w14:paraId="3CDDF2E9" w14:textId="0801634C" w:rsidR="00927CF7" w:rsidRPr="00BA7EBC" w:rsidRDefault="00927CF7"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3.4.2.</w:t>
      </w:r>
      <w:r w:rsidR="00B15DF7" w:rsidRPr="00BA7EBC">
        <w:rPr>
          <w:rFonts w:eastAsia="Calibri"/>
          <w:szCs w:val="28"/>
          <w:lang w:eastAsia="en-US"/>
        </w:rPr>
        <w:t>4</w:t>
      </w:r>
      <w:r w:rsidRPr="00BA7EBC">
        <w:rPr>
          <w:rFonts w:eastAsia="Calibri"/>
          <w:szCs w:val="28"/>
          <w:lang w:eastAsia="en-US"/>
        </w:rPr>
        <w:t>.1.</w:t>
      </w:r>
      <w:r w:rsidR="0001018F" w:rsidRPr="00BA7EBC">
        <w:rPr>
          <w:rFonts w:eastAsia="Calibri"/>
          <w:szCs w:val="28"/>
          <w:lang w:eastAsia="en-US"/>
        </w:rPr>
        <w:t xml:space="preserve"> </w:t>
      </w:r>
      <w:r w:rsidRPr="00BA7EBC">
        <w:rPr>
          <w:rFonts w:eastAsia="Calibri"/>
          <w:szCs w:val="28"/>
          <w:lang w:eastAsia="en-US"/>
        </w:rPr>
        <w:t xml:space="preserve">Расчетный расход </w:t>
      </w:r>
      <w:r w:rsidR="00534056" w:rsidRPr="00BA7EBC">
        <w:rPr>
          <w:rFonts w:eastAsia="Calibri"/>
          <w:szCs w:val="28"/>
          <w:lang w:eastAsia="en-US"/>
        </w:rPr>
        <w:t>питьевой воды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984"/>
      </w:tblGrid>
      <w:tr w:rsidR="003376E4" w:rsidRPr="00BA7EBC" w14:paraId="0367ACE1" w14:textId="77777777" w:rsidTr="003376E4">
        <w:trPr>
          <w:trHeight w:val="20"/>
          <w:tblHeader/>
        </w:trPr>
        <w:tc>
          <w:tcPr>
            <w:tcW w:w="7650" w:type="dxa"/>
            <w:vMerge w:val="restart"/>
            <w:shd w:val="clear" w:color="auto" w:fill="auto"/>
            <w:hideMark/>
          </w:tcPr>
          <w:p w14:paraId="557B383A" w14:textId="77777777" w:rsidR="003376E4" w:rsidRPr="00BA7EBC" w:rsidRDefault="003376E4"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Наименование показателя</w:t>
            </w:r>
          </w:p>
        </w:tc>
        <w:tc>
          <w:tcPr>
            <w:tcW w:w="1984" w:type="dxa"/>
            <w:shd w:val="clear" w:color="auto" w:fill="auto"/>
            <w:hideMark/>
          </w:tcPr>
          <w:p w14:paraId="7328E860" w14:textId="2A856324" w:rsidR="003376E4" w:rsidRPr="00BA7EBC" w:rsidRDefault="003376E4"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Значение. тыс. куб.м</w:t>
            </w:r>
          </w:p>
        </w:tc>
      </w:tr>
      <w:tr w:rsidR="003376E4" w:rsidRPr="00BA7EBC" w14:paraId="0CAC8717" w14:textId="77777777" w:rsidTr="003376E4">
        <w:trPr>
          <w:trHeight w:val="20"/>
          <w:tblHeader/>
        </w:trPr>
        <w:tc>
          <w:tcPr>
            <w:tcW w:w="7650" w:type="dxa"/>
            <w:vMerge/>
            <w:hideMark/>
          </w:tcPr>
          <w:p w14:paraId="3B5FECE9" w14:textId="77777777" w:rsidR="003376E4" w:rsidRPr="00BA7EBC" w:rsidRDefault="003376E4" w:rsidP="0039126E">
            <w:pPr>
              <w:suppressAutoHyphens/>
              <w:spacing w:after="0" w:line="240" w:lineRule="auto"/>
              <w:rPr>
                <w:rFonts w:ascii="Times New Roman" w:eastAsia="Times New Roman" w:hAnsi="Times New Roman" w:cs="Times New Roman"/>
                <w:color w:val="000000"/>
                <w:sz w:val="28"/>
                <w:szCs w:val="28"/>
                <w:lang w:eastAsia="ru-RU"/>
              </w:rPr>
            </w:pPr>
          </w:p>
        </w:tc>
        <w:tc>
          <w:tcPr>
            <w:tcW w:w="1984" w:type="dxa"/>
            <w:shd w:val="clear" w:color="auto" w:fill="auto"/>
            <w:hideMark/>
          </w:tcPr>
          <w:p w14:paraId="6A1070D2" w14:textId="64706D3E" w:rsidR="003376E4" w:rsidRPr="00BA7EBC" w:rsidRDefault="003376E4" w:rsidP="0039126E">
            <w:pPr>
              <w:suppressAutoHyphens/>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2023 год</w:t>
            </w:r>
          </w:p>
        </w:tc>
      </w:tr>
      <w:tr w:rsidR="003376E4" w:rsidRPr="00BA7EBC" w14:paraId="5FAF43CF" w14:textId="77777777" w:rsidTr="003376E4">
        <w:trPr>
          <w:trHeight w:val="20"/>
        </w:trPr>
        <w:tc>
          <w:tcPr>
            <w:tcW w:w="9634" w:type="dxa"/>
            <w:gridSpan w:val="2"/>
            <w:shd w:val="clear" w:color="auto" w:fill="auto"/>
            <w:vAlign w:val="center"/>
            <w:hideMark/>
          </w:tcPr>
          <w:p w14:paraId="51C723A5" w14:textId="32240FCC"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МУП </w:t>
            </w:r>
            <w:r w:rsidR="00505124" w:rsidRPr="00BA7EBC">
              <w:rPr>
                <w:rFonts w:ascii="Times New Roman" w:eastAsia="Times New Roman" w:hAnsi="Times New Roman" w:cs="Times New Roman"/>
                <w:color w:val="000000"/>
                <w:sz w:val="28"/>
                <w:szCs w:val="28"/>
                <w:lang w:eastAsia="ru-RU"/>
              </w:rPr>
              <w:t>«</w:t>
            </w:r>
            <w:r w:rsidRPr="00BA7EBC">
              <w:rPr>
                <w:rFonts w:ascii="Times New Roman" w:eastAsia="Times New Roman" w:hAnsi="Times New Roman" w:cs="Times New Roman"/>
                <w:color w:val="000000"/>
                <w:sz w:val="28"/>
                <w:szCs w:val="28"/>
                <w:lang w:eastAsia="ru-RU"/>
              </w:rPr>
              <w:t>Кременкульские коммунальные системы</w:t>
            </w:r>
            <w:r w:rsidR="00505124" w:rsidRPr="00BA7EBC">
              <w:rPr>
                <w:rFonts w:ascii="Times New Roman" w:eastAsia="Times New Roman" w:hAnsi="Times New Roman" w:cs="Times New Roman"/>
                <w:color w:val="000000"/>
                <w:sz w:val="28"/>
                <w:szCs w:val="28"/>
                <w:lang w:eastAsia="ru-RU"/>
              </w:rPr>
              <w:t>»</w:t>
            </w:r>
          </w:p>
        </w:tc>
      </w:tr>
      <w:tr w:rsidR="003376E4" w:rsidRPr="00BA7EBC" w14:paraId="044F7414" w14:textId="77777777" w:rsidTr="003376E4">
        <w:trPr>
          <w:trHeight w:val="20"/>
        </w:trPr>
        <w:tc>
          <w:tcPr>
            <w:tcW w:w="9634" w:type="dxa"/>
            <w:gridSpan w:val="2"/>
            <w:shd w:val="clear" w:color="auto" w:fill="auto"/>
            <w:vAlign w:val="center"/>
            <w:hideMark/>
          </w:tcPr>
          <w:p w14:paraId="61C9585B"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ВЗУ д. Альмеева</w:t>
            </w:r>
          </w:p>
        </w:tc>
      </w:tr>
      <w:tr w:rsidR="003376E4" w:rsidRPr="00BA7EBC" w14:paraId="7417C727" w14:textId="77777777" w:rsidTr="003376E4">
        <w:trPr>
          <w:trHeight w:val="20"/>
        </w:trPr>
        <w:tc>
          <w:tcPr>
            <w:tcW w:w="7650" w:type="dxa"/>
            <w:shd w:val="clear" w:color="auto" w:fill="auto"/>
            <w:vAlign w:val="center"/>
            <w:hideMark/>
          </w:tcPr>
          <w:p w14:paraId="7724CEA5"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Отпущено потребителям, всего</w:t>
            </w:r>
          </w:p>
        </w:tc>
        <w:tc>
          <w:tcPr>
            <w:tcW w:w="1984" w:type="dxa"/>
            <w:shd w:val="clear" w:color="auto" w:fill="auto"/>
            <w:noWrap/>
            <w:vAlign w:val="center"/>
            <w:hideMark/>
          </w:tcPr>
          <w:p w14:paraId="5A1896A9" w14:textId="017F8B16"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6.30</w:t>
            </w:r>
          </w:p>
        </w:tc>
      </w:tr>
      <w:tr w:rsidR="00505124" w:rsidRPr="00BA7EBC" w14:paraId="26490968" w14:textId="77777777" w:rsidTr="003376E4">
        <w:trPr>
          <w:trHeight w:val="20"/>
        </w:trPr>
        <w:tc>
          <w:tcPr>
            <w:tcW w:w="7650" w:type="dxa"/>
            <w:shd w:val="clear" w:color="auto" w:fill="auto"/>
            <w:vAlign w:val="center"/>
            <w:hideMark/>
          </w:tcPr>
          <w:p w14:paraId="4F4009E5" w14:textId="446F4806"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население</w:t>
            </w:r>
          </w:p>
        </w:tc>
        <w:tc>
          <w:tcPr>
            <w:tcW w:w="1984" w:type="dxa"/>
            <w:shd w:val="clear" w:color="auto" w:fill="auto"/>
            <w:noWrap/>
            <w:vAlign w:val="center"/>
            <w:hideMark/>
          </w:tcPr>
          <w:p w14:paraId="66C8713A" w14:textId="15078657"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4.90</w:t>
            </w:r>
          </w:p>
        </w:tc>
      </w:tr>
      <w:tr w:rsidR="00505124" w:rsidRPr="00BA7EBC" w14:paraId="55E07B7F" w14:textId="77777777" w:rsidTr="003376E4">
        <w:trPr>
          <w:trHeight w:val="20"/>
        </w:trPr>
        <w:tc>
          <w:tcPr>
            <w:tcW w:w="7650" w:type="dxa"/>
            <w:shd w:val="clear" w:color="auto" w:fill="auto"/>
            <w:vAlign w:val="center"/>
            <w:hideMark/>
          </w:tcPr>
          <w:p w14:paraId="5AFAAF00" w14:textId="17BD1AD7"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бюджетные организации</w:t>
            </w:r>
          </w:p>
        </w:tc>
        <w:tc>
          <w:tcPr>
            <w:tcW w:w="1984" w:type="dxa"/>
            <w:shd w:val="clear" w:color="auto" w:fill="auto"/>
            <w:noWrap/>
            <w:vAlign w:val="center"/>
            <w:hideMark/>
          </w:tcPr>
          <w:p w14:paraId="5E187322" w14:textId="5CB965B0"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0.80</w:t>
            </w:r>
          </w:p>
        </w:tc>
      </w:tr>
      <w:tr w:rsidR="00505124" w:rsidRPr="00BA7EBC" w14:paraId="7A72B66A" w14:textId="77777777" w:rsidTr="003376E4">
        <w:trPr>
          <w:trHeight w:val="20"/>
        </w:trPr>
        <w:tc>
          <w:tcPr>
            <w:tcW w:w="7650" w:type="dxa"/>
            <w:shd w:val="clear" w:color="auto" w:fill="auto"/>
            <w:vAlign w:val="center"/>
            <w:hideMark/>
          </w:tcPr>
          <w:p w14:paraId="1FEEA4E9" w14:textId="4E0FCBA0"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прочие организации</w:t>
            </w:r>
          </w:p>
        </w:tc>
        <w:tc>
          <w:tcPr>
            <w:tcW w:w="1984" w:type="dxa"/>
            <w:shd w:val="clear" w:color="auto" w:fill="auto"/>
            <w:noWrap/>
            <w:vAlign w:val="center"/>
            <w:hideMark/>
          </w:tcPr>
          <w:p w14:paraId="21393618" w14:textId="4F7EEB1D"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0.60</w:t>
            </w:r>
          </w:p>
        </w:tc>
      </w:tr>
      <w:tr w:rsidR="003376E4" w:rsidRPr="00BA7EBC" w14:paraId="0ACF4F5A" w14:textId="77777777" w:rsidTr="003376E4">
        <w:trPr>
          <w:trHeight w:val="20"/>
        </w:trPr>
        <w:tc>
          <w:tcPr>
            <w:tcW w:w="7650" w:type="dxa"/>
            <w:shd w:val="clear" w:color="auto" w:fill="auto"/>
            <w:vAlign w:val="center"/>
            <w:hideMark/>
          </w:tcPr>
          <w:p w14:paraId="1DCD08F4"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 том числе на приготовление ГВС</w:t>
            </w:r>
          </w:p>
        </w:tc>
        <w:tc>
          <w:tcPr>
            <w:tcW w:w="1984" w:type="dxa"/>
            <w:shd w:val="clear" w:color="auto" w:fill="auto"/>
            <w:noWrap/>
            <w:vAlign w:val="center"/>
            <w:hideMark/>
          </w:tcPr>
          <w:p w14:paraId="5DDD49A3" w14:textId="530E9558"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0.30</w:t>
            </w:r>
          </w:p>
        </w:tc>
      </w:tr>
      <w:tr w:rsidR="003376E4" w:rsidRPr="00BA7EBC" w14:paraId="54F0DC93" w14:textId="77777777" w:rsidTr="003376E4">
        <w:trPr>
          <w:trHeight w:val="20"/>
        </w:trPr>
        <w:tc>
          <w:tcPr>
            <w:tcW w:w="9634" w:type="dxa"/>
            <w:gridSpan w:val="2"/>
            <w:shd w:val="clear" w:color="auto" w:fill="auto"/>
            <w:vAlign w:val="center"/>
            <w:hideMark/>
          </w:tcPr>
          <w:p w14:paraId="4E23F813"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ВЗУ с. Большие Харлуши</w:t>
            </w:r>
          </w:p>
        </w:tc>
      </w:tr>
      <w:tr w:rsidR="003376E4" w:rsidRPr="00BA7EBC" w14:paraId="0AC47FA4" w14:textId="77777777" w:rsidTr="003376E4">
        <w:trPr>
          <w:trHeight w:val="20"/>
        </w:trPr>
        <w:tc>
          <w:tcPr>
            <w:tcW w:w="7650" w:type="dxa"/>
            <w:shd w:val="clear" w:color="auto" w:fill="auto"/>
            <w:vAlign w:val="center"/>
            <w:hideMark/>
          </w:tcPr>
          <w:p w14:paraId="374ACDEB"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Отпущено потребителям, всего</w:t>
            </w:r>
          </w:p>
        </w:tc>
        <w:tc>
          <w:tcPr>
            <w:tcW w:w="1984" w:type="dxa"/>
            <w:shd w:val="clear" w:color="auto" w:fill="auto"/>
            <w:noWrap/>
            <w:vAlign w:val="center"/>
            <w:hideMark/>
          </w:tcPr>
          <w:p w14:paraId="4BCA7408" w14:textId="71843AB1"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w:t>
            </w:r>
          </w:p>
        </w:tc>
      </w:tr>
      <w:tr w:rsidR="00505124" w:rsidRPr="00BA7EBC" w14:paraId="28F639CD" w14:textId="77777777" w:rsidTr="003376E4">
        <w:trPr>
          <w:trHeight w:val="20"/>
        </w:trPr>
        <w:tc>
          <w:tcPr>
            <w:tcW w:w="7650" w:type="dxa"/>
            <w:shd w:val="clear" w:color="auto" w:fill="auto"/>
            <w:vAlign w:val="center"/>
            <w:hideMark/>
          </w:tcPr>
          <w:p w14:paraId="2F6162A3" w14:textId="1F66003B"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население</w:t>
            </w:r>
          </w:p>
        </w:tc>
        <w:tc>
          <w:tcPr>
            <w:tcW w:w="1984" w:type="dxa"/>
            <w:shd w:val="clear" w:color="auto" w:fill="auto"/>
            <w:noWrap/>
            <w:vAlign w:val="center"/>
            <w:hideMark/>
          </w:tcPr>
          <w:p w14:paraId="4611D990" w14:textId="78CC7D73"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2.40</w:t>
            </w:r>
          </w:p>
        </w:tc>
      </w:tr>
      <w:tr w:rsidR="00505124" w:rsidRPr="00BA7EBC" w14:paraId="0A98532C" w14:textId="77777777" w:rsidTr="003376E4">
        <w:trPr>
          <w:trHeight w:val="20"/>
        </w:trPr>
        <w:tc>
          <w:tcPr>
            <w:tcW w:w="7650" w:type="dxa"/>
            <w:shd w:val="clear" w:color="auto" w:fill="auto"/>
            <w:vAlign w:val="center"/>
            <w:hideMark/>
          </w:tcPr>
          <w:p w14:paraId="09143C9A" w14:textId="1C43DF69"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бюджетные организации</w:t>
            </w:r>
          </w:p>
        </w:tc>
        <w:tc>
          <w:tcPr>
            <w:tcW w:w="1984" w:type="dxa"/>
            <w:shd w:val="clear" w:color="auto" w:fill="auto"/>
            <w:noWrap/>
            <w:vAlign w:val="center"/>
            <w:hideMark/>
          </w:tcPr>
          <w:p w14:paraId="68658C3A" w14:textId="57F5AD5F"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0.40</w:t>
            </w:r>
          </w:p>
        </w:tc>
      </w:tr>
      <w:tr w:rsidR="00505124" w:rsidRPr="00BA7EBC" w14:paraId="64DA1EF7" w14:textId="77777777" w:rsidTr="003376E4">
        <w:trPr>
          <w:trHeight w:val="20"/>
        </w:trPr>
        <w:tc>
          <w:tcPr>
            <w:tcW w:w="7650" w:type="dxa"/>
            <w:shd w:val="clear" w:color="auto" w:fill="auto"/>
            <w:vAlign w:val="center"/>
            <w:hideMark/>
          </w:tcPr>
          <w:p w14:paraId="10BB693F" w14:textId="5CAEDA9C"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прочие организации</w:t>
            </w:r>
          </w:p>
        </w:tc>
        <w:tc>
          <w:tcPr>
            <w:tcW w:w="1984" w:type="dxa"/>
            <w:shd w:val="clear" w:color="auto" w:fill="auto"/>
            <w:noWrap/>
            <w:vAlign w:val="center"/>
            <w:hideMark/>
          </w:tcPr>
          <w:p w14:paraId="00C15A73" w14:textId="0708F473"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0.30</w:t>
            </w:r>
          </w:p>
        </w:tc>
      </w:tr>
      <w:tr w:rsidR="003376E4" w:rsidRPr="00BA7EBC" w14:paraId="2539C7CD" w14:textId="77777777" w:rsidTr="003376E4">
        <w:trPr>
          <w:trHeight w:val="20"/>
        </w:trPr>
        <w:tc>
          <w:tcPr>
            <w:tcW w:w="7650" w:type="dxa"/>
            <w:shd w:val="clear" w:color="auto" w:fill="auto"/>
            <w:vAlign w:val="center"/>
            <w:hideMark/>
          </w:tcPr>
          <w:p w14:paraId="1EE2CC27"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 том числе на приготовление ГВС</w:t>
            </w:r>
          </w:p>
        </w:tc>
        <w:tc>
          <w:tcPr>
            <w:tcW w:w="1984" w:type="dxa"/>
            <w:shd w:val="clear" w:color="auto" w:fill="auto"/>
            <w:noWrap/>
            <w:vAlign w:val="center"/>
            <w:hideMark/>
          </w:tcPr>
          <w:p w14:paraId="7DBEAADD" w14:textId="7D969892"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3376E4" w:rsidRPr="00BA7EBC" w14:paraId="48D9262A" w14:textId="77777777" w:rsidTr="003376E4">
        <w:trPr>
          <w:trHeight w:val="20"/>
        </w:trPr>
        <w:tc>
          <w:tcPr>
            <w:tcW w:w="9634" w:type="dxa"/>
            <w:gridSpan w:val="2"/>
            <w:shd w:val="clear" w:color="auto" w:fill="auto"/>
            <w:vAlign w:val="center"/>
            <w:hideMark/>
          </w:tcPr>
          <w:p w14:paraId="34B2C26A"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ВЗУ п. Северный</w:t>
            </w:r>
          </w:p>
        </w:tc>
      </w:tr>
      <w:tr w:rsidR="003376E4" w:rsidRPr="00BA7EBC" w14:paraId="3671C4A8" w14:textId="77777777" w:rsidTr="003376E4">
        <w:trPr>
          <w:trHeight w:val="20"/>
        </w:trPr>
        <w:tc>
          <w:tcPr>
            <w:tcW w:w="7650" w:type="dxa"/>
            <w:shd w:val="clear" w:color="auto" w:fill="auto"/>
            <w:vAlign w:val="center"/>
            <w:hideMark/>
          </w:tcPr>
          <w:p w14:paraId="4D99E1F0"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Отпущено потребителям, всего</w:t>
            </w:r>
          </w:p>
        </w:tc>
        <w:tc>
          <w:tcPr>
            <w:tcW w:w="1984" w:type="dxa"/>
            <w:shd w:val="clear" w:color="auto" w:fill="auto"/>
            <w:noWrap/>
            <w:vAlign w:val="center"/>
            <w:hideMark/>
          </w:tcPr>
          <w:p w14:paraId="237D955F" w14:textId="15680D1B"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w:t>
            </w:r>
          </w:p>
        </w:tc>
      </w:tr>
      <w:tr w:rsidR="00505124" w:rsidRPr="00BA7EBC" w14:paraId="22102611" w14:textId="77777777" w:rsidTr="003376E4">
        <w:trPr>
          <w:trHeight w:val="20"/>
        </w:trPr>
        <w:tc>
          <w:tcPr>
            <w:tcW w:w="7650" w:type="dxa"/>
            <w:shd w:val="clear" w:color="auto" w:fill="auto"/>
            <w:vAlign w:val="center"/>
            <w:hideMark/>
          </w:tcPr>
          <w:p w14:paraId="45922D9C" w14:textId="6F056832"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население</w:t>
            </w:r>
          </w:p>
        </w:tc>
        <w:tc>
          <w:tcPr>
            <w:tcW w:w="1984" w:type="dxa"/>
            <w:shd w:val="clear" w:color="auto" w:fill="auto"/>
            <w:noWrap/>
            <w:vAlign w:val="center"/>
            <w:hideMark/>
          </w:tcPr>
          <w:p w14:paraId="13EC8594" w14:textId="53CB8638"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2.40</w:t>
            </w:r>
          </w:p>
        </w:tc>
      </w:tr>
      <w:tr w:rsidR="00505124" w:rsidRPr="00BA7EBC" w14:paraId="730F9382" w14:textId="77777777" w:rsidTr="003376E4">
        <w:trPr>
          <w:trHeight w:val="20"/>
        </w:trPr>
        <w:tc>
          <w:tcPr>
            <w:tcW w:w="7650" w:type="dxa"/>
            <w:shd w:val="clear" w:color="auto" w:fill="auto"/>
            <w:vAlign w:val="center"/>
            <w:hideMark/>
          </w:tcPr>
          <w:p w14:paraId="60912F84" w14:textId="3B6FEB1B"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бюджетные организации</w:t>
            </w:r>
          </w:p>
        </w:tc>
        <w:tc>
          <w:tcPr>
            <w:tcW w:w="1984" w:type="dxa"/>
            <w:shd w:val="clear" w:color="auto" w:fill="auto"/>
            <w:noWrap/>
            <w:vAlign w:val="center"/>
            <w:hideMark/>
          </w:tcPr>
          <w:p w14:paraId="3CD8D6E3" w14:textId="41E90223"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0.40</w:t>
            </w:r>
          </w:p>
        </w:tc>
      </w:tr>
      <w:tr w:rsidR="00505124" w:rsidRPr="00BA7EBC" w14:paraId="1180903E" w14:textId="77777777" w:rsidTr="003376E4">
        <w:trPr>
          <w:trHeight w:val="20"/>
        </w:trPr>
        <w:tc>
          <w:tcPr>
            <w:tcW w:w="7650" w:type="dxa"/>
            <w:shd w:val="clear" w:color="auto" w:fill="auto"/>
            <w:vAlign w:val="center"/>
            <w:hideMark/>
          </w:tcPr>
          <w:p w14:paraId="379AE7D3" w14:textId="116C1414"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прочие организации</w:t>
            </w:r>
          </w:p>
        </w:tc>
        <w:tc>
          <w:tcPr>
            <w:tcW w:w="1984" w:type="dxa"/>
            <w:shd w:val="clear" w:color="auto" w:fill="auto"/>
            <w:noWrap/>
            <w:vAlign w:val="center"/>
            <w:hideMark/>
          </w:tcPr>
          <w:p w14:paraId="4CBC5E65" w14:textId="2303D2DB"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0.30</w:t>
            </w:r>
          </w:p>
        </w:tc>
      </w:tr>
      <w:tr w:rsidR="003376E4" w:rsidRPr="00BA7EBC" w14:paraId="254E6540" w14:textId="77777777" w:rsidTr="003376E4">
        <w:trPr>
          <w:trHeight w:val="20"/>
        </w:trPr>
        <w:tc>
          <w:tcPr>
            <w:tcW w:w="7650" w:type="dxa"/>
            <w:shd w:val="clear" w:color="auto" w:fill="auto"/>
            <w:vAlign w:val="center"/>
            <w:hideMark/>
          </w:tcPr>
          <w:p w14:paraId="0C2A4F5A"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 том числе на приготовление ГВС</w:t>
            </w:r>
          </w:p>
        </w:tc>
        <w:tc>
          <w:tcPr>
            <w:tcW w:w="1984" w:type="dxa"/>
            <w:shd w:val="clear" w:color="auto" w:fill="auto"/>
            <w:noWrap/>
            <w:vAlign w:val="center"/>
            <w:hideMark/>
          </w:tcPr>
          <w:p w14:paraId="4E32E558" w14:textId="64BCE2BD"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3376E4" w:rsidRPr="00BA7EBC" w14:paraId="4CFEDF52" w14:textId="77777777" w:rsidTr="003376E4">
        <w:trPr>
          <w:trHeight w:val="20"/>
        </w:trPr>
        <w:tc>
          <w:tcPr>
            <w:tcW w:w="9634" w:type="dxa"/>
            <w:gridSpan w:val="2"/>
            <w:shd w:val="clear" w:color="auto" w:fill="auto"/>
            <w:vAlign w:val="center"/>
            <w:hideMark/>
          </w:tcPr>
          <w:p w14:paraId="4B8F2157"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ВЗУ д. Малиновка</w:t>
            </w:r>
          </w:p>
        </w:tc>
      </w:tr>
      <w:tr w:rsidR="003376E4" w:rsidRPr="00BA7EBC" w14:paraId="1C8ACB3C" w14:textId="77777777" w:rsidTr="003376E4">
        <w:trPr>
          <w:trHeight w:val="20"/>
        </w:trPr>
        <w:tc>
          <w:tcPr>
            <w:tcW w:w="7650" w:type="dxa"/>
            <w:shd w:val="clear" w:color="auto" w:fill="auto"/>
            <w:vAlign w:val="center"/>
            <w:hideMark/>
          </w:tcPr>
          <w:p w14:paraId="68CA2906"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Отпущено потребителям, всего</w:t>
            </w:r>
          </w:p>
        </w:tc>
        <w:tc>
          <w:tcPr>
            <w:tcW w:w="1984" w:type="dxa"/>
            <w:shd w:val="clear" w:color="auto" w:fill="auto"/>
            <w:noWrap/>
            <w:vAlign w:val="center"/>
            <w:hideMark/>
          </w:tcPr>
          <w:p w14:paraId="2E94BC06" w14:textId="3D535BEE"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3.00</w:t>
            </w:r>
          </w:p>
        </w:tc>
      </w:tr>
      <w:tr w:rsidR="00505124" w:rsidRPr="00BA7EBC" w14:paraId="4FE6A527" w14:textId="77777777" w:rsidTr="003376E4">
        <w:trPr>
          <w:trHeight w:val="20"/>
        </w:trPr>
        <w:tc>
          <w:tcPr>
            <w:tcW w:w="7650" w:type="dxa"/>
            <w:shd w:val="clear" w:color="auto" w:fill="auto"/>
            <w:vAlign w:val="center"/>
            <w:hideMark/>
          </w:tcPr>
          <w:p w14:paraId="13A38AF3" w14:textId="25189D95"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население</w:t>
            </w:r>
          </w:p>
        </w:tc>
        <w:tc>
          <w:tcPr>
            <w:tcW w:w="1984" w:type="dxa"/>
            <w:shd w:val="clear" w:color="auto" w:fill="auto"/>
            <w:noWrap/>
            <w:vAlign w:val="center"/>
            <w:hideMark/>
          </w:tcPr>
          <w:p w14:paraId="04165111" w14:textId="41FA892F"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2.40</w:t>
            </w:r>
          </w:p>
        </w:tc>
      </w:tr>
      <w:tr w:rsidR="00505124" w:rsidRPr="00BA7EBC" w14:paraId="20CA75C6" w14:textId="77777777" w:rsidTr="003376E4">
        <w:trPr>
          <w:trHeight w:val="20"/>
        </w:trPr>
        <w:tc>
          <w:tcPr>
            <w:tcW w:w="7650" w:type="dxa"/>
            <w:shd w:val="clear" w:color="auto" w:fill="auto"/>
            <w:vAlign w:val="center"/>
            <w:hideMark/>
          </w:tcPr>
          <w:p w14:paraId="5E5AA135" w14:textId="1C685659"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бюджетные организации</w:t>
            </w:r>
          </w:p>
        </w:tc>
        <w:tc>
          <w:tcPr>
            <w:tcW w:w="1984" w:type="dxa"/>
            <w:shd w:val="clear" w:color="auto" w:fill="auto"/>
            <w:noWrap/>
            <w:vAlign w:val="center"/>
            <w:hideMark/>
          </w:tcPr>
          <w:p w14:paraId="55E75880" w14:textId="436DB41B"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0.40</w:t>
            </w:r>
          </w:p>
        </w:tc>
      </w:tr>
      <w:tr w:rsidR="00505124" w:rsidRPr="00BA7EBC" w14:paraId="5934F46A" w14:textId="77777777" w:rsidTr="003376E4">
        <w:trPr>
          <w:trHeight w:val="20"/>
        </w:trPr>
        <w:tc>
          <w:tcPr>
            <w:tcW w:w="7650" w:type="dxa"/>
            <w:shd w:val="clear" w:color="auto" w:fill="auto"/>
            <w:vAlign w:val="center"/>
            <w:hideMark/>
          </w:tcPr>
          <w:p w14:paraId="1215007A" w14:textId="5490D1A2"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прочие организации</w:t>
            </w:r>
          </w:p>
        </w:tc>
        <w:tc>
          <w:tcPr>
            <w:tcW w:w="1984" w:type="dxa"/>
            <w:shd w:val="clear" w:color="auto" w:fill="auto"/>
            <w:noWrap/>
            <w:vAlign w:val="center"/>
            <w:hideMark/>
          </w:tcPr>
          <w:p w14:paraId="4AC0101A" w14:textId="62A33617"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0.30</w:t>
            </w:r>
          </w:p>
        </w:tc>
      </w:tr>
      <w:tr w:rsidR="003376E4" w:rsidRPr="00BA7EBC" w14:paraId="211BC907" w14:textId="77777777" w:rsidTr="003376E4">
        <w:trPr>
          <w:trHeight w:val="20"/>
        </w:trPr>
        <w:tc>
          <w:tcPr>
            <w:tcW w:w="7650" w:type="dxa"/>
            <w:shd w:val="clear" w:color="auto" w:fill="auto"/>
            <w:vAlign w:val="center"/>
            <w:hideMark/>
          </w:tcPr>
          <w:p w14:paraId="5F916D88"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 том числе на приготовление ГВС</w:t>
            </w:r>
          </w:p>
        </w:tc>
        <w:tc>
          <w:tcPr>
            <w:tcW w:w="1984" w:type="dxa"/>
            <w:shd w:val="clear" w:color="auto" w:fill="auto"/>
            <w:noWrap/>
            <w:vAlign w:val="center"/>
            <w:hideMark/>
          </w:tcPr>
          <w:p w14:paraId="6923F13E" w14:textId="2A5EF8BB"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r w:rsidR="003376E4" w:rsidRPr="00BA7EBC" w14:paraId="757F82EE" w14:textId="77777777" w:rsidTr="003376E4">
        <w:trPr>
          <w:trHeight w:val="20"/>
        </w:trPr>
        <w:tc>
          <w:tcPr>
            <w:tcW w:w="9634" w:type="dxa"/>
            <w:gridSpan w:val="2"/>
            <w:shd w:val="clear" w:color="auto" w:fill="auto"/>
            <w:vAlign w:val="center"/>
            <w:hideMark/>
          </w:tcPr>
          <w:p w14:paraId="41FBD74D"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Итого по МУП "Кременкульские коммунальные системы"</w:t>
            </w:r>
          </w:p>
        </w:tc>
      </w:tr>
      <w:tr w:rsidR="003376E4" w:rsidRPr="00BA7EBC" w14:paraId="764535B1" w14:textId="77777777" w:rsidTr="003376E4">
        <w:trPr>
          <w:trHeight w:val="20"/>
        </w:trPr>
        <w:tc>
          <w:tcPr>
            <w:tcW w:w="7650" w:type="dxa"/>
            <w:shd w:val="clear" w:color="auto" w:fill="auto"/>
            <w:vAlign w:val="center"/>
            <w:hideMark/>
          </w:tcPr>
          <w:p w14:paraId="37CEDC1F"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Отпущено потребителям, всего</w:t>
            </w:r>
          </w:p>
        </w:tc>
        <w:tc>
          <w:tcPr>
            <w:tcW w:w="1984" w:type="dxa"/>
            <w:shd w:val="clear" w:color="auto" w:fill="auto"/>
            <w:noWrap/>
            <w:vAlign w:val="center"/>
            <w:hideMark/>
          </w:tcPr>
          <w:p w14:paraId="15DF6E40" w14:textId="691D30F3"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15.40</w:t>
            </w:r>
          </w:p>
        </w:tc>
      </w:tr>
      <w:tr w:rsidR="00505124" w:rsidRPr="00BA7EBC" w14:paraId="401FF80E" w14:textId="77777777" w:rsidTr="003376E4">
        <w:trPr>
          <w:trHeight w:val="20"/>
        </w:trPr>
        <w:tc>
          <w:tcPr>
            <w:tcW w:w="7650" w:type="dxa"/>
            <w:shd w:val="clear" w:color="auto" w:fill="auto"/>
            <w:vAlign w:val="center"/>
            <w:hideMark/>
          </w:tcPr>
          <w:p w14:paraId="5829CB9F" w14:textId="39885137"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население</w:t>
            </w:r>
          </w:p>
        </w:tc>
        <w:tc>
          <w:tcPr>
            <w:tcW w:w="1984" w:type="dxa"/>
            <w:shd w:val="clear" w:color="auto" w:fill="auto"/>
            <w:noWrap/>
            <w:vAlign w:val="center"/>
            <w:hideMark/>
          </w:tcPr>
          <w:p w14:paraId="56758A92" w14:textId="332CD4C2"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12.01</w:t>
            </w:r>
          </w:p>
        </w:tc>
      </w:tr>
      <w:tr w:rsidR="00505124" w:rsidRPr="00BA7EBC" w14:paraId="7D425144" w14:textId="77777777" w:rsidTr="003376E4">
        <w:trPr>
          <w:trHeight w:val="20"/>
        </w:trPr>
        <w:tc>
          <w:tcPr>
            <w:tcW w:w="7650" w:type="dxa"/>
            <w:shd w:val="clear" w:color="auto" w:fill="auto"/>
            <w:vAlign w:val="center"/>
            <w:hideMark/>
          </w:tcPr>
          <w:p w14:paraId="257BFBCB" w14:textId="5330D128"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бюджетные организации</w:t>
            </w:r>
          </w:p>
        </w:tc>
        <w:tc>
          <w:tcPr>
            <w:tcW w:w="1984" w:type="dxa"/>
            <w:shd w:val="clear" w:color="auto" w:fill="auto"/>
            <w:noWrap/>
            <w:vAlign w:val="center"/>
            <w:hideMark/>
          </w:tcPr>
          <w:p w14:paraId="207751E5" w14:textId="228E4212"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1.89</w:t>
            </w:r>
          </w:p>
        </w:tc>
      </w:tr>
      <w:tr w:rsidR="00505124" w:rsidRPr="00BA7EBC" w14:paraId="53E70D24" w14:textId="77777777" w:rsidTr="003376E4">
        <w:trPr>
          <w:trHeight w:val="20"/>
        </w:trPr>
        <w:tc>
          <w:tcPr>
            <w:tcW w:w="7650" w:type="dxa"/>
            <w:shd w:val="clear" w:color="auto" w:fill="auto"/>
            <w:vAlign w:val="center"/>
            <w:hideMark/>
          </w:tcPr>
          <w:p w14:paraId="7434A4A5" w14:textId="09ACE7C7" w:rsidR="0050512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прочие организации</w:t>
            </w:r>
          </w:p>
        </w:tc>
        <w:tc>
          <w:tcPr>
            <w:tcW w:w="1984" w:type="dxa"/>
            <w:shd w:val="clear" w:color="auto" w:fill="auto"/>
            <w:noWrap/>
            <w:vAlign w:val="center"/>
            <w:hideMark/>
          </w:tcPr>
          <w:p w14:paraId="229D5364" w14:textId="1F8007C4" w:rsidR="0050512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1.49</w:t>
            </w:r>
          </w:p>
        </w:tc>
      </w:tr>
      <w:tr w:rsidR="003376E4" w:rsidRPr="00BA7EBC" w14:paraId="61F98793" w14:textId="77777777" w:rsidTr="003376E4">
        <w:trPr>
          <w:trHeight w:val="20"/>
        </w:trPr>
        <w:tc>
          <w:tcPr>
            <w:tcW w:w="7650" w:type="dxa"/>
            <w:shd w:val="clear" w:color="auto" w:fill="auto"/>
            <w:vAlign w:val="center"/>
            <w:hideMark/>
          </w:tcPr>
          <w:p w14:paraId="61F00268"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 том числе на приготовление ГВС</w:t>
            </w:r>
          </w:p>
        </w:tc>
        <w:tc>
          <w:tcPr>
            <w:tcW w:w="1984" w:type="dxa"/>
            <w:shd w:val="clear" w:color="auto" w:fill="auto"/>
            <w:noWrap/>
            <w:vAlign w:val="center"/>
            <w:hideMark/>
          </w:tcPr>
          <w:p w14:paraId="4F9931F0" w14:textId="32EB60F4"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0.31</w:t>
            </w:r>
          </w:p>
        </w:tc>
      </w:tr>
      <w:tr w:rsidR="003376E4" w:rsidRPr="00BA7EBC" w14:paraId="073BA478" w14:textId="77777777" w:rsidTr="003376E4">
        <w:trPr>
          <w:trHeight w:val="20"/>
        </w:trPr>
        <w:tc>
          <w:tcPr>
            <w:tcW w:w="9634" w:type="dxa"/>
            <w:gridSpan w:val="2"/>
            <w:shd w:val="clear" w:color="auto" w:fill="auto"/>
            <w:vAlign w:val="center"/>
            <w:hideMark/>
          </w:tcPr>
          <w:p w14:paraId="3CD30A37" w14:textId="746D8CB8" w:rsidR="003376E4" w:rsidRPr="00BA7EBC" w:rsidRDefault="0050512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ВОС - </w:t>
            </w:r>
            <w:r w:rsidR="003376E4" w:rsidRPr="00BA7EBC">
              <w:rPr>
                <w:rFonts w:ascii="Times New Roman" w:eastAsia="Times New Roman" w:hAnsi="Times New Roman" w:cs="Times New Roman"/>
                <w:color w:val="000000"/>
                <w:sz w:val="28"/>
                <w:szCs w:val="28"/>
                <w:lang w:eastAsia="ru-RU"/>
              </w:rPr>
              <w:t>ООО «ЮжУралВодоканал» (п. Западный - мкр. Вишневая горка, мкр. Женева, мкр. Залесье, мкр. Белый Хутор, мкр. Просторы)</w:t>
            </w:r>
          </w:p>
        </w:tc>
      </w:tr>
      <w:tr w:rsidR="003376E4" w:rsidRPr="00BA7EBC" w14:paraId="020ABCFC" w14:textId="77777777" w:rsidTr="003376E4">
        <w:trPr>
          <w:trHeight w:val="20"/>
        </w:trPr>
        <w:tc>
          <w:tcPr>
            <w:tcW w:w="7650" w:type="dxa"/>
            <w:shd w:val="clear" w:color="auto" w:fill="auto"/>
            <w:vAlign w:val="center"/>
            <w:hideMark/>
          </w:tcPr>
          <w:p w14:paraId="162143D2" w14:textId="77777777"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Отпущено потребителям, всего</w:t>
            </w:r>
          </w:p>
        </w:tc>
        <w:tc>
          <w:tcPr>
            <w:tcW w:w="1984" w:type="dxa"/>
            <w:shd w:val="clear" w:color="auto" w:fill="auto"/>
            <w:noWrap/>
            <w:vAlign w:val="center"/>
            <w:hideMark/>
          </w:tcPr>
          <w:p w14:paraId="153399EC" w14:textId="1878F8C0"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1038.31</w:t>
            </w:r>
          </w:p>
        </w:tc>
      </w:tr>
      <w:tr w:rsidR="003376E4" w:rsidRPr="00BA7EBC" w14:paraId="5207F5B0" w14:textId="77777777" w:rsidTr="003376E4">
        <w:trPr>
          <w:trHeight w:val="20"/>
        </w:trPr>
        <w:tc>
          <w:tcPr>
            <w:tcW w:w="7650" w:type="dxa"/>
            <w:shd w:val="clear" w:color="auto" w:fill="auto"/>
            <w:vAlign w:val="center"/>
            <w:hideMark/>
          </w:tcPr>
          <w:p w14:paraId="7100B83B" w14:textId="0696EEF9" w:rsidR="003376E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н</w:t>
            </w:r>
            <w:r w:rsidR="003376E4" w:rsidRPr="00BA7EBC">
              <w:rPr>
                <w:rFonts w:ascii="Times New Roman" w:eastAsia="Times New Roman" w:hAnsi="Times New Roman" w:cs="Times New Roman"/>
                <w:color w:val="000000"/>
                <w:sz w:val="28"/>
                <w:szCs w:val="28"/>
                <w:lang w:eastAsia="ru-RU"/>
              </w:rPr>
              <w:t>аселение</w:t>
            </w:r>
          </w:p>
        </w:tc>
        <w:tc>
          <w:tcPr>
            <w:tcW w:w="1984" w:type="dxa"/>
            <w:shd w:val="clear" w:color="auto" w:fill="auto"/>
            <w:noWrap/>
            <w:vAlign w:val="center"/>
            <w:hideMark/>
          </w:tcPr>
          <w:p w14:paraId="43A8A17A" w14:textId="73EB96EB" w:rsidR="003376E4" w:rsidRPr="00BA7EBC" w:rsidRDefault="003376E4" w:rsidP="0039126E">
            <w:pPr>
              <w:suppressAutoHyphens/>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1012.35</w:t>
            </w:r>
          </w:p>
        </w:tc>
      </w:tr>
      <w:tr w:rsidR="003376E4" w:rsidRPr="00BA7EBC" w14:paraId="36664128" w14:textId="77777777" w:rsidTr="003376E4">
        <w:trPr>
          <w:trHeight w:val="20"/>
        </w:trPr>
        <w:tc>
          <w:tcPr>
            <w:tcW w:w="7650" w:type="dxa"/>
            <w:shd w:val="clear" w:color="auto" w:fill="auto"/>
            <w:vAlign w:val="center"/>
            <w:hideMark/>
          </w:tcPr>
          <w:p w14:paraId="166931CA" w14:textId="1F5B18F1" w:rsidR="003376E4" w:rsidRPr="00BA7EBC" w:rsidRDefault="0050512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бюджетные</w:t>
            </w:r>
            <w:r w:rsidR="003376E4" w:rsidRPr="00BA7EBC">
              <w:rPr>
                <w:rFonts w:ascii="Times New Roman" w:eastAsia="Times New Roman" w:hAnsi="Times New Roman" w:cs="Times New Roman"/>
                <w:color w:val="000000"/>
                <w:sz w:val="28"/>
                <w:szCs w:val="28"/>
                <w:lang w:eastAsia="ru-RU"/>
              </w:rPr>
              <w:t xml:space="preserve"> организации</w:t>
            </w:r>
          </w:p>
        </w:tc>
        <w:tc>
          <w:tcPr>
            <w:tcW w:w="1984" w:type="dxa"/>
            <w:shd w:val="clear" w:color="auto" w:fill="auto"/>
            <w:noWrap/>
            <w:vAlign w:val="center"/>
            <w:hideMark/>
          </w:tcPr>
          <w:p w14:paraId="5CA7C57C" w14:textId="5BB35AFD" w:rsidR="003376E4" w:rsidRPr="00BA7EBC" w:rsidRDefault="003376E4" w:rsidP="0039126E">
            <w:pPr>
              <w:suppressAutoHyphens/>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19.73</w:t>
            </w:r>
          </w:p>
        </w:tc>
      </w:tr>
      <w:tr w:rsidR="003376E4" w:rsidRPr="00BA7EBC" w14:paraId="3CDC5A08" w14:textId="77777777" w:rsidTr="003376E4">
        <w:trPr>
          <w:trHeight w:val="20"/>
        </w:trPr>
        <w:tc>
          <w:tcPr>
            <w:tcW w:w="7650" w:type="dxa"/>
            <w:shd w:val="clear" w:color="auto" w:fill="auto"/>
            <w:vAlign w:val="center"/>
            <w:hideMark/>
          </w:tcPr>
          <w:p w14:paraId="0BDE67E3"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прочие организации</w:t>
            </w:r>
          </w:p>
        </w:tc>
        <w:tc>
          <w:tcPr>
            <w:tcW w:w="1984" w:type="dxa"/>
            <w:shd w:val="clear" w:color="auto" w:fill="auto"/>
            <w:noWrap/>
            <w:vAlign w:val="center"/>
            <w:hideMark/>
          </w:tcPr>
          <w:p w14:paraId="6E442676" w14:textId="16BE822E" w:rsidR="003376E4" w:rsidRPr="00BA7EBC" w:rsidRDefault="003376E4" w:rsidP="0039126E">
            <w:pPr>
              <w:suppressAutoHyphens/>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6.07</w:t>
            </w:r>
          </w:p>
        </w:tc>
      </w:tr>
      <w:tr w:rsidR="003376E4" w:rsidRPr="00BA7EBC" w14:paraId="1F864048" w14:textId="77777777" w:rsidTr="003376E4">
        <w:trPr>
          <w:trHeight w:val="20"/>
        </w:trPr>
        <w:tc>
          <w:tcPr>
            <w:tcW w:w="7650" w:type="dxa"/>
            <w:shd w:val="clear" w:color="auto" w:fill="auto"/>
            <w:vAlign w:val="center"/>
            <w:hideMark/>
          </w:tcPr>
          <w:p w14:paraId="6C76CBB5" w14:textId="77777777" w:rsidR="003376E4" w:rsidRPr="00BA7EBC" w:rsidRDefault="003376E4" w:rsidP="0039126E">
            <w:pPr>
              <w:suppressAutoHyphens/>
              <w:spacing w:after="0" w:line="240" w:lineRule="auto"/>
              <w:ind w:left="708"/>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в том числе на приготовление ГВС</w:t>
            </w:r>
          </w:p>
        </w:tc>
        <w:tc>
          <w:tcPr>
            <w:tcW w:w="1984" w:type="dxa"/>
            <w:shd w:val="clear" w:color="auto" w:fill="auto"/>
            <w:noWrap/>
            <w:vAlign w:val="center"/>
            <w:hideMark/>
          </w:tcPr>
          <w:p w14:paraId="2471C0B0" w14:textId="5C416B39" w:rsidR="003376E4" w:rsidRPr="00BA7EBC" w:rsidRDefault="003376E4" w:rsidP="0039126E">
            <w:pPr>
              <w:suppressAutoHyphens/>
              <w:spacing w:after="0" w:line="240" w:lineRule="auto"/>
              <w:jc w:val="both"/>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0.00</w:t>
            </w:r>
          </w:p>
        </w:tc>
      </w:tr>
    </w:tbl>
    <w:p w14:paraId="5BF89FEE" w14:textId="49469BE7" w:rsidR="00CB7883" w:rsidRPr="00BA7EBC" w:rsidRDefault="003376E4" w:rsidP="0039126E">
      <w:pPr>
        <w:pStyle w:val="a5"/>
        <w:keepNext w:val="0"/>
        <w:keepLines w:val="0"/>
        <w:spacing w:before="0" w:after="0"/>
        <w:ind w:firstLine="709"/>
        <w:outlineLvl w:val="9"/>
        <w:rPr>
          <w:rFonts w:eastAsia="Calibri"/>
          <w:b w:val="0"/>
          <w:bCs w:val="0"/>
        </w:rPr>
      </w:pPr>
      <w:bookmarkStart w:id="143" w:name="_Toc178827271"/>
      <w:r w:rsidRPr="00BA7EBC">
        <w:rPr>
          <w:rFonts w:eastAsia="Calibri"/>
          <w:b w:val="0"/>
          <w:bCs w:val="0"/>
        </w:rPr>
        <w:t xml:space="preserve">3.4.2.5. </w:t>
      </w:r>
      <w:r w:rsidR="00CB7883" w:rsidRPr="00BA7EBC">
        <w:rPr>
          <w:rFonts w:eastAsia="Calibri"/>
          <w:b w:val="0"/>
          <w:bCs w:val="0"/>
        </w:rPr>
        <w:t>Собственные нужды</w:t>
      </w:r>
      <w:bookmarkEnd w:id="143"/>
    </w:p>
    <w:p w14:paraId="531DB789" w14:textId="7106F16D" w:rsidR="002622E9" w:rsidRPr="00BA7EBC" w:rsidRDefault="006E7141" w:rsidP="0039126E">
      <w:pPr>
        <w:pStyle w:val="a7"/>
        <w:spacing w:after="0" w:line="240" w:lineRule="auto"/>
        <w:rPr>
          <w:rFonts w:eastAsiaTheme="minorEastAsia"/>
        </w:rPr>
      </w:pPr>
      <w:r w:rsidRPr="00BA7EBC">
        <w:rPr>
          <w:rFonts w:eastAsiaTheme="minorEastAsia"/>
        </w:rPr>
        <w:lastRenderedPageBreak/>
        <w:t xml:space="preserve">Потребление холодной воды на собственные нужды </w:t>
      </w:r>
      <w:r w:rsidR="00505124" w:rsidRPr="00BA7EBC">
        <w:rPr>
          <w:rFonts w:eastAsiaTheme="minorEastAsia"/>
        </w:rPr>
        <w:t>ООО «ЮжУралВодоканал» - 22.80 тыс. куб.м., МУП «Кременкульские коммунальные системы» - 0.350 тыс. куб.м</w:t>
      </w:r>
      <w:r w:rsidR="006B3D06" w:rsidRPr="00BA7EBC">
        <w:rPr>
          <w:rFonts w:eastAsiaTheme="minorEastAsia"/>
        </w:rPr>
        <w:t>.</w:t>
      </w:r>
    </w:p>
    <w:p w14:paraId="13BD0896" w14:textId="6A527EB1" w:rsidR="00CB7883" w:rsidRPr="00BA7EBC" w:rsidRDefault="003376E4" w:rsidP="0039126E">
      <w:pPr>
        <w:pStyle w:val="a5"/>
        <w:keepNext w:val="0"/>
        <w:keepLines w:val="0"/>
        <w:spacing w:before="0" w:after="0"/>
        <w:ind w:firstLine="709"/>
        <w:outlineLvl w:val="9"/>
        <w:rPr>
          <w:rFonts w:eastAsia="Calibri"/>
          <w:b w:val="0"/>
          <w:bCs w:val="0"/>
        </w:rPr>
      </w:pPr>
      <w:bookmarkStart w:id="144" w:name="_Toc178827272"/>
      <w:r w:rsidRPr="00BA7EBC">
        <w:rPr>
          <w:rFonts w:eastAsia="Calibri"/>
          <w:b w:val="0"/>
          <w:bCs w:val="0"/>
        </w:rPr>
        <w:t xml:space="preserve">3.4.2.6. </w:t>
      </w:r>
      <w:r w:rsidR="00CB7883" w:rsidRPr="00BA7EBC">
        <w:rPr>
          <w:rFonts w:eastAsia="Calibri"/>
          <w:b w:val="0"/>
          <w:bCs w:val="0"/>
        </w:rPr>
        <w:t>Проблемы и направления их решения</w:t>
      </w:r>
      <w:bookmarkEnd w:id="144"/>
    </w:p>
    <w:p w14:paraId="352ABEE0" w14:textId="37C95DF4" w:rsidR="00DF786B" w:rsidRPr="00BA7EBC" w:rsidRDefault="00DF786B" w:rsidP="0039126E">
      <w:pPr>
        <w:pStyle w:val="a7"/>
        <w:spacing w:after="0" w:line="240" w:lineRule="auto"/>
        <w:rPr>
          <w:rFonts w:eastAsiaTheme="minorEastAsia"/>
        </w:rPr>
      </w:pPr>
      <w:r w:rsidRPr="00BA7EBC">
        <w:rPr>
          <w:rFonts w:eastAsiaTheme="minorEastAsia"/>
        </w:rPr>
        <w:t>Проблемы в 202</w:t>
      </w:r>
      <w:r w:rsidR="003376E4" w:rsidRPr="00BA7EBC">
        <w:rPr>
          <w:rFonts w:eastAsiaTheme="minorEastAsia"/>
        </w:rPr>
        <w:t>3</w:t>
      </w:r>
      <w:r w:rsidRPr="00BA7EBC">
        <w:rPr>
          <w:rFonts w:eastAsiaTheme="minorEastAsia"/>
        </w:rPr>
        <w:t>году на площадных объектах не выявлены.</w:t>
      </w:r>
    </w:p>
    <w:p w14:paraId="619BF890" w14:textId="4E77E31D" w:rsidR="0030024A" w:rsidRPr="00BA7EBC" w:rsidRDefault="0030024A" w:rsidP="0039126E">
      <w:pPr>
        <w:pStyle w:val="a5"/>
        <w:keepNext w:val="0"/>
        <w:keepLines w:val="0"/>
        <w:spacing w:before="0" w:after="0"/>
        <w:ind w:firstLine="709"/>
        <w:outlineLvl w:val="9"/>
        <w:rPr>
          <w:rFonts w:eastAsia="Calibri"/>
          <w:b w:val="0"/>
          <w:bCs w:val="0"/>
        </w:rPr>
      </w:pPr>
      <w:bookmarkStart w:id="145" w:name="_Toc178827273"/>
      <w:r w:rsidRPr="00BA7EBC">
        <w:rPr>
          <w:rFonts w:eastAsia="Calibri"/>
          <w:b w:val="0"/>
          <w:bCs w:val="0"/>
        </w:rPr>
        <w:t>3.4.</w:t>
      </w:r>
      <w:r w:rsidR="003376E4" w:rsidRPr="00BA7EBC">
        <w:rPr>
          <w:rFonts w:eastAsia="Calibri"/>
          <w:b w:val="0"/>
          <w:bCs w:val="0"/>
        </w:rPr>
        <w:t>3</w:t>
      </w:r>
      <w:r w:rsidRPr="00BA7EBC">
        <w:rPr>
          <w:rFonts w:eastAsia="Calibri"/>
          <w:b w:val="0"/>
          <w:bCs w:val="0"/>
        </w:rPr>
        <w:t>.</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эффективности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надежности</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сетей,</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145"/>
    </w:p>
    <w:p w14:paraId="767A8720" w14:textId="640D20F5" w:rsidR="003376E4" w:rsidRPr="00BA7EBC" w:rsidRDefault="003376E4" w:rsidP="0039126E">
      <w:pPr>
        <w:pStyle w:val="a7"/>
        <w:spacing w:after="0" w:line="240" w:lineRule="auto"/>
        <w:rPr>
          <w:rFonts w:eastAsiaTheme="minorEastAsia"/>
        </w:rPr>
      </w:pPr>
      <w:r w:rsidRPr="00BA7EBC">
        <w:rPr>
          <w:rFonts w:eastAsiaTheme="minorEastAsia"/>
        </w:rPr>
        <w:t>Протяженность водопроводных сетей составляет около 68.00км. Практически все сети изолированы, большая часть участков центральной распределительной сети представляют собой стальные трубы, однако следует отметить, что в связи широким развитием полимерных материалов и оборудования в сфере водоснабжения, имеются участки водоводов из полиэтиленовых и пластмассовых труб.</w:t>
      </w:r>
    </w:p>
    <w:p w14:paraId="21BA046A" w14:textId="651834A3" w:rsidR="003376E4" w:rsidRPr="00BA7EBC" w:rsidRDefault="003376E4" w:rsidP="0039126E">
      <w:pPr>
        <w:pStyle w:val="a7"/>
        <w:spacing w:after="0" w:line="240" w:lineRule="auto"/>
        <w:rPr>
          <w:rFonts w:eastAsiaTheme="minorEastAsia"/>
        </w:rPr>
      </w:pPr>
      <w:r w:rsidRPr="00BA7EBC">
        <w:rPr>
          <w:rFonts w:eastAsiaTheme="minorEastAsia"/>
        </w:rPr>
        <w:t>Общий вид сооружений системы транспортировки централизованного питьевого водоснабжения представлен на рисунке. Диаметры трубопроводов, применяемых в системе водоснабжения, колеблется в интервале от 20 до 400мм.</w:t>
      </w:r>
    </w:p>
    <w:p w14:paraId="51C399FE" w14:textId="39BAC0B1" w:rsidR="003376E4" w:rsidRPr="00BA7EBC" w:rsidRDefault="003376E4" w:rsidP="0039126E">
      <w:pPr>
        <w:pStyle w:val="a7"/>
        <w:spacing w:after="0" w:line="240" w:lineRule="auto"/>
        <w:rPr>
          <w:rFonts w:eastAsiaTheme="minorEastAsia"/>
        </w:rPr>
      </w:pPr>
      <w:r w:rsidRPr="00BA7EBC">
        <w:rPr>
          <w:rFonts w:eastAsiaTheme="minorEastAsia"/>
        </w:rPr>
        <w:t>Самым распространенным диаметро</w:t>
      </w:r>
      <w:r w:rsidR="006E42FB" w:rsidRPr="00BA7EBC">
        <w:rPr>
          <w:rFonts w:eastAsiaTheme="minorEastAsia"/>
        </w:rPr>
        <w:t>м</w:t>
      </w:r>
      <w:r w:rsidRPr="00BA7EBC">
        <w:rPr>
          <w:rFonts w:eastAsiaTheme="minorEastAsia"/>
        </w:rPr>
        <w:t xml:space="preserve"> в сетях водоснабжения являются сети с диаметром менее 150мм. Наиболее распространенным диаметром магистральных сетей являются трубопроводы с диаметром 400мм.</w:t>
      </w:r>
    </w:p>
    <w:p w14:paraId="57F784CE" w14:textId="77777777" w:rsidR="003376E4" w:rsidRPr="00BA7EBC" w:rsidRDefault="003376E4" w:rsidP="0039126E">
      <w:pPr>
        <w:pStyle w:val="a7"/>
        <w:spacing w:after="0" w:line="240" w:lineRule="auto"/>
        <w:rPr>
          <w:rFonts w:eastAsiaTheme="minorEastAsia"/>
        </w:rPr>
      </w:pPr>
      <w:r w:rsidRPr="00BA7EBC">
        <w:rPr>
          <w:rFonts w:eastAsiaTheme="minorEastAsia"/>
        </w:rPr>
        <w:t>Перечень и описание водопроводных сооружений:</w:t>
      </w:r>
    </w:p>
    <w:p w14:paraId="4DAEC361" w14:textId="4C7F0CCF" w:rsidR="003376E4" w:rsidRPr="00BA7EBC" w:rsidRDefault="003376E4"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с. Б. Харлуши: протяжённость водовода 3.7</w:t>
      </w:r>
      <w:r w:rsidR="00505124" w:rsidRPr="00BA7EBC">
        <w:rPr>
          <w:rFonts w:ascii="Times New Roman" w:eastAsia="Calibri" w:hAnsi="Times New Roman" w:cs="Times New Roman"/>
          <w:sz w:val="28"/>
          <w:szCs w:val="28"/>
          <w:lang w:eastAsia="ru-RU"/>
        </w:rPr>
        <w:t>0</w:t>
      </w:r>
      <w:r w:rsidRPr="00BA7EBC">
        <w:rPr>
          <w:rFonts w:ascii="Times New Roman" w:eastAsia="Calibri" w:hAnsi="Times New Roman" w:cs="Times New Roman"/>
          <w:sz w:val="28"/>
          <w:szCs w:val="28"/>
          <w:lang w:eastAsia="ru-RU"/>
        </w:rPr>
        <w:t>км;</w:t>
      </w:r>
    </w:p>
    <w:p w14:paraId="448A3355" w14:textId="411B381E" w:rsidR="003376E4" w:rsidRPr="00BA7EBC" w:rsidRDefault="003376E4"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Альмеева: протяженность водовода 1.8</w:t>
      </w:r>
      <w:r w:rsidR="00505124" w:rsidRPr="00BA7EBC">
        <w:rPr>
          <w:rFonts w:ascii="Times New Roman" w:eastAsia="Calibri" w:hAnsi="Times New Roman" w:cs="Times New Roman"/>
          <w:sz w:val="28"/>
          <w:szCs w:val="28"/>
          <w:lang w:eastAsia="ru-RU"/>
        </w:rPr>
        <w:t>0</w:t>
      </w:r>
      <w:r w:rsidRPr="00BA7EBC">
        <w:rPr>
          <w:rFonts w:ascii="Times New Roman" w:eastAsia="Calibri" w:hAnsi="Times New Roman" w:cs="Times New Roman"/>
          <w:sz w:val="28"/>
          <w:szCs w:val="28"/>
          <w:lang w:eastAsia="ru-RU"/>
        </w:rPr>
        <w:t>км;</w:t>
      </w:r>
    </w:p>
    <w:p w14:paraId="04E02E95" w14:textId="4C44A559" w:rsidR="003376E4" w:rsidRPr="00BA7EBC" w:rsidRDefault="003376E4"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д. Малиновка: протяжённость водовода 3.9</w:t>
      </w:r>
      <w:r w:rsidR="00505124" w:rsidRPr="00BA7EBC">
        <w:rPr>
          <w:rFonts w:ascii="Times New Roman" w:eastAsia="Calibri" w:hAnsi="Times New Roman" w:cs="Times New Roman"/>
          <w:sz w:val="28"/>
          <w:szCs w:val="28"/>
          <w:lang w:eastAsia="ru-RU"/>
        </w:rPr>
        <w:t>0</w:t>
      </w:r>
      <w:r w:rsidRPr="00BA7EBC">
        <w:rPr>
          <w:rFonts w:ascii="Times New Roman" w:eastAsia="Calibri" w:hAnsi="Times New Roman" w:cs="Times New Roman"/>
          <w:sz w:val="28"/>
          <w:szCs w:val="28"/>
          <w:lang w:eastAsia="ru-RU"/>
        </w:rPr>
        <w:t>км;</w:t>
      </w:r>
    </w:p>
    <w:p w14:paraId="2767B06B" w14:textId="5F5C24A1" w:rsidR="003376E4" w:rsidRPr="00BA7EBC" w:rsidRDefault="003376E4" w:rsidP="0039126E">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п. Северный: протяжённость водовода 3.5</w:t>
      </w:r>
      <w:r w:rsidR="00505124" w:rsidRPr="00BA7EBC">
        <w:rPr>
          <w:rFonts w:ascii="Times New Roman" w:eastAsia="Calibri" w:hAnsi="Times New Roman" w:cs="Times New Roman"/>
          <w:sz w:val="28"/>
          <w:szCs w:val="28"/>
          <w:lang w:eastAsia="ru-RU"/>
        </w:rPr>
        <w:t>0</w:t>
      </w:r>
      <w:r w:rsidRPr="00BA7EBC">
        <w:rPr>
          <w:rFonts w:ascii="Times New Roman" w:eastAsia="Calibri" w:hAnsi="Times New Roman" w:cs="Times New Roman"/>
          <w:sz w:val="28"/>
          <w:szCs w:val="28"/>
          <w:lang w:eastAsia="ru-RU"/>
        </w:rPr>
        <w:t>км.</w:t>
      </w:r>
    </w:p>
    <w:p w14:paraId="297FDA4E" w14:textId="0F00964A" w:rsidR="003376E4" w:rsidRPr="00BA7EBC" w:rsidRDefault="003376E4" w:rsidP="0039126E">
      <w:pPr>
        <w:pStyle w:val="a7"/>
        <w:spacing w:after="0" w:line="240" w:lineRule="auto"/>
        <w:rPr>
          <w:rFonts w:eastAsiaTheme="minorEastAsia"/>
        </w:rPr>
      </w:pPr>
      <w:r w:rsidRPr="00BA7EBC">
        <w:rPr>
          <w:rFonts w:eastAsiaTheme="minorEastAsia"/>
        </w:rPr>
        <w:t>В настоящее время водоснабжение в п. Садовый осуществляется от водопроводной системы города Челябинска, а именно – от магистрального водовода №6 D=1200мм, точка подключения водопровода на п. Садовый, имеющего диаметр 300-160мм, располагается на ул. Героя России Родионова. Существующие трубопроводы находятся в аварийном состоянии, требуется реконструкция и капитальный ремонт.</w:t>
      </w:r>
    </w:p>
    <w:p w14:paraId="63C14456" w14:textId="79B25737" w:rsidR="00CB7883" w:rsidRPr="00BA7EBC" w:rsidRDefault="003376E4" w:rsidP="0039126E">
      <w:pPr>
        <w:pStyle w:val="a5"/>
        <w:keepNext w:val="0"/>
        <w:keepLines w:val="0"/>
        <w:spacing w:before="0" w:after="0"/>
        <w:ind w:firstLine="709"/>
        <w:outlineLvl w:val="9"/>
        <w:rPr>
          <w:rFonts w:eastAsia="Calibri"/>
          <w:b w:val="0"/>
          <w:bCs w:val="0"/>
        </w:rPr>
      </w:pPr>
      <w:bookmarkStart w:id="146" w:name="_Toc178827274"/>
      <w:r w:rsidRPr="00BA7EBC">
        <w:rPr>
          <w:rFonts w:eastAsia="Calibri"/>
          <w:b w:val="0"/>
          <w:bCs w:val="0"/>
        </w:rPr>
        <w:t>3.4.3.</w:t>
      </w:r>
      <w:r w:rsidR="00505124" w:rsidRPr="00BA7EBC">
        <w:rPr>
          <w:rFonts w:eastAsia="Calibri"/>
          <w:b w:val="0"/>
          <w:bCs w:val="0"/>
        </w:rPr>
        <w:t>1</w:t>
      </w:r>
      <w:r w:rsidRPr="00BA7EBC">
        <w:rPr>
          <w:rFonts w:eastAsia="Calibri"/>
          <w:b w:val="0"/>
          <w:bCs w:val="0"/>
        </w:rPr>
        <w:t xml:space="preserve">. </w:t>
      </w:r>
      <w:r w:rsidR="00CB7883" w:rsidRPr="00BA7EBC">
        <w:rPr>
          <w:rFonts w:eastAsia="Calibri"/>
          <w:b w:val="0"/>
          <w:bCs w:val="0"/>
        </w:rPr>
        <w:t>Резервирование</w:t>
      </w:r>
      <w:r w:rsidRPr="00BA7EBC">
        <w:rPr>
          <w:rFonts w:eastAsia="Calibri"/>
          <w:b w:val="0"/>
          <w:bCs w:val="0"/>
        </w:rPr>
        <w:t xml:space="preserve"> сетей водоснабжения</w:t>
      </w:r>
      <w:bookmarkEnd w:id="146"/>
    </w:p>
    <w:p w14:paraId="01AC35E7" w14:textId="0645A63C" w:rsidR="00DF786B" w:rsidRPr="00BA7EBC" w:rsidRDefault="00DF786B" w:rsidP="0039126E">
      <w:pPr>
        <w:pStyle w:val="a7"/>
        <w:spacing w:after="0" w:line="240" w:lineRule="auto"/>
        <w:rPr>
          <w:rFonts w:eastAsiaTheme="minorEastAsia"/>
        </w:rPr>
      </w:pPr>
      <w:r w:rsidRPr="00BA7EBC">
        <w:rPr>
          <w:rFonts w:eastAsiaTheme="minorEastAsia"/>
        </w:rPr>
        <w:t>Резервирование водопроводных сетей отсутствует.</w:t>
      </w:r>
    </w:p>
    <w:p w14:paraId="07639686" w14:textId="39912E33" w:rsidR="00CB7883" w:rsidRPr="00BA7EBC" w:rsidRDefault="003376E4" w:rsidP="0039126E">
      <w:pPr>
        <w:pStyle w:val="a5"/>
        <w:keepNext w:val="0"/>
        <w:keepLines w:val="0"/>
        <w:spacing w:before="0" w:after="0"/>
        <w:ind w:firstLine="709"/>
        <w:outlineLvl w:val="9"/>
        <w:rPr>
          <w:rFonts w:eastAsia="Calibri"/>
          <w:b w:val="0"/>
          <w:bCs w:val="0"/>
        </w:rPr>
      </w:pPr>
      <w:bookmarkStart w:id="147" w:name="_Toc178827275"/>
      <w:r w:rsidRPr="00BA7EBC">
        <w:rPr>
          <w:rFonts w:eastAsia="Calibri"/>
          <w:b w:val="0"/>
          <w:bCs w:val="0"/>
        </w:rPr>
        <w:t>3.4.3.</w:t>
      </w:r>
      <w:r w:rsidR="00505124" w:rsidRPr="00BA7EBC">
        <w:rPr>
          <w:rFonts w:eastAsia="Calibri"/>
          <w:b w:val="0"/>
          <w:bCs w:val="0"/>
        </w:rPr>
        <w:t>2</w:t>
      </w:r>
      <w:r w:rsidRPr="00BA7EBC">
        <w:rPr>
          <w:rFonts w:eastAsia="Calibri"/>
          <w:b w:val="0"/>
          <w:bCs w:val="0"/>
        </w:rPr>
        <w:t xml:space="preserve">. </w:t>
      </w:r>
      <w:r w:rsidR="00CB7883" w:rsidRPr="00BA7EBC">
        <w:rPr>
          <w:rFonts w:eastAsia="Calibri"/>
          <w:b w:val="0"/>
          <w:bCs w:val="0"/>
        </w:rPr>
        <w:t>Применяемые графики работы и их обоснованность</w:t>
      </w:r>
      <w:bookmarkEnd w:id="147"/>
    </w:p>
    <w:p w14:paraId="194530B1" w14:textId="7120DD97" w:rsidR="009852E4" w:rsidRPr="00BA7EBC" w:rsidRDefault="009852E4" w:rsidP="0039126E">
      <w:pPr>
        <w:pStyle w:val="a7"/>
        <w:spacing w:after="0" w:line="240" w:lineRule="auto"/>
        <w:rPr>
          <w:rFonts w:eastAsiaTheme="minorEastAsia"/>
        </w:rPr>
      </w:pPr>
      <w:r w:rsidRPr="00BA7EBC">
        <w:rPr>
          <w:rFonts w:eastAsiaTheme="minorEastAsia"/>
        </w:rPr>
        <w:t>Применяемый график работы системы водоснабжения – круглосуточный.</w:t>
      </w:r>
      <w:r w:rsidR="00AB244C" w:rsidRPr="00BA7EBC">
        <w:t xml:space="preserve"> </w:t>
      </w:r>
      <w:r w:rsidR="00AB244C" w:rsidRPr="00BA7EBC">
        <w:rPr>
          <w:rFonts w:eastAsiaTheme="minorEastAsia"/>
        </w:rPr>
        <w:t>Обоснованность подобного графика работы объясняется выполнением требований бесперебойного предоставления холодной воды потребителям.</w:t>
      </w:r>
    </w:p>
    <w:p w14:paraId="6AD0E477" w14:textId="31226116" w:rsidR="00CB7883" w:rsidRPr="00BA7EBC" w:rsidRDefault="003376E4" w:rsidP="0039126E">
      <w:pPr>
        <w:pStyle w:val="a5"/>
        <w:keepNext w:val="0"/>
        <w:keepLines w:val="0"/>
        <w:spacing w:before="0" w:after="0"/>
        <w:ind w:firstLine="709"/>
        <w:outlineLvl w:val="9"/>
        <w:rPr>
          <w:rFonts w:eastAsia="Calibri"/>
          <w:b w:val="0"/>
          <w:bCs w:val="0"/>
        </w:rPr>
      </w:pPr>
      <w:bookmarkStart w:id="148" w:name="_Toc178827276"/>
      <w:r w:rsidRPr="00BA7EBC">
        <w:rPr>
          <w:rFonts w:eastAsia="Calibri"/>
          <w:b w:val="0"/>
          <w:bCs w:val="0"/>
        </w:rPr>
        <w:t>3.4.3.</w:t>
      </w:r>
      <w:r w:rsidR="00505124" w:rsidRPr="00BA7EBC">
        <w:rPr>
          <w:rFonts w:eastAsia="Calibri"/>
          <w:b w:val="0"/>
          <w:bCs w:val="0"/>
        </w:rPr>
        <w:t>3</w:t>
      </w:r>
      <w:r w:rsidRPr="00BA7EBC">
        <w:rPr>
          <w:rFonts w:eastAsia="Calibri"/>
          <w:b w:val="0"/>
          <w:bCs w:val="0"/>
        </w:rPr>
        <w:t xml:space="preserve">. </w:t>
      </w:r>
      <w:r w:rsidR="00CB7883" w:rsidRPr="00BA7EBC">
        <w:rPr>
          <w:rFonts w:eastAsia="Calibri"/>
          <w:b w:val="0"/>
          <w:bCs w:val="0"/>
        </w:rPr>
        <w:t>Качество эксплуатации</w:t>
      </w:r>
      <w:bookmarkEnd w:id="148"/>
    </w:p>
    <w:p w14:paraId="6AD99653" w14:textId="77777777" w:rsidR="00CB7883" w:rsidRPr="00BA7EBC" w:rsidRDefault="00CB7883" w:rsidP="0039126E">
      <w:pPr>
        <w:pStyle w:val="a7"/>
        <w:spacing w:after="0" w:line="240" w:lineRule="auto"/>
        <w:rPr>
          <w:rFonts w:eastAsiaTheme="minorEastAsia"/>
        </w:rPr>
      </w:pPr>
      <w:r w:rsidRPr="00BA7EBC">
        <w:rPr>
          <w:rFonts w:eastAsiaTheme="minorEastAsia"/>
        </w:rPr>
        <w:t>Прямым показателем качества эксплуатации, наладки и ремонтов выступает обеспечение потребителей водой в требуемом количестве заданного качества.</w:t>
      </w:r>
    </w:p>
    <w:p w14:paraId="3868D9FA" w14:textId="449E3A27" w:rsidR="00CB7883" w:rsidRPr="00BA7EBC" w:rsidRDefault="00CB7883" w:rsidP="0039126E">
      <w:pPr>
        <w:pStyle w:val="a7"/>
        <w:spacing w:after="0" w:line="240" w:lineRule="auto"/>
        <w:rPr>
          <w:rFonts w:eastAsiaTheme="minorEastAsia"/>
        </w:rPr>
      </w:pPr>
      <w:r w:rsidRPr="00BA7EBC">
        <w:rPr>
          <w:rFonts w:eastAsiaTheme="minorEastAsia"/>
        </w:rPr>
        <w:t>Количество часов бесперебойного предоставления услуг в 20</w:t>
      </w:r>
      <w:r w:rsidR="0001018F" w:rsidRPr="00BA7EBC">
        <w:rPr>
          <w:rFonts w:eastAsiaTheme="minorEastAsia"/>
        </w:rPr>
        <w:t>2</w:t>
      </w:r>
      <w:r w:rsidR="003376E4" w:rsidRPr="00BA7EBC">
        <w:rPr>
          <w:rFonts w:eastAsiaTheme="minorEastAsia"/>
        </w:rPr>
        <w:t>3</w:t>
      </w:r>
      <w:r w:rsidR="00D743AE" w:rsidRPr="00BA7EBC">
        <w:rPr>
          <w:rFonts w:eastAsiaTheme="minorEastAsia"/>
        </w:rPr>
        <w:t>году</w:t>
      </w:r>
      <w:r w:rsidRPr="00BA7EBC">
        <w:rPr>
          <w:rFonts w:eastAsiaTheme="minorEastAsia"/>
        </w:rPr>
        <w:t xml:space="preserve"> составило 8760 часов. Случаев подачи воды по </w:t>
      </w:r>
      <w:r w:rsidR="00B22359" w:rsidRPr="00BA7EBC">
        <w:rPr>
          <w:rFonts w:eastAsiaTheme="minorEastAsia"/>
        </w:rPr>
        <w:t>графику (</w:t>
      </w:r>
      <w:r w:rsidRPr="00BA7EBC">
        <w:rPr>
          <w:rFonts w:eastAsiaTheme="minorEastAsia"/>
        </w:rPr>
        <w:t>менее 24 часов в сутки) за 20</w:t>
      </w:r>
      <w:r w:rsidR="00D743AE" w:rsidRPr="00BA7EBC">
        <w:rPr>
          <w:rFonts w:eastAsiaTheme="minorEastAsia"/>
        </w:rPr>
        <w:t>2</w:t>
      </w:r>
      <w:r w:rsidR="003376E4" w:rsidRPr="00BA7EBC">
        <w:rPr>
          <w:rFonts w:eastAsiaTheme="minorEastAsia"/>
        </w:rPr>
        <w:t>3</w:t>
      </w:r>
      <w:r w:rsidR="00D743AE" w:rsidRPr="00BA7EBC">
        <w:rPr>
          <w:rFonts w:eastAsiaTheme="minorEastAsia"/>
        </w:rPr>
        <w:t>год</w:t>
      </w:r>
      <w:r w:rsidRPr="00BA7EBC">
        <w:rPr>
          <w:rFonts w:eastAsiaTheme="minorEastAsia"/>
        </w:rPr>
        <w:t xml:space="preserve"> не отмечено.</w:t>
      </w:r>
    </w:p>
    <w:p w14:paraId="0A483EF0" w14:textId="2A8DB244" w:rsidR="00CB7883" w:rsidRPr="00BA7EBC" w:rsidRDefault="003376E4" w:rsidP="0039126E">
      <w:pPr>
        <w:pStyle w:val="a5"/>
        <w:keepNext w:val="0"/>
        <w:keepLines w:val="0"/>
        <w:spacing w:before="0" w:after="0"/>
        <w:ind w:firstLine="709"/>
        <w:outlineLvl w:val="9"/>
        <w:rPr>
          <w:rFonts w:eastAsia="Calibri"/>
          <w:b w:val="0"/>
          <w:bCs w:val="0"/>
        </w:rPr>
      </w:pPr>
      <w:bookmarkStart w:id="149" w:name="_Toc178827277"/>
      <w:r w:rsidRPr="00BA7EBC">
        <w:rPr>
          <w:rFonts w:eastAsia="Calibri"/>
          <w:b w:val="0"/>
          <w:bCs w:val="0"/>
        </w:rPr>
        <w:t>3.4.3.</w:t>
      </w:r>
      <w:r w:rsidR="00505124" w:rsidRPr="00BA7EBC">
        <w:rPr>
          <w:rFonts w:eastAsia="Calibri"/>
          <w:b w:val="0"/>
          <w:bCs w:val="0"/>
        </w:rPr>
        <w:t>4</w:t>
      </w:r>
      <w:r w:rsidRPr="00BA7EBC">
        <w:rPr>
          <w:rFonts w:eastAsia="Calibri"/>
          <w:b w:val="0"/>
          <w:bCs w:val="0"/>
        </w:rPr>
        <w:t xml:space="preserve">. </w:t>
      </w:r>
      <w:r w:rsidR="00CB7883" w:rsidRPr="00BA7EBC">
        <w:rPr>
          <w:rFonts w:eastAsia="Calibri"/>
          <w:b w:val="0"/>
          <w:bCs w:val="0"/>
        </w:rPr>
        <w:t>Качество диспетчеризации</w:t>
      </w:r>
      <w:bookmarkEnd w:id="149"/>
    </w:p>
    <w:p w14:paraId="10A32E1E" w14:textId="57391059" w:rsidR="00CB7883" w:rsidRPr="00BA7EBC" w:rsidRDefault="00347817" w:rsidP="0039126E">
      <w:pPr>
        <w:pStyle w:val="a7"/>
        <w:spacing w:after="0" w:line="240" w:lineRule="auto"/>
        <w:rPr>
          <w:rFonts w:eastAsiaTheme="minorEastAsia"/>
        </w:rPr>
      </w:pPr>
      <w:r w:rsidRPr="00BA7EBC">
        <w:rPr>
          <w:rFonts w:eastAsiaTheme="minorEastAsia"/>
        </w:rPr>
        <w:lastRenderedPageBreak/>
        <w:t>Ф</w:t>
      </w:r>
      <w:r w:rsidR="00CB7883" w:rsidRPr="00BA7EBC">
        <w:rPr>
          <w:rFonts w:eastAsiaTheme="minorEastAsia"/>
        </w:rPr>
        <w:t>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 водоснабжения в целях обеспечения потребителей водой.</w:t>
      </w:r>
    </w:p>
    <w:p w14:paraId="2EB2A972" w14:textId="2C26B796" w:rsidR="00CB7883" w:rsidRPr="00BA7EBC" w:rsidRDefault="009852E4" w:rsidP="0039126E">
      <w:pPr>
        <w:pStyle w:val="a7"/>
        <w:spacing w:after="0" w:line="240" w:lineRule="auto"/>
        <w:rPr>
          <w:rFonts w:eastAsiaTheme="minorEastAsia"/>
        </w:rPr>
      </w:pPr>
      <w:r w:rsidRPr="00BA7EBC">
        <w:rPr>
          <w:rFonts w:eastAsiaTheme="minorEastAsia"/>
        </w:rPr>
        <w:t>Отсутствуют е</w:t>
      </w:r>
      <w:r w:rsidR="00CB7883" w:rsidRPr="00BA7EBC">
        <w:rPr>
          <w:rFonts w:eastAsiaTheme="minorEastAsia"/>
        </w:rPr>
        <w:t>дин</w:t>
      </w:r>
      <w:r w:rsidRPr="00BA7EBC">
        <w:rPr>
          <w:rFonts w:eastAsiaTheme="minorEastAsia"/>
        </w:rPr>
        <w:t>ые</w:t>
      </w:r>
      <w:r w:rsidR="00CB7883" w:rsidRPr="00BA7EBC">
        <w:rPr>
          <w:rFonts w:eastAsiaTheme="minorEastAsia"/>
        </w:rPr>
        <w:t xml:space="preserve"> автоматизированн</w:t>
      </w:r>
      <w:r w:rsidRPr="00BA7EBC">
        <w:rPr>
          <w:rFonts w:eastAsiaTheme="minorEastAsia"/>
        </w:rPr>
        <w:t>ые</w:t>
      </w:r>
      <w:r w:rsidR="00CB7883" w:rsidRPr="00BA7EBC">
        <w:rPr>
          <w:rFonts w:eastAsiaTheme="minorEastAsia"/>
        </w:rPr>
        <w:t xml:space="preserve"> системы диспетчеризации и автоматизации производственных процессов.</w:t>
      </w:r>
    </w:p>
    <w:p w14:paraId="2FE7D369" w14:textId="77777777" w:rsidR="0039126E" w:rsidRPr="00BA7EBC" w:rsidRDefault="003376E4" w:rsidP="0039126E">
      <w:pPr>
        <w:pStyle w:val="a5"/>
        <w:keepNext w:val="0"/>
        <w:keepLines w:val="0"/>
        <w:spacing w:before="0" w:after="0"/>
        <w:ind w:firstLine="709"/>
        <w:outlineLvl w:val="9"/>
        <w:rPr>
          <w:rFonts w:eastAsia="Calibri"/>
          <w:b w:val="0"/>
          <w:bCs w:val="0"/>
        </w:rPr>
      </w:pPr>
      <w:bookmarkStart w:id="150" w:name="_Hlk115832756"/>
      <w:bookmarkStart w:id="151" w:name="_Toc178827278"/>
      <w:r w:rsidRPr="00BA7EBC">
        <w:rPr>
          <w:rFonts w:eastAsia="Calibri"/>
          <w:b w:val="0"/>
          <w:bCs w:val="0"/>
        </w:rPr>
        <w:t>3.4.3.</w:t>
      </w:r>
      <w:r w:rsidR="00505124" w:rsidRPr="00BA7EBC">
        <w:rPr>
          <w:rFonts w:eastAsia="Calibri"/>
          <w:b w:val="0"/>
          <w:bCs w:val="0"/>
        </w:rPr>
        <w:t>5</w:t>
      </w:r>
      <w:r w:rsidRPr="00BA7EBC">
        <w:rPr>
          <w:rFonts w:eastAsia="Calibri"/>
          <w:b w:val="0"/>
          <w:bCs w:val="0"/>
        </w:rPr>
        <w:t xml:space="preserve">. </w:t>
      </w:r>
      <w:r w:rsidR="00D743AE" w:rsidRPr="00BA7EBC">
        <w:rPr>
          <w:rFonts w:eastAsia="Calibri"/>
          <w:b w:val="0"/>
          <w:bCs w:val="0"/>
        </w:rPr>
        <w:t>Проблемы</w:t>
      </w:r>
      <w:r w:rsidRPr="00BA7EBC">
        <w:rPr>
          <w:rFonts w:eastAsia="Calibri"/>
          <w:b w:val="0"/>
          <w:bCs w:val="0"/>
        </w:rPr>
        <w:t xml:space="preserve"> и требуемые мероприятия в системе водоснабжения</w:t>
      </w:r>
      <w:bookmarkEnd w:id="150"/>
      <w:bookmarkEnd w:id="151"/>
    </w:p>
    <w:p w14:paraId="1CD520BA" w14:textId="0044F65F" w:rsidR="00F74B1B" w:rsidRPr="00F74B1B" w:rsidRDefault="00F74B1B" w:rsidP="00F74B1B">
      <w:pPr>
        <w:pStyle w:val="a7"/>
        <w:spacing w:after="0" w:line="240" w:lineRule="auto"/>
        <w:rPr>
          <w:rFonts w:eastAsiaTheme="minorEastAsia"/>
        </w:rPr>
      </w:pPr>
      <w:r w:rsidRPr="00F74B1B">
        <w:rPr>
          <w:rFonts w:eastAsiaTheme="minorEastAsia"/>
        </w:rPr>
        <w:t xml:space="preserve">На базе выполненного технического и экологического аудита, гидравлического моделирования систем водоснабжения и водоотведения, оценки </w:t>
      </w:r>
      <w:r w:rsidRPr="00BA7EBC">
        <w:rPr>
          <w:rFonts w:eastAsiaTheme="minorEastAsia"/>
        </w:rPr>
        <w:t>це</w:t>
      </w:r>
      <w:r w:rsidRPr="00F74B1B">
        <w:rPr>
          <w:rFonts w:eastAsiaTheme="minorEastAsia"/>
        </w:rPr>
        <w:t>левых показателей сельского поселения, с учетом разработанных прогнозных показателей производства и подачи воды можно сформулировать следующие общие выводы:</w:t>
      </w:r>
    </w:p>
    <w:p w14:paraId="37554807" w14:textId="55D96A30" w:rsidR="00F74B1B" w:rsidRPr="00F74B1B" w:rsidRDefault="00F74B1B" w:rsidP="00F74B1B">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к</w:t>
      </w:r>
      <w:r w:rsidRPr="00F74B1B">
        <w:rPr>
          <w:rFonts w:ascii="Times New Roman" w:eastAsia="Calibri" w:hAnsi="Times New Roman" w:cs="Times New Roman"/>
          <w:sz w:val="28"/>
          <w:szCs w:val="28"/>
          <w:lang w:eastAsia="ru-RU"/>
        </w:rPr>
        <w:t>ачество питьевой воды из подземных источников не соответствует требованиям безопасности, установленным санитарно-эпидемиологическими правилами, что обусловлено отсутствием водоподготовки и установок обеззараживания.</w:t>
      </w:r>
    </w:p>
    <w:p w14:paraId="5DB900D2" w14:textId="6C7BE883" w:rsidR="00F74B1B" w:rsidRPr="00F74B1B" w:rsidRDefault="00F74B1B" w:rsidP="00F74B1B">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с</w:t>
      </w:r>
      <w:r w:rsidRPr="00F74B1B">
        <w:rPr>
          <w:rFonts w:ascii="Times New Roman" w:eastAsia="Calibri" w:hAnsi="Times New Roman" w:cs="Times New Roman"/>
          <w:sz w:val="28"/>
          <w:szCs w:val="28"/>
          <w:lang w:eastAsia="ru-RU"/>
        </w:rPr>
        <w:t>истему водоснабжения характеризует низкий уровень централизации, необходимо вести работу по подключению к централизованной системе новых потребителей (новое многоэтажное строительство и имеющаяся малоэтажная застройка в границах сельского поселения).</w:t>
      </w:r>
    </w:p>
    <w:p w14:paraId="1D614EAF" w14:textId="0DC1DF64" w:rsidR="00F74B1B" w:rsidRPr="00F74B1B" w:rsidRDefault="00F74B1B" w:rsidP="00F74B1B">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BA7EBC">
        <w:rPr>
          <w:rFonts w:ascii="Times New Roman" w:eastAsia="Calibri" w:hAnsi="Times New Roman" w:cs="Times New Roman"/>
          <w:sz w:val="28"/>
          <w:szCs w:val="28"/>
          <w:lang w:eastAsia="ru-RU"/>
        </w:rPr>
        <w:t>н</w:t>
      </w:r>
      <w:r w:rsidRPr="00F74B1B">
        <w:rPr>
          <w:rFonts w:ascii="Times New Roman" w:eastAsia="Calibri" w:hAnsi="Times New Roman" w:cs="Times New Roman"/>
          <w:sz w:val="28"/>
          <w:szCs w:val="28"/>
          <w:lang w:eastAsia="ru-RU"/>
        </w:rPr>
        <w:t>едостаточная производительность существующих подземных водозаборов.</w:t>
      </w:r>
    </w:p>
    <w:p w14:paraId="4E0E376D" w14:textId="63765352" w:rsidR="00F74B1B" w:rsidRPr="00BA7EBC" w:rsidRDefault="00F74B1B" w:rsidP="004104DD">
      <w:pPr>
        <w:pStyle w:val="ac"/>
        <w:numPr>
          <w:ilvl w:val="0"/>
          <w:numId w:val="36"/>
        </w:numPr>
        <w:spacing w:after="0" w:line="240" w:lineRule="auto"/>
        <w:ind w:left="0" w:firstLine="851"/>
        <w:jc w:val="both"/>
        <w:rPr>
          <w:rFonts w:ascii="Times New Roman" w:eastAsiaTheme="minorEastAsia" w:hAnsi="Times New Roman" w:cs="Times New Roman"/>
          <w:sz w:val="28"/>
          <w:szCs w:val="28"/>
          <w:lang w:eastAsia="ru-RU"/>
        </w:rPr>
      </w:pPr>
      <w:r w:rsidRPr="00BA7EBC">
        <w:rPr>
          <w:rFonts w:ascii="Times New Roman" w:eastAsia="Calibri" w:hAnsi="Times New Roman" w:cs="Times New Roman"/>
          <w:sz w:val="28"/>
          <w:szCs w:val="28"/>
          <w:lang w:eastAsia="ru-RU"/>
        </w:rPr>
        <w:t>б</w:t>
      </w:r>
      <w:r w:rsidRPr="00F74B1B">
        <w:rPr>
          <w:rFonts w:ascii="Times New Roman" w:eastAsia="Calibri" w:hAnsi="Times New Roman" w:cs="Times New Roman"/>
          <w:sz w:val="28"/>
          <w:szCs w:val="28"/>
          <w:lang w:eastAsia="ru-RU"/>
        </w:rPr>
        <w:t>олее 40 процентов всей уличной водопроводной сети нуждается в замене. Изношенность некоторых водопроводов и отдельных участков разводящей сети достигает 80 - 90 процентов, наиболее изношена сеть в отдаленных населенных пунктах. При транспортировке происходит вторичное загрязнение воды, при этом ухудшаются микробиологические и органолептические показатели.</w:t>
      </w:r>
    </w:p>
    <w:p w14:paraId="5BD85ED0" w14:textId="28B54B15" w:rsidR="00F74B1B" w:rsidRPr="00F74B1B" w:rsidRDefault="00F74B1B" w:rsidP="00F74B1B">
      <w:pPr>
        <w:pStyle w:val="a7"/>
        <w:spacing w:after="0" w:line="240" w:lineRule="auto"/>
        <w:rPr>
          <w:rFonts w:eastAsiaTheme="minorEastAsia"/>
        </w:rPr>
      </w:pPr>
      <w:r w:rsidRPr="00F74B1B">
        <w:rPr>
          <w:rFonts w:eastAsiaTheme="minorEastAsia"/>
        </w:rPr>
        <w:t>Исходя из вышесказанного, можно выделить следующие основные направления развития системы водоснабжения:</w:t>
      </w:r>
    </w:p>
    <w:p w14:paraId="16BA34EC" w14:textId="77777777" w:rsidR="00F74B1B" w:rsidRPr="00F74B1B" w:rsidRDefault="00F74B1B" w:rsidP="00F74B1B">
      <w:pPr>
        <w:pStyle w:val="a7"/>
        <w:spacing w:after="0" w:line="240" w:lineRule="auto"/>
        <w:rPr>
          <w:rFonts w:eastAsiaTheme="minorEastAsia"/>
        </w:rPr>
      </w:pPr>
      <w:r w:rsidRPr="00F74B1B">
        <w:rPr>
          <w:rFonts w:eastAsiaTheme="minorEastAsia"/>
        </w:rPr>
        <w:t>Вывод из эксплуатации и консервация подземных водозаборов.</w:t>
      </w:r>
    </w:p>
    <w:p w14:paraId="008CEFAB" w14:textId="77777777" w:rsidR="00F74B1B" w:rsidRPr="00F74B1B" w:rsidRDefault="00F74B1B" w:rsidP="00F74B1B">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F74B1B">
        <w:rPr>
          <w:rFonts w:ascii="Times New Roman" w:eastAsia="Calibri" w:hAnsi="Times New Roman" w:cs="Times New Roman"/>
          <w:sz w:val="28"/>
          <w:szCs w:val="28"/>
          <w:lang w:eastAsia="ru-RU"/>
        </w:rPr>
        <w:t>Разработка и ввод в практику работы Предприятия политики уменьшения потерь (зонирование по потреблению, установка абонентских и технологических счетчиков, закупка оборудования для поиска аварий, снижение давления, автоматизация работы системы водоснабжения).</w:t>
      </w:r>
    </w:p>
    <w:p w14:paraId="39D333DC" w14:textId="77777777" w:rsidR="00F74B1B" w:rsidRPr="00F74B1B" w:rsidRDefault="00F74B1B" w:rsidP="00F74B1B">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F74B1B">
        <w:rPr>
          <w:rFonts w:ascii="Times New Roman" w:eastAsia="Calibri" w:hAnsi="Times New Roman" w:cs="Times New Roman"/>
          <w:sz w:val="28"/>
          <w:szCs w:val="28"/>
          <w:lang w:eastAsia="ru-RU"/>
        </w:rPr>
        <w:t>Перекладка наиболее аварийных или изношенных участков сетей.</w:t>
      </w:r>
    </w:p>
    <w:p w14:paraId="7679565D" w14:textId="77777777" w:rsidR="00F74B1B" w:rsidRPr="00F74B1B" w:rsidRDefault="00F74B1B" w:rsidP="00F74B1B">
      <w:pPr>
        <w:pStyle w:val="ac"/>
        <w:numPr>
          <w:ilvl w:val="0"/>
          <w:numId w:val="36"/>
        </w:numPr>
        <w:spacing w:after="0" w:line="240" w:lineRule="auto"/>
        <w:ind w:left="0" w:firstLine="851"/>
        <w:jc w:val="both"/>
        <w:rPr>
          <w:rFonts w:ascii="Times New Roman" w:eastAsia="Calibri" w:hAnsi="Times New Roman" w:cs="Times New Roman"/>
          <w:sz w:val="28"/>
          <w:szCs w:val="28"/>
          <w:lang w:eastAsia="ru-RU"/>
        </w:rPr>
      </w:pPr>
      <w:r w:rsidRPr="00F74B1B">
        <w:rPr>
          <w:rFonts w:ascii="Times New Roman" w:eastAsia="Calibri" w:hAnsi="Times New Roman" w:cs="Times New Roman"/>
          <w:sz w:val="28"/>
          <w:szCs w:val="28"/>
          <w:lang w:eastAsia="ru-RU"/>
        </w:rPr>
        <w:t>Присоединение новых потребителей.</w:t>
      </w:r>
    </w:p>
    <w:p w14:paraId="27F3121E" w14:textId="77777777" w:rsidR="00F74B1B" w:rsidRPr="00F74B1B" w:rsidRDefault="00F74B1B" w:rsidP="00F74B1B">
      <w:pPr>
        <w:pStyle w:val="ac"/>
        <w:numPr>
          <w:ilvl w:val="0"/>
          <w:numId w:val="36"/>
        </w:numPr>
        <w:spacing w:after="0" w:line="240" w:lineRule="auto"/>
        <w:ind w:left="0" w:firstLine="851"/>
        <w:jc w:val="both"/>
        <w:rPr>
          <w:rFonts w:ascii="Times New Roman" w:eastAsiaTheme="minorEastAsia" w:hAnsi="Times New Roman" w:cs="Times New Roman"/>
          <w:sz w:val="28"/>
          <w:szCs w:val="28"/>
          <w:lang w:eastAsia="ru-RU"/>
        </w:rPr>
      </w:pPr>
      <w:r w:rsidRPr="00F74B1B">
        <w:rPr>
          <w:rFonts w:ascii="Times New Roman" w:eastAsia="Calibri" w:hAnsi="Times New Roman" w:cs="Times New Roman"/>
          <w:sz w:val="28"/>
          <w:szCs w:val="28"/>
          <w:lang w:eastAsia="ru-RU"/>
        </w:rPr>
        <w:t>Строительство очередей ВОС, находящейся в обслуживании ООО «ЮжУралВодоканал» с целью подключения существующих и перспективных</w:t>
      </w:r>
      <w:r w:rsidRPr="00F74B1B">
        <w:rPr>
          <w:rFonts w:ascii="Times New Roman" w:eastAsiaTheme="minorEastAsia" w:hAnsi="Times New Roman" w:cs="Times New Roman"/>
          <w:sz w:val="28"/>
          <w:szCs w:val="28"/>
          <w:lang w:eastAsia="ru-RU"/>
        </w:rPr>
        <w:t xml:space="preserve"> потребителей КСП к поверхностному источнику водоснабжения.</w:t>
      </w:r>
    </w:p>
    <w:p w14:paraId="723CFCCC" w14:textId="6C2438F3" w:rsidR="0030024A" w:rsidRPr="00BA7EBC" w:rsidRDefault="0030024A" w:rsidP="0039126E">
      <w:pPr>
        <w:pStyle w:val="a5"/>
        <w:keepNext w:val="0"/>
        <w:keepLines w:val="0"/>
        <w:spacing w:before="0" w:after="0"/>
        <w:ind w:firstLine="709"/>
        <w:outlineLvl w:val="9"/>
        <w:rPr>
          <w:rFonts w:eastAsia="Calibri"/>
          <w:b w:val="0"/>
          <w:bCs w:val="0"/>
        </w:rPr>
      </w:pPr>
      <w:bookmarkStart w:id="152" w:name="_Toc178827279"/>
      <w:r w:rsidRPr="00BA7EBC">
        <w:rPr>
          <w:rFonts w:eastAsia="Calibri"/>
          <w:b w:val="0"/>
          <w:bCs w:val="0"/>
        </w:rPr>
        <w:t>3.4.</w:t>
      </w:r>
      <w:r w:rsidR="00505124" w:rsidRPr="00BA7EBC">
        <w:rPr>
          <w:rFonts w:eastAsia="Calibri"/>
          <w:b w:val="0"/>
          <w:bCs w:val="0"/>
        </w:rPr>
        <w:t>4</w:t>
      </w:r>
      <w:r w:rsidRPr="00BA7EBC">
        <w:rPr>
          <w:rFonts w:eastAsia="Calibri"/>
          <w:b w:val="0"/>
          <w:bCs w:val="0"/>
        </w:rPr>
        <w:t>.</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зон</w:t>
      </w:r>
      <w:r w:rsidR="00BC0D51" w:rsidRPr="00BA7EBC">
        <w:rPr>
          <w:rFonts w:eastAsia="Calibri"/>
          <w:b w:val="0"/>
          <w:bCs w:val="0"/>
        </w:rPr>
        <w:t xml:space="preserve"> </w:t>
      </w:r>
      <w:r w:rsidRPr="00BA7EBC">
        <w:rPr>
          <w:rFonts w:eastAsia="Calibri"/>
          <w:b w:val="0"/>
          <w:bCs w:val="0"/>
        </w:rPr>
        <w:t>действия</w:t>
      </w:r>
      <w:r w:rsidR="00BC0D51" w:rsidRPr="00BA7EBC">
        <w:rPr>
          <w:rFonts w:eastAsia="Calibri"/>
          <w:b w:val="0"/>
          <w:bCs w:val="0"/>
        </w:rPr>
        <w:t xml:space="preserve"> </w:t>
      </w:r>
      <w:r w:rsidRPr="00BA7EBC">
        <w:rPr>
          <w:rFonts w:eastAsia="Calibri"/>
          <w:b w:val="0"/>
          <w:bCs w:val="0"/>
        </w:rPr>
        <w:t>источников</w:t>
      </w:r>
      <w:r w:rsidR="00BC0D51" w:rsidRPr="00BA7EBC">
        <w:rPr>
          <w:rFonts w:eastAsia="Calibri"/>
          <w:b w:val="0"/>
          <w:bCs w:val="0"/>
        </w:rPr>
        <w:t xml:space="preserve"> </w:t>
      </w:r>
      <w:r w:rsidR="0003795E" w:rsidRPr="00BA7EBC">
        <w:rPr>
          <w:rFonts w:eastAsia="Calibri"/>
          <w:b w:val="0"/>
          <w:bCs w:val="0"/>
        </w:rPr>
        <w:t>водоснабжения</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рациональности,</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152"/>
    </w:p>
    <w:p w14:paraId="7E256B07" w14:textId="1EE5A911" w:rsidR="0039126E" w:rsidRPr="00BA7EBC" w:rsidRDefault="0039126E" w:rsidP="00F74B1B">
      <w:pPr>
        <w:pStyle w:val="a7"/>
        <w:spacing w:after="0" w:line="240" w:lineRule="auto"/>
        <w:rPr>
          <w:rFonts w:eastAsiaTheme="minorEastAsia"/>
        </w:rPr>
      </w:pPr>
      <w:r w:rsidRPr="00BA7EBC">
        <w:rPr>
          <w:rFonts w:eastAsiaTheme="minorEastAsia"/>
        </w:rPr>
        <w:t>В настоящее время водоснабжение в населенных пунктах сельского поселения осуществляется следующим образом:</w:t>
      </w:r>
    </w:p>
    <w:p w14:paraId="7C87F987" w14:textId="77777777" w:rsidR="0039126E" w:rsidRPr="00BA7EBC" w:rsidRDefault="0039126E" w:rsidP="00F74B1B">
      <w:pPr>
        <w:pStyle w:val="a7"/>
        <w:spacing w:after="0" w:line="240" w:lineRule="auto"/>
        <w:rPr>
          <w:rFonts w:eastAsiaTheme="minorEastAsia"/>
        </w:rPr>
      </w:pPr>
      <w:r w:rsidRPr="00BA7EBC">
        <w:rPr>
          <w:rFonts w:eastAsiaTheme="minorEastAsia"/>
        </w:rPr>
        <w:lastRenderedPageBreak/>
        <w:t>1.</w:t>
      </w:r>
      <w:r w:rsidRPr="00BA7EBC">
        <w:rPr>
          <w:rFonts w:eastAsiaTheme="minorEastAsia"/>
        </w:rPr>
        <w:tab/>
        <w:t>пос. Западный (мкр. Просторы, мкр. Вишневая горка, мкр. Женева, мкр. Залесье, мкр. Белый Хутор, мкр. Привелегия), с. Кременкуль, п. Терема, п. Северный (земли для многодетных семей), подключены к системе централизованного водоснабжения ООО «ЮжУралВодоканал», осуществляющей водоснабжение от водоочистной станции Шершневского водохранилища;</w:t>
      </w:r>
    </w:p>
    <w:p w14:paraId="077CB857" w14:textId="77777777" w:rsidR="0039126E" w:rsidRPr="00BA7EBC" w:rsidRDefault="0039126E" w:rsidP="00F74B1B">
      <w:pPr>
        <w:pStyle w:val="a7"/>
        <w:spacing w:after="0" w:line="240" w:lineRule="auto"/>
        <w:rPr>
          <w:rFonts w:eastAsiaTheme="minorEastAsia"/>
        </w:rPr>
      </w:pPr>
      <w:r w:rsidRPr="00BA7EBC">
        <w:rPr>
          <w:rFonts w:eastAsiaTheme="minorEastAsia"/>
        </w:rPr>
        <w:t>2.</w:t>
      </w:r>
      <w:r w:rsidRPr="00BA7EBC">
        <w:rPr>
          <w:rFonts w:eastAsiaTheme="minorEastAsia"/>
        </w:rPr>
        <w:tab/>
        <w:t xml:space="preserve">пос. Садовый, подключен к водоводу Ду300-160 мм от системы водоснабжения г. Челябинска. </w:t>
      </w:r>
    </w:p>
    <w:p w14:paraId="33CCDAFB" w14:textId="56B8A4AA" w:rsidR="00661782" w:rsidRPr="00BA7EBC" w:rsidRDefault="0039126E" w:rsidP="00F74B1B">
      <w:pPr>
        <w:pStyle w:val="a7"/>
        <w:spacing w:after="0" w:line="240" w:lineRule="auto"/>
        <w:rPr>
          <w:rFonts w:eastAsiaTheme="minorEastAsia"/>
        </w:rPr>
      </w:pPr>
      <w:r w:rsidRPr="00BA7EBC">
        <w:rPr>
          <w:rFonts w:eastAsiaTheme="minorEastAsia"/>
        </w:rPr>
        <w:t>На территории КСП расположены 5 изолированных систем водоснабжения и одна неизолированная – связанная с системой водоснабжения г. Челябинск.</w:t>
      </w:r>
    </w:p>
    <w:p w14:paraId="430831B3" w14:textId="237C34B9" w:rsidR="0030024A" w:rsidRPr="00BA7EBC" w:rsidRDefault="0030024A" w:rsidP="0039126E">
      <w:pPr>
        <w:pStyle w:val="a5"/>
        <w:keepNext w:val="0"/>
        <w:keepLines w:val="0"/>
        <w:spacing w:before="0" w:after="0"/>
        <w:ind w:firstLine="709"/>
        <w:outlineLvl w:val="9"/>
        <w:rPr>
          <w:rFonts w:eastAsia="Calibri"/>
          <w:b w:val="0"/>
          <w:bCs w:val="0"/>
        </w:rPr>
      </w:pPr>
      <w:bookmarkStart w:id="153" w:name="_Toc178827280"/>
      <w:r w:rsidRPr="00BA7EBC">
        <w:rPr>
          <w:rFonts w:eastAsia="Calibri"/>
          <w:b w:val="0"/>
          <w:bCs w:val="0"/>
        </w:rPr>
        <w:t>3.4.</w:t>
      </w:r>
      <w:r w:rsidR="00661782" w:rsidRPr="00BA7EBC">
        <w:rPr>
          <w:rFonts w:eastAsia="Calibri"/>
          <w:b w:val="0"/>
          <w:bCs w:val="0"/>
        </w:rPr>
        <w:t>5</w:t>
      </w:r>
      <w:r w:rsidRPr="00BA7EBC">
        <w:rPr>
          <w:rFonts w:eastAsia="Calibri"/>
          <w:b w:val="0"/>
          <w:bCs w:val="0"/>
        </w:rPr>
        <w:t>.</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имеющихся</w:t>
      </w:r>
      <w:r w:rsidR="00BC0D51" w:rsidRPr="00BA7EBC">
        <w:rPr>
          <w:rFonts w:eastAsia="Calibri"/>
          <w:b w:val="0"/>
          <w:bCs w:val="0"/>
        </w:rPr>
        <w:t xml:space="preserve"> </w:t>
      </w:r>
      <w:r w:rsidRPr="00BA7EBC">
        <w:rPr>
          <w:rFonts w:eastAsia="Calibri"/>
          <w:b w:val="0"/>
          <w:bCs w:val="0"/>
        </w:rPr>
        <w:t>резервов</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дефицитов</w:t>
      </w:r>
      <w:r w:rsidR="00BC0D51" w:rsidRPr="00BA7EBC">
        <w:rPr>
          <w:rFonts w:eastAsia="Calibri"/>
          <w:b w:val="0"/>
          <w:bCs w:val="0"/>
        </w:rPr>
        <w:t xml:space="preserve"> </w:t>
      </w:r>
      <w:r w:rsidRPr="00BA7EBC">
        <w:rPr>
          <w:rFonts w:eastAsia="Calibri"/>
          <w:b w:val="0"/>
          <w:bCs w:val="0"/>
        </w:rPr>
        <w:t>мощности</w:t>
      </w:r>
      <w:r w:rsidR="00BC0D51" w:rsidRPr="00BA7EBC">
        <w:rPr>
          <w:rFonts w:eastAsia="Calibri"/>
          <w:b w:val="0"/>
          <w:bCs w:val="0"/>
        </w:rPr>
        <w:t xml:space="preserve"> </w:t>
      </w:r>
      <w:r w:rsidRPr="00BA7EBC">
        <w:rPr>
          <w:rFonts w:eastAsia="Calibri"/>
          <w:b w:val="0"/>
          <w:bCs w:val="0"/>
        </w:rPr>
        <w:t>в</w:t>
      </w:r>
      <w:r w:rsidR="00BC0D51" w:rsidRPr="00BA7EBC">
        <w:rPr>
          <w:rFonts w:eastAsia="Calibri"/>
          <w:b w:val="0"/>
          <w:bCs w:val="0"/>
        </w:rPr>
        <w:t xml:space="preserve"> </w:t>
      </w:r>
      <w:r w:rsidRPr="00BA7EBC">
        <w:rPr>
          <w:rFonts w:eastAsia="Calibri"/>
          <w:b w:val="0"/>
          <w:bCs w:val="0"/>
        </w:rPr>
        <w:t>системе</w:t>
      </w:r>
      <w:r w:rsidR="00BC0D51" w:rsidRPr="00BA7EBC">
        <w:rPr>
          <w:rFonts w:eastAsia="Calibri"/>
          <w:b w:val="0"/>
          <w:bCs w:val="0"/>
        </w:rPr>
        <w:t xml:space="preserve"> </w:t>
      </w:r>
      <w:r w:rsidRPr="00BA7EBC">
        <w:rPr>
          <w:rFonts w:eastAsia="Calibri"/>
          <w:b w:val="0"/>
          <w:bCs w:val="0"/>
        </w:rPr>
        <w:t>водоснабжения</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008A18CD" w:rsidRPr="00BA7EBC">
        <w:rPr>
          <w:rFonts w:eastAsia="Calibri"/>
          <w:b w:val="0"/>
          <w:bCs w:val="0"/>
        </w:rPr>
        <w:t>ожидаемых</w:t>
      </w:r>
      <w:r w:rsidR="00BC0D51" w:rsidRPr="00BA7EBC">
        <w:rPr>
          <w:rFonts w:eastAsia="Calibri"/>
          <w:b w:val="0"/>
          <w:bCs w:val="0"/>
        </w:rPr>
        <w:t xml:space="preserve"> </w:t>
      </w:r>
      <w:r w:rsidR="008A18CD" w:rsidRPr="00BA7EBC">
        <w:rPr>
          <w:rFonts w:eastAsia="Calibri"/>
          <w:b w:val="0"/>
          <w:bCs w:val="0"/>
        </w:rPr>
        <w:t>резервов,</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дефицитов</w:t>
      </w:r>
      <w:bookmarkEnd w:id="153"/>
    </w:p>
    <w:p w14:paraId="2C67718D" w14:textId="7F3598A5" w:rsidR="00B927D4" w:rsidRPr="00BA7EBC" w:rsidRDefault="00B927D4" w:rsidP="0039126E">
      <w:pPr>
        <w:pStyle w:val="a7"/>
        <w:spacing w:after="0" w:line="240" w:lineRule="auto"/>
      </w:pPr>
      <w:bookmarkStart w:id="154" w:name="_Hlk34008707"/>
      <w:r w:rsidRPr="00BA7EBC">
        <w:t xml:space="preserve">Из анализа дефицита и избытка производительности существующих водозаборных сооружений </w:t>
      </w:r>
      <w:r w:rsidR="00EC1BD5" w:rsidRPr="00BA7EBC">
        <w:t>сельского поселения</w:t>
      </w:r>
      <w:r w:rsidRPr="00BA7EBC">
        <w:t xml:space="preserve"> </w:t>
      </w:r>
      <w:r w:rsidR="00160C36" w:rsidRPr="00BA7EBC">
        <w:t>наблюдается</w:t>
      </w:r>
      <w:r w:rsidRPr="00BA7EBC">
        <w:t xml:space="preserve"> </w:t>
      </w:r>
      <w:r w:rsidR="00953C88" w:rsidRPr="00BA7EBC">
        <w:t>избыток</w:t>
      </w:r>
      <w:r w:rsidRPr="00BA7EBC">
        <w:t xml:space="preserve"> производительности.</w:t>
      </w:r>
    </w:p>
    <w:p w14:paraId="177BF9AE" w14:textId="12822243" w:rsidR="0030024A" w:rsidRPr="00BA7EBC" w:rsidRDefault="0030024A" w:rsidP="0039126E">
      <w:pPr>
        <w:pStyle w:val="a5"/>
        <w:keepNext w:val="0"/>
        <w:keepLines w:val="0"/>
        <w:spacing w:before="0" w:after="0"/>
        <w:ind w:firstLine="709"/>
        <w:outlineLvl w:val="9"/>
        <w:rPr>
          <w:rFonts w:eastAsia="Calibri"/>
          <w:b w:val="0"/>
          <w:bCs w:val="0"/>
        </w:rPr>
      </w:pPr>
      <w:bookmarkStart w:id="155" w:name="_Toc178827281"/>
      <w:bookmarkEnd w:id="154"/>
      <w:r w:rsidRPr="00BA7EBC">
        <w:rPr>
          <w:rFonts w:eastAsia="Calibri"/>
          <w:b w:val="0"/>
          <w:bCs w:val="0"/>
        </w:rPr>
        <w:t>3.4.</w:t>
      </w:r>
      <w:r w:rsidR="00661782" w:rsidRPr="00BA7EBC">
        <w:rPr>
          <w:rFonts w:eastAsia="Calibri"/>
          <w:b w:val="0"/>
          <w:bCs w:val="0"/>
        </w:rPr>
        <w:t>6</w:t>
      </w:r>
      <w:r w:rsidRPr="00BA7EBC">
        <w:rPr>
          <w:rFonts w:eastAsia="Calibri"/>
          <w:b w:val="0"/>
          <w:bCs w:val="0"/>
        </w:rPr>
        <w:t>.</w:t>
      </w:r>
      <w:r w:rsidR="00BC0D51" w:rsidRPr="00BA7EBC">
        <w:rPr>
          <w:rFonts w:eastAsia="Calibri"/>
          <w:b w:val="0"/>
          <w:bCs w:val="0"/>
        </w:rPr>
        <w:t xml:space="preserve"> </w:t>
      </w:r>
      <w:r w:rsidRPr="00BA7EBC">
        <w:rPr>
          <w:rFonts w:eastAsia="Calibri"/>
          <w:b w:val="0"/>
          <w:bCs w:val="0"/>
        </w:rPr>
        <w:t>Анализ</w:t>
      </w:r>
      <w:r w:rsidR="00BC0D51" w:rsidRPr="00BA7EBC">
        <w:rPr>
          <w:rFonts w:eastAsia="Calibri"/>
          <w:b w:val="0"/>
          <w:bCs w:val="0"/>
        </w:rPr>
        <w:t xml:space="preserve"> </w:t>
      </w:r>
      <w:r w:rsidRPr="00BA7EBC">
        <w:rPr>
          <w:rFonts w:eastAsia="Calibri"/>
          <w:b w:val="0"/>
          <w:bCs w:val="0"/>
        </w:rPr>
        <w:t>показателей</w:t>
      </w:r>
      <w:r w:rsidR="00BC0D51" w:rsidRPr="00BA7EBC">
        <w:rPr>
          <w:rFonts w:eastAsia="Calibri"/>
          <w:b w:val="0"/>
          <w:bCs w:val="0"/>
        </w:rPr>
        <w:t xml:space="preserve"> </w:t>
      </w:r>
      <w:r w:rsidRPr="00BA7EBC">
        <w:rPr>
          <w:rFonts w:eastAsia="Calibri"/>
          <w:b w:val="0"/>
          <w:bCs w:val="0"/>
        </w:rPr>
        <w:t>готовности</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водоснабжения,</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155"/>
    </w:p>
    <w:p w14:paraId="784D6E48" w14:textId="771CD1BE" w:rsidR="009F6C69" w:rsidRPr="00BA7EBC" w:rsidRDefault="00AC27A6" w:rsidP="0039126E">
      <w:pPr>
        <w:pStyle w:val="a5"/>
        <w:keepNext w:val="0"/>
        <w:keepLines w:val="0"/>
        <w:spacing w:before="0" w:after="0"/>
        <w:ind w:firstLine="709"/>
        <w:outlineLvl w:val="9"/>
        <w:rPr>
          <w:rFonts w:eastAsia="Calibri"/>
          <w:b w:val="0"/>
          <w:bCs w:val="0"/>
        </w:rPr>
      </w:pPr>
      <w:bookmarkStart w:id="156" w:name="_Toc178827282"/>
      <w:r w:rsidRPr="00BA7EBC">
        <w:rPr>
          <w:rFonts w:eastAsia="Calibri"/>
          <w:b w:val="0"/>
          <w:bCs w:val="0"/>
        </w:rPr>
        <w:t xml:space="preserve">3.4.6.1. </w:t>
      </w:r>
      <w:r w:rsidR="009F6C69" w:rsidRPr="00BA7EBC">
        <w:rPr>
          <w:rFonts w:eastAsia="Calibri"/>
          <w:b w:val="0"/>
          <w:bCs w:val="0"/>
        </w:rPr>
        <w:t>Показатели готовности</w:t>
      </w:r>
      <w:r w:rsidRPr="00BA7EBC">
        <w:rPr>
          <w:rFonts w:eastAsia="Calibri"/>
          <w:b w:val="0"/>
          <w:bCs w:val="0"/>
        </w:rPr>
        <w:t xml:space="preserve"> системы водоснабжения</w:t>
      </w:r>
      <w:bookmarkEnd w:id="156"/>
    </w:p>
    <w:p w14:paraId="4D8CC1C9" w14:textId="0A8D35FF" w:rsidR="009F6C69" w:rsidRPr="00BA7EBC" w:rsidRDefault="009852E4" w:rsidP="0039126E">
      <w:pPr>
        <w:pStyle w:val="a7"/>
        <w:spacing w:after="0" w:line="240" w:lineRule="auto"/>
      </w:pPr>
      <w:r w:rsidRPr="00BA7EBC">
        <w:t>П</w:t>
      </w:r>
      <w:r w:rsidR="009F6C69" w:rsidRPr="00BA7EBC">
        <w:t>одготовка объектов водоснабжения начинается в предыдущем периоде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26AEB533" w14:textId="447B637E" w:rsidR="009F6C69" w:rsidRPr="00BA7EBC" w:rsidRDefault="009F6C69" w:rsidP="0039126E">
      <w:pPr>
        <w:pStyle w:val="a7"/>
        <w:spacing w:after="0" w:line="240" w:lineRule="auto"/>
      </w:pPr>
      <w:r w:rsidRPr="00BA7EBC">
        <w:t>Насосное оборудование имеет резерв как по производительности, так и взаимозаменяемости в случае нештатных ситуаций.</w:t>
      </w:r>
    </w:p>
    <w:p w14:paraId="1C17885D" w14:textId="365159C1" w:rsidR="009F6C69" w:rsidRPr="00BA7EBC" w:rsidRDefault="009F6C69" w:rsidP="0039126E">
      <w:pPr>
        <w:pStyle w:val="a7"/>
        <w:spacing w:after="0" w:line="240" w:lineRule="auto"/>
      </w:pPr>
      <w:r w:rsidRPr="00BA7EBC">
        <w:t>Качество услуг водоснабжения определено условиями договора и гарантирует бесперебойность предоставления услуг, соответствие их стандартам и нормативам.</w:t>
      </w:r>
    </w:p>
    <w:p w14:paraId="327C8D31" w14:textId="7A00EAE3" w:rsidR="009F6C69" w:rsidRPr="00BA7EBC" w:rsidRDefault="00AC27A6" w:rsidP="0039126E">
      <w:pPr>
        <w:pStyle w:val="a5"/>
        <w:keepNext w:val="0"/>
        <w:keepLines w:val="0"/>
        <w:spacing w:before="0" w:after="0"/>
        <w:ind w:firstLine="709"/>
        <w:outlineLvl w:val="9"/>
        <w:rPr>
          <w:rFonts w:eastAsia="Calibri"/>
          <w:b w:val="0"/>
          <w:bCs w:val="0"/>
        </w:rPr>
      </w:pPr>
      <w:bookmarkStart w:id="157" w:name="_Toc178827283"/>
      <w:r w:rsidRPr="00BA7EBC">
        <w:rPr>
          <w:rFonts w:eastAsia="Calibri"/>
          <w:b w:val="0"/>
          <w:bCs w:val="0"/>
        </w:rPr>
        <w:t xml:space="preserve">3.4.6.2. </w:t>
      </w:r>
      <w:r w:rsidR="009F6C69" w:rsidRPr="00BA7EBC">
        <w:rPr>
          <w:rFonts w:eastAsia="Calibri"/>
          <w:b w:val="0"/>
          <w:bCs w:val="0"/>
        </w:rPr>
        <w:t>Проблемы и направления их решения</w:t>
      </w:r>
      <w:bookmarkEnd w:id="157"/>
    </w:p>
    <w:p w14:paraId="6F415EF3" w14:textId="5F8DA6C5" w:rsidR="009F6C69" w:rsidRPr="00BA7EBC" w:rsidRDefault="009F6C69" w:rsidP="0039126E">
      <w:pPr>
        <w:pStyle w:val="a7"/>
        <w:spacing w:after="0" w:line="240" w:lineRule="auto"/>
      </w:pPr>
      <w:bookmarkStart w:id="158" w:name="_Hlk34008854"/>
      <w:bookmarkStart w:id="159" w:name="_Hlk88610748"/>
      <w:r w:rsidRPr="00BA7EBC">
        <w:t>Основными проблемами, снижающими показатели готовности системы водоснабжения, являются:</w:t>
      </w:r>
    </w:p>
    <w:bookmarkEnd w:id="158"/>
    <w:p w14:paraId="6414649B" w14:textId="4685B41E" w:rsidR="00C04506" w:rsidRPr="00BA7EBC" w:rsidRDefault="00C04506" w:rsidP="0039126E">
      <w:pPr>
        <w:pStyle w:val="a7"/>
        <w:numPr>
          <w:ilvl w:val="0"/>
          <w:numId w:val="9"/>
        </w:numPr>
        <w:spacing w:after="0" w:line="240" w:lineRule="auto"/>
      </w:pPr>
      <w:r w:rsidRPr="00BA7EBC">
        <w:t>сети водоснабжения имеют высокий износ.</w:t>
      </w:r>
    </w:p>
    <w:p w14:paraId="774B466D" w14:textId="28CC3633" w:rsidR="0030024A" w:rsidRPr="00BA7EBC" w:rsidRDefault="0030024A" w:rsidP="0039126E">
      <w:pPr>
        <w:pStyle w:val="a5"/>
        <w:keepNext w:val="0"/>
        <w:keepLines w:val="0"/>
        <w:spacing w:before="0" w:after="0"/>
        <w:ind w:firstLine="709"/>
        <w:outlineLvl w:val="9"/>
        <w:rPr>
          <w:rFonts w:eastAsia="Calibri"/>
          <w:b w:val="0"/>
          <w:bCs w:val="0"/>
        </w:rPr>
      </w:pPr>
      <w:bookmarkStart w:id="160" w:name="_Toc178827284"/>
      <w:bookmarkEnd w:id="159"/>
      <w:r w:rsidRPr="00BA7EBC">
        <w:rPr>
          <w:rFonts w:eastAsia="Calibri"/>
          <w:b w:val="0"/>
          <w:bCs w:val="0"/>
        </w:rPr>
        <w:t>3.4.</w:t>
      </w:r>
      <w:r w:rsidR="00661782" w:rsidRPr="00BA7EBC">
        <w:rPr>
          <w:rFonts w:eastAsia="Calibri"/>
          <w:b w:val="0"/>
          <w:bCs w:val="0"/>
        </w:rPr>
        <w:t>7</w:t>
      </w:r>
      <w:r w:rsidRPr="00BA7EBC">
        <w:rPr>
          <w:rFonts w:eastAsia="Calibri"/>
          <w:b w:val="0"/>
          <w:bCs w:val="0"/>
        </w:rPr>
        <w:t>.</w:t>
      </w:r>
      <w:r w:rsidR="00BC0D51" w:rsidRPr="00BA7EBC">
        <w:rPr>
          <w:rFonts w:eastAsia="Calibri"/>
          <w:b w:val="0"/>
          <w:bCs w:val="0"/>
        </w:rPr>
        <w:t xml:space="preserve"> </w:t>
      </w:r>
      <w:r w:rsidRPr="00BA7EBC">
        <w:rPr>
          <w:rFonts w:eastAsia="Calibri"/>
          <w:b w:val="0"/>
          <w:bCs w:val="0"/>
        </w:rPr>
        <w:t>Воздействие</w:t>
      </w:r>
      <w:r w:rsidR="00BC0D51" w:rsidRPr="00BA7EBC">
        <w:rPr>
          <w:rFonts w:eastAsia="Calibri"/>
          <w:b w:val="0"/>
          <w:bCs w:val="0"/>
        </w:rPr>
        <w:t xml:space="preserve"> </w:t>
      </w:r>
      <w:r w:rsidRPr="00BA7EBC">
        <w:rPr>
          <w:rFonts w:eastAsia="Calibri"/>
          <w:b w:val="0"/>
          <w:bCs w:val="0"/>
        </w:rPr>
        <w:t>на</w:t>
      </w:r>
      <w:r w:rsidR="00BC0D51" w:rsidRPr="00BA7EBC">
        <w:rPr>
          <w:rFonts w:eastAsia="Calibri"/>
          <w:b w:val="0"/>
          <w:bCs w:val="0"/>
        </w:rPr>
        <w:t xml:space="preserve"> </w:t>
      </w:r>
      <w:r w:rsidRPr="00BA7EBC">
        <w:rPr>
          <w:rFonts w:eastAsia="Calibri"/>
          <w:b w:val="0"/>
          <w:bCs w:val="0"/>
        </w:rPr>
        <w:t>окружающую</w:t>
      </w:r>
      <w:r w:rsidR="00BC0D51" w:rsidRPr="00BA7EBC">
        <w:rPr>
          <w:rFonts w:eastAsia="Calibri"/>
          <w:b w:val="0"/>
          <w:bCs w:val="0"/>
        </w:rPr>
        <w:t xml:space="preserve"> </w:t>
      </w:r>
      <w:r w:rsidRPr="00BA7EBC">
        <w:rPr>
          <w:rFonts w:eastAsia="Calibri"/>
          <w:b w:val="0"/>
          <w:bCs w:val="0"/>
        </w:rPr>
        <w:t>среду,</w:t>
      </w:r>
      <w:r w:rsidR="00BC0D51" w:rsidRPr="00BA7EBC">
        <w:rPr>
          <w:rFonts w:eastAsia="Calibri"/>
          <w:b w:val="0"/>
          <w:bCs w:val="0"/>
        </w:rPr>
        <w:t xml:space="preserve"> </w:t>
      </w:r>
      <w:r w:rsidRPr="00BA7EBC">
        <w:rPr>
          <w:rFonts w:eastAsia="Calibri"/>
          <w:b w:val="0"/>
          <w:bCs w:val="0"/>
        </w:rPr>
        <w:t>имеющиеся</w:t>
      </w:r>
      <w:r w:rsidR="00BC0D51" w:rsidRPr="00BA7EBC">
        <w:rPr>
          <w:rFonts w:eastAsia="Calibri"/>
          <w:b w:val="0"/>
          <w:bCs w:val="0"/>
        </w:rPr>
        <w:t xml:space="preserve"> </w:t>
      </w:r>
      <w:r w:rsidRPr="00BA7EBC">
        <w:rPr>
          <w:rFonts w:eastAsia="Calibri"/>
          <w:b w:val="0"/>
          <w:bCs w:val="0"/>
        </w:rPr>
        <w:t>проблемы</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направления</w:t>
      </w:r>
      <w:r w:rsidR="00BC0D51" w:rsidRPr="00BA7EBC">
        <w:rPr>
          <w:rFonts w:eastAsia="Calibri"/>
          <w:b w:val="0"/>
          <w:bCs w:val="0"/>
        </w:rPr>
        <w:t xml:space="preserve"> </w:t>
      </w:r>
      <w:r w:rsidRPr="00BA7EBC">
        <w:rPr>
          <w:rFonts w:eastAsia="Calibri"/>
          <w:b w:val="0"/>
          <w:bCs w:val="0"/>
        </w:rPr>
        <w:t>их</w:t>
      </w:r>
      <w:r w:rsidR="00BC0D51" w:rsidRPr="00BA7EBC">
        <w:rPr>
          <w:rFonts w:eastAsia="Calibri"/>
          <w:b w:val="0"/>
          <w:bCs w:val="0"/>
        </w:rPr>
        <w:t xml:space="preserve"> </w:t>
      </w:r>
      <w:r w:rsidRPr="00BA7EBC">
        <w:rPr>
          <w:rFonts w:eastAsia="Calibri"/>
          <w:b w:val="0"/>
          <w:bCs w:val="0"/>
        </w:rPr>
        <w:t>решения</w:t>
      </w:r>
      <w:bookmarkEnd w:id="160"/>
    </w:p>
    <w:p w14:paraId="1073586D" w14:textId="224B3834" w:rsidR="008A5A7E" w:rsidRPr="00BA7EBC" w:rsidRDefault="00661782" w:rsidP="0039126E">
      <w:pPr>
        <w:pStyle w:val="a5"/>
        <w:keepNext w:val="0"/>
        <w:keepLines w:val="0"/>
        <w:spacing w:before="0" w:after="0"/>
        <w:ind w:firstLine="709"/>
        <w:outlineLvl w:val="9"/>
        <w:rPr>
          <w:rFonts w:eastAsia="Calibri"/>
          <w:b w:val="0"/>
          <w:bCs w:val="0"/>
        </w:rPr>
      </w:pPr>
      <w:bookmarkStart w:id="161" w:name="_Toc178827285"/>
      <w:bookmarkStart w:id="162" w:name="_Hlk34008790"/>
      <w:bookmarkStart w:id="163" w:name="_Hlk88610678"/>
      <w:r w:rsidRPr="00BA7EBC">
        <w:rPr>
          <w:rFonts w:eastAsia="Calibri"/>
          <w:b w:val="0"/>
          <w:bCs w:val="0"/>
        </w:rPr>
        <w:t xml:space="preserve">3.4.7.1. </w:t>
      </w:r>
      <w:r w:rsidR="008A5A7E" w:rsidRPr="00BA7EBC">
        <w:rPr>
          <w:rFonts w:eastAsia="Calibri"/>
          <w:b w:val="0"/>
          <w:bCs w:val="0"/>
        </w:rPr>
        <w:t>На</w:t>
      </w:r>
      <w:r w:rsidR="00BC0D51" w:rsidRPr="00BA7EBC">
        <w:rPr>
          <w:rFonts w:eastAsia="Calibri"/>
          <w:b w:val="0"/>
          <w:bCs w:val="0"/>
        </w:rPr>
        <w:t xml:space="preserve"> </w:t>
      </w:r>
      <w:r w:rsidR="008A5A7E" w:rsidRPr="00BA7EBC">
        <w:rPr>
          <w:rFonts w:eastAsia="Calibri"/>
          <w:b w:val="0"/>
          <w:bCs w:val="0"/>
        </w:rPr>
        <w:t>водный</w:t>
      </w:r>
      <w:r w:rsidR="00BC0D51" w:rsidRPr="00BA7EBC">
        <w:rPr>
          <w:rFonts w:eastAsia="Calibri"/>
          <w:b w:val="0"/>
          <w:bCs w:val="0"/>
        </w:rPr>
        <w:t xml:space="preserve"> </w:t>
      </w:r>
      <w:r w:rsidR="008A5A7E" w:rsidRPr="00BA7EBC">
        <w:rPr>
          <w:rFonts w:eastAsia="Calibri"/>
          <w:b w:val="0"/>
          <w:bCs w:val="0"/>
        </w:rPr>
        <w:t>бассейн</w:t>
      </w:r>
      <w:r w:rsidR="00BC0D51" w:rsidRPr="00BA7EBC">
        <w:rPr>
          <w:rFonts w:eastAsia="Calibri"/>
          <w:b w:val="0"/>
          <w:bCs w:val="0"/>
        </w:rPr>
        <w:t xml:space="preserve"> </w:t>
      </w:r>
      <w:r w:rsidR="008A5A7E" w:rsidRPr="00BA7EBC">
        <w:rPr>
          <w:rFonts w:eastAsia="Calibri"/>
          <w:b w:val="0"/>
          <w:bCs w:val="0"/>
        </w:rPr>
        <w:t>предлагаемых</w:t>
      </w:r>
      <w:r w:rsidR="00BC0D51" w:rsidRPr="00BA7EBC">
        <w:rPr>
          <w:rFonts w:eastAsia="Calibri"/>
          <w:b w:val="0"/>
          <w:bCs w:val="0"/>
        </w:rPr>
        <w:t xml:space="preserve"> </w:t>
      </w:r>
      <w:r w:rsidR="008A5A7E" w:rsidRPr="00BA7EBC">
        <w:rPr>
          <w:rFonts w:eastAsia="Calibri"/>
          <w:b w:val="0"/>
          <w:bCs w:val="0"/>
        </w:rPr>
        <w:t>к</w:t>
      </w:r>
      <w:r w:rsidR="00BC0D51" w:rsidRPr="00BA7EBC">
        <w:rPr>
          <w:rFonts w:eastAsia="Calibri"/>
          <w:b w:val="0"/>
          <w:bCs w:val="0"/>
        </w:rPr>
        <w:t xml:space="preserve"> </w:t>
      </w:r>
      <w:r w:rsidR="008A5A7E" w:rsidRPr="00BA7EBC">
        <w:rPr>
          <w:rFonts w:eastAsia="Calibri"/>
          <w:b w:val="0"/>
          <w:bCs w:val="0"/>
        </w:rPr>
        <w:t>строительству</w:t>
      </w:r>
      <w:r w:rsidR="00BC0D51" w:rsidRPr="00BA7EBC">
        <w:rPr>
          <w:rFonts w:eastAsia="Calibri"/>
          <w:b w:val="0"/>
          <w:bCs w:val="0"/>
        </w:rPr>
        <w:t xml:space="preserve"> </w:t>
      </w:r>
      <w:r w:rsidR="008A5A7E" w:rsidRPr="00BA7EBC">
        <w:rPr>
          <w:rFonts w:eastAsia="Calibri"/>
          <w:b w:val="0"/>
          <w:bCs w:val="0"/>
        </w:rPr>
        <w:t>и</w:t>
      </w:r>
      <w:r w:rsidR="00BC0D51" w:rsidRPr="00BA7EBC">
        <w:rPr>
          <w:rFonts w:eastAsia="Calibri"/>
          <w:b w:val="0"/>
          <w:bCs w:val="0"/>
        </w:rPr>
        <w:t xml:space="preserve"> </w:t>
      </w:r>
      <w:r w:rsidR="008A5A7E" w:rsidRPr="00BA7EBC">
        <w:rPr>
          <w:rFonts w:eastAsia="Calibri"/>
          <w:b w:val="0"/>
          <w:bCs w:val="0"/>
        </w:rPr>
        <w:t>реконструкции</w:t>
      </w:r>
      <w:r w:rsidR="00BC0D51" w:rsidRPr="00BA7EBC">
        <w:rPr>
          <w:rFonts w:eastAsia="Calibri"/>
          <w:b w:val="0"/>
          <w:bCs w:val="0"/>
        </w:rPr>
        <w:t xml:space="preserve"> </w:t>
      </w:r>
      <w:r w:rsidR="008A5A7E" w:rsidRPr="00BA7EBC">
        <w:rPr>
          <w:rFonts w:eastAsia="Calibri"/>
          <w:b w:val="0"/>
          <w:bCs w:val="0"/>
        </w:rPr>
        <w:t>объектов</w:t>
      </w:r>
      <w:r w:rsidR="00BC0D51" w:rsidRPr="00BA7EBC">
        <w:rPr>
          <w:rFonts w:eastAsia="Calibri"/>
          <w:b w:val="0"/>
          <w:bCs w:val="0"/>
        </w:rPr>
        <w:t xml:space="preserve"> </w:t>
      </w:r>
      <w:r w:rsidR="008A5A7E" w:rsidRPr="00BA7EBC">
        <w:rPr>
          <w:rFonts w:eastAsia="Calibri"/>
          <w:b w:val="0"/>
          <w:bCs w:val="0"/>
        </w:rPr>
        <w:t>централизованных</w:t>
      </w:r>
      <w:r w:rsidR="00BC0D51" w:rsidRPr="00BA7EBC">
        <w:rPr>
          <w:rFonts w:eastAsia="Calibri"/>
          <w:b w:val="0"/>
          <w:bCs w:val="0"/>
        </w:rPr>
        <w:t xml:space="preserve"> </w:t>
      </w:r>
      <w:r w:rsidR="008A5A7E" w:rsidRPr="00BA7EBC">
        <w:rPr>
          <w:rFonts w:eastAsia="Calibri"/>
          <w:b w:val="0"/>
          <w:bCs w:val="0"/>
        </w:rPr>
        <w:t>систем</w:t>
      </w:r>
      <w:r w:rsidR="00BC0D51" w:rsidRPr="00BA7EBC">
        <w:rPr>
          <w:rFonts w:eastAsia="Calibri"/>
          <w:b w:val="0"/>
          <w:bCs w:val="0"/>
        </w:rPr>
        <w:t xml:space="preserve"> </w:t>
      </w:r>
      <w:r w:rsidR="008A5A7E" w:rsidRPr="00BA7EBC">
        <w:rPr>
          <w:rFonts w:eastAsia="Calibri"/>
          <w:b w:val="0"/>
          <w:bCs w:val="0"/>
        </w:rPr>
        <w:t>водоснабжения</w:t>
      </w:r>
      <w:r w:rsidR="00BC0D51" w:rsidRPr="00BA7EBC">
        <w:rPr>
          <w:rFonts w:eastAsia="Calibri"/>
          <w:b w:val="0"/>
          <w:bCs w:val="0"/>
        </w:rPr>
        <w:t xml:space="preserve"> </w:t>
      </w:r>
      <w:r w:rsidR="008A5A7E" w:rsidRPr="00BA7EBC">
        <w:rPr>
          <w:rFonts w:eastAsia="Calibri"/>
          <w:b w:val="0"/>
          <w:bCs w:val="0"/>
        </w:rPr>
        <w:t>при</w:t>
      </w:r>
      <w:r w:rsidR="00BC0D51" w:rsidRPr="00BA7EBC">
        <w:rPr>
          <w:rFonts w:eastAsia="Calibri"/>
          <w:b w:val="0"/>
          <w:bCs w:val="0"/>
        </w:rPr>
        <w:t xml:space="preserve"> </w:t>
      </w:r>
      <w:r w:rsidR="008A5A7E" w:rsidRPr="00BA7EBC">
        <w:rPr>
          <w:rFonts w:eastAsia="Calibri"/>
          <w:b w:val="0"/>
          <w:bCs w:val="0"/>
        </w:rPr>
        <w:t>сбросе</w:t>
      </w:r>
      <w:r w:rsidR="00BC0D51" w:rsidRPr="00BA7EBC">
        <w:rPr>
          <w:rFonts w:eastAsia="Calibri"/>
          <w:b w:val="0"/>
          <w:bCs w:val="0"/>
        </w:rPr>
        <w:t xml:space="preserve"> </w:t>
      </w:r>
      <w:r w:rsidR="008A5A7E" w:rsidRPr="00BA7EBC">
        <w:rPr>
          <w:rFonts w:eastAsia="Calibri"/>
          <w:b w:val="0"/>
          <w:bCs w:val="0"/>
        </w:rPr>
        <w:t>(утилизации)</w:t>
      </w:r>
      <w:r w:rsidR="00BC0D51" w:rsidRPr="00BA7EBC">
        <w:rPr>
          <w:rFonts w:eastAsia="Calibri"/>
          <w:b w:val="0"/>
          <w:bCs w:val="0"/>
        </w:rPr>
        <w:t xml:space="preserve"> </w:t>
      </w:r>
      <w:r w:rsidR="008A5A7E" w:rsidRPr="00BA7EBC">
        <w:rPr>
          <w:rFonts w:eastAsia="Calibri"/>
          <w:b w:val="0"/>
          <w:bCs w:val="0"/>
        </w:rPr>
        <w:t>промывных</w:t>
      </w:r>
      <w:r w:rsidR="00BC0D51" w:rsidRPr="00BA7EBC">
        <w:rPr>
          <w:rFonts w:eastAsia="Calibri"/>
          <w:b w:val="0"/>
          <w:bCs w:val="0"/>
        </w:rPr>
        <w:t xml:space="preserve"> </w:t>
      </w:r>
      <w:r w:rsidR="008A5A7E" w:rsidRPr="00BA7EBC">
        <w:rPr>
          <w:rFonts w:eastAsia="Calibri"/>
          <w:b w:val="0"/>
          <w:bCs w:val="0"/>
        </w:rPr>
        <w:t>вод</w:t>
      </w:r>
      <w:bookmarkStart w:id="164" w:name="ZAP25QI3BT"/>
      <w:bookmarkEnd w:id="161"/>
      <w:bookmarkEnd w:id="164"/>
    </w:p>
    <w:p w14:paraId="02C1FFE9" w14:textId="77777777" w:rsidR="00C04506" w:rsidRPr="00BA7EBC" w:rsidRDefault="00C04506" w:rsidP="0039126E">
      <w:pPr>
        <w:pStyle w:val="a7"/>
        <w:spacing w:after="0" w:line="240" w:lineRule="auto"/>
      </w:pPr>
      <w:bookmarkStart w:id="165" w:name="XA00MDO2NS"/>
      <w:bookmarkStart w:id="166" w:name="ZAP2B943DE"/>
      <w:bookmarkStart w:id="167" w:name="bssPhr127"/>
      <w:bookmarkEnd w:id="165"/>
      <w:bookmarkEnd w:id="166"/>
      <w:bookmarkEnd w:id="167"/>
      <w:r w:rsidRPr="00BA7EBC">
        <w:t>Технологический процесс забора воды и транспортирования её в водопроводную сеть не сопровождается вредными выбросами. Эксплуатация водопроводной сети, а также ее строительство, не предусматривают каких-либо сбросов вредных веществ в водоемы и на рельеф.</w:t>
      </w:r>
    </w:p>
    <w:p w14:paraId="6783434B" w14:textId="77777777" w:rsidR="00C04506" w:rsidRPr="00BA7EBC" w:rsidRDefault="00C04506" w:rsidP="0039126E">
      <w:pPr>
        <w:pStyle w:val="a7"/>
        <w:spacing w:after="0" w:line="240" w:lineRule="auto"/>
      </w:pPr>
      <w:r w:rsidRPr="00BA7EBC">
        <w:t>При испытании водопроводной сети на герметичность используется сетевая вода.</w:t>
      </w:r>
    </w:p>
    <w:p w14:paraId="2F59B831" w14:textId="77777777" w:rsidR="009E1DBC" w:rsidRPr="00BA7EBC" w:rsidRDefault="009E1DBC" w:rsidP="0039126E">
      <w:pPr>
        <w:pStyle w:val="afff"/>
        <w:spacing w:before="0"/>
        <w:sectPr w:rsidR="009E1DBC" w:rsidRPr="00BA7EBC" w:rsidSect="003C3702">
          <w:pgSz w:w="11906" w:h="16838" w:code="9"/>
          <w:pgMar w:top="1134" w:right="851" w:bottom="1134" w:left="1418" w:header="425" w:footer="720" w:gutter="0"/>
          <w:cols w:space="720"/>
          <w:titlePg/>
          <w:docGrid w:linePitch="272"/>
        </w:sectPr>
      </w:pPr>
      <w:bookmarkStart w:id="168" w:name="_Hlk47486807"/>
      <w:bookmarkStart w:id="169" w:name="_Hlk45023669"/>
      <w:bookmarkEnd w:id="162"/>
      <w:bookmarkEnd w:id="163"/>
    </w:p>
    <w:p w14:paraId="617C20E4" w14:textId="19A4BCDB" w:rsidR="003E3953" w:rsidRPr="00BA7EBC" w:rsidRDefault="003E3953"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3.4.</w:t>
      </w:r>
      <w:r w:rsidR="00AC27A6" w:rsidRPr="00BA7EBC">
        <w:rPr>
          <w:rFonts w:eastAsia="Calibri"/>
          <w:szCs w:val="28"/>
          <w:lang w:eastAsia="en-US"/>
        </w:rPr>
        <w:t>8</w:t>
      </w:r>
      <w:r w:rsidRPr="00BA7EBC">
        <w:rPr>
          <w:rFonts w:eastAsia="Calibri"/>
          <w:szCs w:val="28"/>
          <w:lang w:eastAsia="en-US"/>
        </w:rPr>
        <w:t>.1.</w:t>
      </w:r>
      <w:r w:rsidR="002845FA" w:rsidRPr="00BA7EBC">
        <w:rPr>
          <w:rFonts w:eastAsia="Calibri"/>
          <w:szCs w:val="28"/>
          <w:lang w:eastAsia="en-US"/>
        </w:rPr>
        <w:t xml:space="preserve"> </w:t>
      </w:r>
      <w:r w:rsidRPr="00BA7EBC">
        <w:rPr>
          <w:rFonts w:eastAsia="Calibri"/>
          <w:szCs w:val="28"/>
          <w:lang w:eastAsia="en-US"/>
        </w:rPr>
        <w:t xml:space="preserve">Тарифы на </w:t>
      </w:r>
      <w:r w:rsidR="009E1DBC" w:rsidRPr="00BA7EBC">
        <w:rPr>
          <w:rFonts w:eastAsia="Calibri"/>
          <w:szCs w:val="28"/>
          <w:lang w:eastAsia="en-US"/>
        </w:rPr>
        <w:t xml:space="preserve">питьевое водоснабжение </w:t>
      </w:r>
    </w:p>
    <w:tbl>
      <w:tblPr>
        <w:tblW w:w="5210" w:type="pct"/>
        <w:tblLook w:val="04A0" w:firstRow="1" w:lastRow="0" w:firstColumn="1" w:lastColumn="0" w:noHBand="0" w:noVBand="1"/>
      </w:tblPr>
      <w:tblGrid>
        <w:gridCol w:w="2119"/>
        <w:gridCol w:w="1946"/>
        <w:gridCol w:w="1392"/>
        <w:gridCol w:w="1999"/>
        <w:gridCol w:w="1999"/>
        <w:gridCol w:w="5421"/>
      </w:tblGrid>
      <w:tr w:rsidR="009E1DBC" w:rsidRPr="00BA7EBC" w14:paraId="59F30EC4" w14:textId="77777777" w:rsidTr="00F74B1B">
        <w:trPr>
          <w:trHeight w:val="20"/>
        </w:trPr>
        <w:tc>
          <w:tcPr>
            <w:tcW w:w="712" w:type="pct"/>
            <w:tcBorders>
              <w:top w:val="single" w:sz="4" w:space="0" w:color="auto"/>
              <w:left w:val="single" w:sz="4" w:space="0" w:color="auto"/>
              <w:bottom w:val="single" w:sz="4" w:space="0" w:color="auto"/>
              <w:right w:val="single" w:sz="4" w:space="0" w:color="auto"/>
            </w:tcBorders>
            <w:shd w:val="clear" w:color="auto" w:fill="auto"/>
            <w:hideMark/>
          </w:tcPr>
          <w:bookmarkEnd w:id="168"/>
          <w:p w14:paraId="61371CF2" w14:textId="2B8E3013" w:rsidR="009E1DBC" w:rsidRPr="00BA7EBC" w:rsidRDefault="009E1DBC"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Организация</w:t>
            </w:r>
          </w:p>
        </w:tc>
        <w:tc>
          <w:tcPr>
            <w:tcW w:w="654" w:type="pct"/>
            <w:tcBorders>
              <w:top w:val="single" w:sz="4" w:space="0" w:color="auto"/>
              <w:left w:val="nil"/>
              <w:bottom w:val="single" w:sz="4" w:space="0" w:color="auto"/>
              <w:right w:val="single" w:sz="4" w:space="0" w:color="auto"/>
            </w:tcBorders>
            <w:shd w:val="clear" w:color="auto" w:fill="auto"/>
            <w:hideMark/>
          </w:tcPr>
          <w:p w14:paraId="1A5E6B53" w14:textId="77777777" w:rsidR="009E1DBC" w:rsidRPr="00BA7EBC" w:rsidRDefault="009E1DBC"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Коммунальная услуга</w:t>
            </w:r>
          </w:p>
        </w:tc>
        <w:tc>
          <w:tcPr>
            <w:tcW w:w="468" w:type="pct"/>
            <w:tcBorders>
              <w:top w:val="single" w:sz="4" w:space="0" w:color="auto"/>
              <w:left w:val="nil"/>
              <w:bottom w:val="single" w:sz="4" w:space="0" w:color="auto"/>
              <w:right w:val="single" w:sz="4" w:space="0" w:color="auto"/>
            </w:tcBorders>
            <w:shd w:val="clear" w:color="auto" w:fill="auto"/>
            <w:hideMark/>
          </w:tcPr>
          <w:p w14:paraId="334808D9" w14:textId="77777777" w:rsidR="009E1DBC" w:rsidRPr="00BA7EBC" w:rsidRDefault="009E1DBC"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Единица измерения</w:t>
            </w:r>
          </w:p>
        </w:tc>
        <w:tc>
          <w:tcPr>
            <w:tcW w:w="672" w:type="pct"/>
            <w:tcBorders>
              <w:top w:val="single" w:sz="4" w:space="0" w:color="auto"/>
              <w:left w:val="nil"/>
              <w:bottom w:val="single" w:sz="4" w:space="0" w:color="auto"/>
              <w:right w:val="single" w:sz="4" w:space="0" w:color="auto"/>
            </w:tcBorders>
            <w:shd w:val="clear" w:color="auto" w:fill="auto"/>
            <w:hideMark/>
          </w:tcPr>
          <w:p w14:paraId="6D88416C" w14:textId="6D2454A5" w:rsidR="009E1DBC" w:rsidRPr="00BA7EBC" w:rsidRDefault="009E1DBC"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01.01.202</w:t>
            </w:r>
            <w:r w:rsidR="00F74B1B" w:rsidRPr="00BA7EBC">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 xml:space="preserve"> </w:t>
            </w:r>
            <w:r w:rsidR="00286B90" w:rsidRPr="00BA7EBC">
              <w:rPr>
                <w:rFonts w:ascii="Times New Roman" w:eastAsia="Times New Roman" w:hAnsi="Times New Roman" w:cs="Times New Roman"/>
                <w:sz w:val="28"/>
                <w:szCs w:val="28"/>
                <w:lang w:eastAsia="ru-RU"/>
              </w:rPr>
              <w:t>год</w:t>
            </w:r>
          </w:p>
        </w:tc>
        <w:tc>
          <w:tcPr>
            <w:tcW w:w="672" w:type="pct"/>
            <w:tcBorders>
              <w:top w:val="single" w:sz="4" w:space="0" w:color="auto"/>
              <w:left w:val="nil"/>
              <w:bottom w:val="single" w:sz="4" w:space="0" w:color="auto"/>
              <w:right w:val="single" w:sz="4" w:space="0" w:color="auto"/>
            </w:tcBorders>
            <w:shd w:val="clear" w:color="auto" w:fill="auto"/>
            <w:hideMark/>
          </w:tcPr>
          <w:p w14:paraId="1F42CF36" w14:textId="25D03587" w:rsidR="009E1DBC" w:rsidRPr="00BA7EBC" w:rsidRDefault="009E1DBC"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01.07.202</w:t>
            </w:r>
            <w:r w:rsidR="00F74B1B" w:rsidRPr="00BA7EBC">
              <w:rPr>
                <w:rFonts w:ascii="Times New Roman" w:eastAsia="Times New Roman" w:hAnsi="Times New Roman" w:cs="Times New Roman"/>
                <w:sz w:val="28"/>
                <w:szCs w:val="28"/>
                <w:lang w:eastAsia="ru-RU"/>
              </w:rPr>
              <w:t>4</w:t>
            </w:r>
            <w:r w:rsidR="00286B90" w:rsidRPr="00BA7EBC">
              <w:rPr>
                <w:rFonts w:ascii="Times New Roman" w:eastAsia="Times New Roman" w:hAnsi="Times New Roman" w:cs="Times New Roman"/>
                <w:sz w:val="28"/>
                <w:szCs w:val="28"/>
                <w:lang w:eastAsia="ru-RU"/>
              </w:rPr>
              <w:t>год</w:t>
            </w:r>
          </w:p>
        </w:tc>
        <w:tc>
          <w:tcPr>
            <w:tcW w:w="1822" w:type="pct"/>
            <w:tcBorders>
              <w:top w:val="single" w:sz="4" w:space="0" w:color="auto"/>
              <w:left w:val="nil"/>
              <w:bottom w:val="single" w:sz="4" w:space="0" w:color="auto"/>
              <w:right w:val="single" w:sz="4" w:space="0" w:color="auto"/>
            </w:tcBorders>
            <w:shd w:val="clear" w:color="auto" w:fill="auto"/>
            <w:hideMark/>
          </w:tcPr>
          <w:p w14:paraId="61141193" w14:textId="77777777" w:rsidR="009E1DBC" w:rsidRPr="00BA7EBC" w:rsidRDefault="009E1DBC"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Нормативный акт</w:t>
            </w:r>
          </w:p>
        </w:tc>
      </w:tr>
      <w:tr w:rsidR="00D27626" w:rsidRPr="00BA7EBC" w14:paraId="7566B7C6" w14:textId="77777777" w:rsidTr="00F74B1B">
        <w:trPr>
          <w:trHeight w:val="20"/>
        </w:trPr>
        <w:tc>
          <w:tcPr>
            <w:tcW w:w="712" w:type="pct"/>
            <w:tcBorders>
              <w:top w:val="single" w:sz="4" w:space="0" w:color="auto"/>
              <w:left w:val="single" w:sz="4" w:space="0" w:color="auto"/>
              <w:bottom w:val="single" w:sz="4" w:space="0" w:color="auto"/>
              <w:right w:val="single" w:sz="4" w:space="0" w:color="auto"/>
            </w:tcBorders>
            <w:shd w:val="clear" w:color="auto" w:fill="auto"/>
            <w:hideMark/>
          </w:tcPr>
          <w:p w14:paraId="4921C98F" w14:textId="4C86EE9E" w:rsidR="00D27626"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"ЮжУралВодоканал"</w:t>
            </w:r>
          </w:p>
        </w:tc>
        <w:tc>
          <w:tcPr>
            <w:tcW w:w="654" w:type="pct"/>
            <w:tcBorders>
              <w:top w:val="single" w:sz="4" w:space="0" w:color="auto"/>
              <w:left w:val="nil"/>
              <w:bottom w:val="single" w:sz="4" w:space="0" w:color="auto"/>
              <w:right w:val="single" w:sz="4" w:space="0" w:color="auto"/>
            </w:tcBorders>
            <w:shd w:val="clear" w:color="auto" w:fill="auto"/>
            <w:hideMark/>
          </w:tcPr>
          <w:p w14:paraId="303E5DCC" w14:textId="27E0EC49" w:rsidR="00D27626" w:rsidRPr="00BA7EBC" w:rsidRDefault="00D27626"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Холодное водоснабжение</w:t>
            </w:r>
          </w:p>
        </w:tc>
        <w:tc>
          <w:tcPr>
            <w:tcW w:w="468" w:type="pct"/>
            <w:tcBorders>
              <w:top w:val="single" w:sz="4" w:space="0" w:color="auto"/>
              <w:left w:val="nil"/>
              <w:bottom w:val="single" w:sz="4" w:space="0" w:color="auto"/>
              <w:right w:val="single" w:sz="4" w:space="0" w:color="auto"/>
            </w:tcBorders>
            <w:shd w:val="clear" w:color="auto" w:fill="auto"/>
            <w:hideMark/>
          </w:tcPr>
          <w:p w14:paraId="63A135B2" w14:textId="77777777" w:rsidR="00D27626" w:rsidRPr="00BA7EBC" w:rsidRDefault="00D27626"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руб./куб. м.</w:t>
            </w:r>
          </w:p>
        </w:tc>
        <w:tc>
          <w:tcPr>
            <w:tcW w:w="672" w:type="pct"/>
            <w:tcBorders>
              <w:top w:val="single" w:sz="4" w:space="0" w:color="auto"/>
              <w:left w:val="nil"/>
              <w:bottom w:val="single" w:sz="4" w:space="0" w:color="auto"/>
              <w:right w:val="single" w:sz="4" w:space="0" w:color="auto"/>
            </w:tcBorders>
            <w:shd w:val="clear" w:color="auto" w:fill="auto"/>
            <w:vAlign w:val="bottom"/>
            <w:hideMark/>
          </w:tcPr>
          <w:p w14:paraId="3A95DEA8" w14:textId="628A1F12" w:rsidR="00D27626" w:rsidRPr="00BA7EBC" w:rsidRDefault="000D4679"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33.55</w:t>
            </w:r>
          </w:p>
        </w:tc>
        <w:tc>
          <w:tcPr>
            <w:tcW w:w="672" w:type="pct"/>
            <w:tcBorders>
              <w:top w:val="single" w:sz="4" w:space="0" w:color="auto"/>
              <w:left w:val="nil"/>
              <w:bottom w:val="single" w:sz="4" w:space="0" w:color="auto"/>
              <w:right w:val="single" w:sz="4" w:space="0" w:color="auto"/>
            </w:tcBorders>
            <w:shd w:val="clear" w:color="auto" w:fill="auto"/>
            <w:vAlign w:val="bottom"/>
            <w:hideMark/>
          </w:tcPr>
          <w:p w14:paraId="228BA993" w14:textId="0F709582" w:rsidR="00D27626" w:rsidRPr="00BA7EBC" w:rsidRDefault="000D4679"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39.19</w:t>
            </w:r>
          </w:p>
        </w:tc>
        <w:tc>
          <w:tcPr>
            <w:tcW w:w="1822" w:type="pct"/>
            <w:tcBorders>
              <w:top w:val="single" w:sz="4" w:space="0" w:color="auto"/>
              <w:left w:val="nil"/>
              <w:bottom w:val="single" w:sz="4" w:space="0" w:color="auto"/>
              <w:right w:val="single" w:sz="4" w:space="0" w:color="auto"/>
            </w:tcBorders>
            <w:shd w:val="clear" w:color="auto" w:fill="auto"/>
            <w:vAlign w:val="center"/>
            <w:hideMark/>
          </w:tcPr>
          <w:p w14:paraId="62F53E5F" w14:textId="0BF97BAD" w:rsidR="00D27626" w:rsidRPr="00BA7EBC" w:rsidRDefault="00F74B1B"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Постановление Министерства тарифного регулирования и энергетики Челябинской области от 15 декабря 2023 г</w:t>
            </w:r>
            <w:r w:rsidR="00EE510B" w:rsidRPr="00BA7EBC">
              <w:rPr>
                <w:rFonts w:ascii="Times New Roman" w:eastAsia="Times New Roman" w:hAnsi="Times New Roman" w:cs="Times New Roman"/>
                <w:sz w:val="28"/>
                <w:szCs w:val="28"/>
                <w:lang w:eastAsia="ru-RU"/>
              </w:rPr>
              <w:t>ода № 114/22</w:t>
            </w:r>
          </w:p>
        </w:tc>
      </w:tr>
      <w:tr w:rsidR="00EE510B" w:rsidRPr="00BA7EBC" w14:paraId="765822E9" w14:textId="77777777" w:rsidTr="00EE510B">
        <w:trPr>
          <w:trHeight w:val="20"/>
        </w:trPr>
        <w:tc>
          <w:tcPr>
            <w:tcW w:w="712" w:type="pct"/>
            <w:tcBorders>
              <w:top w:val="single" w:sz="4" w:space="0" w:color="auto"/>
              <w:left w:val="single" w:sz="4" w:space="0" w:color="auto"/>
              <w:bottom w:val="single" w:sz="4" w:space="0" w:color="auto"/>
              <w:right w:val="single" w:sz="4" w:space="0" w:color="auto"/>
            </w:tcBorders>
            <w:shd w:val="clear" w:color="auto" w:fill="auto"/>
          </w:tcPr>
          <w:p w14:paraId="232C6727" w14:textId="49493D53" w:rsidR="00EE510B" w:rsidRPr="00BA7EBC" w:rsidRDefault="00EE510B" w:rsidP="00EE510B">
            <w:pPr>
              <w:spacing w:after="0" w:line="240" w:lineRule="auto"/>
              <w:jc w:val="both"/>
              <w:rPr>
                <w:rFonts w:ascii="Times New Roman" w:eastAsia="Times New Roman" w:hAnsi="Times New Roman" w:cs="Times New Roman"/>
                <w:sz w:val="28"/>
                <w:szCs w:val="28"/>
                <w:lang w:eastAsia="ru-RU"/>
              </w:rPr>
            </w:pPr>
            <w:r w:rsidRPr="00BA7EBC">
              <w:rPr>
                <w:rFonts w:ascii="Times New Roman" w:eastAsia="Calibri" w:hAnsi="Times New Roman" w:cs="Times New Roman"/>
                <w:sz w:val="28"/>
                <w:szCs w:val="28"/>
                <w:lang w:eastAsia="ru-RU"/>
              </w:rPr>
              <w:t>МУП «Кременкульские коммунальные системы»</w:t>
            </w:r>
          </w:p>
        </w:tc>
        <w:tc>
          <w:tcPr>
            <w:tcW w:w="654" w:type="pct"/>
            <w:tcBorders>
              <w:top w:val="single" w:sz="4" w:space="0" w:color="auto"/>
              <w:left w:val="nil"/>
              <w:bottom w:val="single" w:sz="4" w:space="0" w:color="auto"/>
              <w:right w:val="single" w:sz="4" w:space="0" w:color="auto"/>
            </w:tcBorders>
            <w:shd w:val="clear" w:color="auto" w:fill="auto"/>
          </w:tcPr>
          <w:p w14:paraId="797E01CE" w14:textId="06282B15" w:rsidR="00EE510B" w:rsidRPr="00BA7EBC" w:rsidRDefault="00EE510B" w:rsidP="00EE510B">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Холодное водоснабжение</w:t>
            </w:r>
          </w:p>
        </w:tc>
        <w:tc>
          <w:tcPr>
            <w:tcW w:w="468" w:type="pct"/>
            <w:tcBorders>
              <w:top w:val="single" w:sz="4" w:space="0" w:color="auto"/>
              <w:left w:val="nil"/>
              <w:bottom w:val="single" w:sz="4" w:space="0" w:color="auto"/>
              <w:right w:val="single" w:sz="4" w:space="0" w:color="auto"/>
            </w:tcBorders>
            <w:shd w:val="clear" w:color="auto" w:fill="auto"/>
          </w:tcPr>
          <w:p w14:paraId="72183657" w14:textId="4E09867E" w:rsidR="00EE510B" w:rsidRPr="00BA7EBC" w:rsidRDefault="00EE510B" w:rsidP="00EE510B">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руб./куб. м.</w:t>
            </w:r>
          </w:p>
        </w:tc>
        <w:tc>
          <w:tcPr>
            <w:tcW w:w="672" w:type="pct"/>
            <w:tcBorders>
              <w:top w:val="single" w:sz="4" w:space="0" w:color="auto"/>
              <w:left w:val="nil"/>
              <w:bottom w:val="single" w:sz="4" w:space="0" w:color="auto"/>
              <w:right w:val="single" w:sz="4" w:space="0" w:color="auto"/>
            </w:tcBorders>
            <w:shd w:val="clear" w:color="auto" w:fill="auto"/>
            <w:vAlign w:val="bottom"/>
          </w:tcPr>
          <w:p w14:paraId="25E9A736" w14:textId="5A60281C" w:rsidR="00EE510B" w:rsidRPr="00BA7EBC" w:rsidRDefault="00EE510B" w:rsidP="00EE510B">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25.22</w:t>
            </w:r>
          </w:p>
        </w:tc>
        <w:tc>
          <w:tcPr>
            <w:tcW w:w="672" w:type="pct"/>
            <w:tcBorders>
              <w:top w:val="single" w:sz="4" w:space="0" w:color="auto"/>
              <w:left w:val="nil"/>
              <w:bottom w:val="single" w:sz="4" w:space="0" w:color="auto"/>
              <w:right w:val="single" w:sz="4" w:space="0" w:color="auto"/>
            </w:tcBorders>
            <w:shd w:val="clear" w:color="auto" w:fill="auto"/>
            <w:vAlign w:val="bottom"/>
          </w:tcPr>
          <w:p w14:paraId="0FC082FC" w14:textId="27783300" w:rsidR="00EE510B" w:rsidRPr="00BA7EBC" w:rsidRDefault="00EE510B" w:rsidP="00EE510B">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28.10</w:t>
            </w:r>
          </w:p>
        </w:tc>
        <w:tc>
          <w:tcPr>
            <w:tcW w:w="1822" w:type="pct"/>
            <w:tcBorders>
              <w:top w:val="single" w:sz="4" w:space="0" w:color="auto"/>
              <w:left w:val="nil"/>
              <w:bottom w:val="single" w:sz="4" w:space="0" w:color="auto"/>
              <w:right w:val="single" w:sz="4" w:space="0" w:color="auto"/>
            </w:tcBorders>
            <w:shd w:val="clear" w:color="auto" w:fill="auto"/>
          </w:tcPr>
          <w:p w14:paraId="676DB225" w14:textId="0E27C51F" w:rsidR="00EE510B" w:rsidRPr="00BA7EBC" w:rsidRDefault="00EE510B" w:rsidP="00EE510B">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Постановление Министерства тарифного регулирования и энергетики Челябинской области от 13 декабря 2023 г. №112/63</w:t>
            </w:r>
          </w:p>
        </w:tc>
      </w:tr>
    </w:tbl>
    <w:p w14:paraId="1FFBF988" w14:textId="3AB63036" w:rsidR="009E1DBC" w:rsidRPr="00BA7EBC" w:rsidRDefault="009E1DBC" w:rsidP="0039126E">
      <w:pPr>
        <w:pStyle w:val="a7"/>
        <w:spacing w:after="0" w:line="240" w:lineRule="auto"/>
        <w:sectPr w:rsidR="009E1DBC" w:rsidRPr="00BA7EBC" w:rsidSect="003C3702">
          <w:pgSz w:w="16838" w:h="11906" w:orient="landscape" w:code="9"/>
          <w:pgMar w:top="709" w:right="1134" w:bottom="1134" w:left="1418" w:header="425" w:footer="720" w:gutter="0"/>
          <w:cols w:space="720"/>
          <w:titlePg/>
          <w:docGrid w:linePitch="272"/>
        </w:sectPr>
      </w:pPr>
    </w:p>
    <w:p w14:paraId="7F88393A" w14:textId="77777777" w:rsidR="00621780" w:rsidRPr="00BA7EBC" w:rsidRDefault="00621780" w:rsidP="00621780">
      <w:pPr>
        <w:pStyle w:val="a7"/>
        <w:spacing w:after="0" w:line="240" w:lineRule="auto"/>
      </w:pPr>
      <w:r w:rsidRPr="00BA7EBC">
        <w:lastRenderedPageBreak/>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 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p>
    <w:p w14:paraId="2808618E" w14:textId="77777777" w:rsidR="00621780" w:rsidRPr="00BA7EBC" w:rsidRDefault="00621780" w:rsidP="00621780">
      <w:pPr>
        <w:pStyle w:val="a5"/>
        <w:keepNext w:val="0"/>
        <w:keepLines w:val="0"/>
        <w:spacing w:before="0" w:after="0"/>
        <w:ind w:firstLine="709"/>
        <w:outlineLvl w:val="9"/>
        <w:rPr>
          <w:rFonts w:eastAsia="Calibri"/>
          <w:b w:val="0"/>
          <w:bCs w:val="0"/>
        </w:rPr>
      </w:pPr>
      <w:bookmarkStart w:id="170" w:name="_Toc178827286"/>
      <w:r w:rsidRPr="00BA7EBC">
        <w:rPr>
          <w:rFonts w:eastAsia="Calibri"/>
          <w:b w:val="0"/>
          <w:bCs w:val="0"/>
        </w:rPr>
        <w:t>3.4.7.2. На окружающую среду при реализации мероприятий по снабжению и хранению химических реагентов, используемых в водоподготовке (хлор и др.)</w:t>
      </w:r>
      <w:bookmarkStart w:id="171" w:name="ZAP24TM3JH"/>
      <w:bookmarkEnd w:id="170"/>
      <w:bookmarkEnd w:id="171"/>
    </w:p>
    <w:p w14:paraId="6493453F" w14:textId="77777777" w:rsidR="00621780" w:rsidRPr="00BA7EBC" w:rsidRDefault="00621780" w:rsidP="00621780">
      <w:pPr>
        <w:pStyle w:val="a7"/>
        <w:spacing w:after="0" w:line="240" w:lineRule="auto"/>
      </w:pPr>
      <w:r w:rsidRPr="00BA7EBC">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00D478BA" w14:textId="77777777" w:rsidR="00621780" w:rsidRPr="00BA7EBC" w:rsidRDefault="00621780" w:rsidP="00621780">
      <w:pPr>
        <w:pStyle w:val="a5"/>
        <w:keepNext w:val="0"/>
        <w:keepLines w:val="0"/>
        <w:spacing w:before="0" w:after="0"/>
        <w:ind w:firstLine="709"/>
        <w:outlineLvl w:val="9"/>
        <w:rPr>
          <w:rFonts w:eastAsia="Calibri"/>
          <w:b w:val="0"/>
          <w:bCs w:val="0"/>
        </w:rPr>
      </w:pPr>
      <w:bookmarkStart w:id="172" w:name="_Toc178827287"/>
      <w:r w:rsidRPr="00BA7EBC">
        <w:rPr>
          <w:rFonts w:eastAsia="Calibri"/>
          <w:b w:val="0"/>
          <w:bCs w:val="0"/>
        </w:rPr>
        <w:t>3.4.8. Анализ финансового состояния организаций коммунального комплекса, тарифов на коммунальные ресурсы</w:t>
      </w:r>
      <w:bookmarkEnd w:id="172"/>
    </w:p>
    <w:p w14:paraId="72282E31" w14:textId="77777777" w:rsidR="00621780" w:rsidRPr="00BA7EBC" w:rsidRDefault="00621780" w:rsidP="00621780">
      <w:pPr>
        <w:pStyle w:val="a7"/>
        <w:spacing w:after="0" w:line="240" w:lineRule="auto"/>
      </w:pPr>
      <w:bookmarkStart w:id="173" w:name="_Hlk43085598"/>
      <w:r w:rsidRPr="00BA7EBC">
        <w:t xml:space="preserve">Утверждение тарифов на водоснабжение проходит в </w:t>
      </w:r>
      <w:bookmarkEnd w:id="173"/>
      <w:r w:rsidRPr="00BA7EBC">
        <w:t>Министерстве тарифного регулирования и энергетики Челябинской области, утвержденные тарифы на питьевое водоснабжение представлены в таблице 3.4.8.1.</w:t>
      </w:r>
    </w:p>
    <w:p w14:paraId="79F83D06" w14:textId="5AD53180" w:rsidR="00B750A9" w:rsidRPr="00BA7EBC" w:rsidRDefault="00B750A9" w:rsidP="0039126E">
      <w:pPr>
        <w:pStyle w:val="a7"/>
        <w:spacing w:after="0" w:line="240" w:lineRule="auto"/>
      </w:pPr>
      <w:r w:rsidRPr="00BA7EBC">
        <w:t>Норматив</w:t>
      </w:r>
      <w:r w:rsidR="00916291" w:rsidRPr="00BA7EBC">
        <w:t>ы</w:t>
      </w:r>
      <w:r w:rsidRPr="00BA7EBC">
        <w:t xml:space="preserve"> потребления коммунальной услуги по холодному </w:t>
      </w:r>
      <w:r w:rsidR="00E77086" w:rsidRPr="00BA7EBC">
        <w:t xml:space="preserve">и горячему </w:t>
      </w:r>
      <w:r w:rsidRPr="00BA7EBC">
        <w:t>водоснабжению в жилых помещениях при отсутствии индивидуальных приборов учета представлен в таблице 3.4.</w:t>
      </w:r>
      <w:r w:rsidR="00AC27A6" w:rsidRPr="00BA7EBC">
        <w:t>8</w:t>
      </w:r>
      <w:r w:rsidRPr="00BA7EBC">
        <w:t>.</w:t>
      </w:r>
      <w:r w:rsidR="00487328" w:rsidRPr="00BA7EBC">
        <w:t>2</w:t>
      </w:r>
      <w:r w:rsidRPr="00BA7EBC">
        <w:t>.</w:t>
      </w:r>
    </w:p>
    <w:p w14:paraId="43A27C18" w14:textId="72CB18BA" w:rsidR="00916291" w:rsidRPr="00BA7EBC" w:rsidRDefault="00916291"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3.4.</w:t>
      </w:r>
      <w:r w:rsidR="00AC27A6" w:rsidRPr="00BA7EBC">
        <w:rPr>
          <w:rFonts w:eastAsia="Calibri"/>
          <w:szCs w:val="28"/>
          <w:lang w:eastAsia="en-US"/>
        </w:rPr>
        <w:t>8</w:t>
      </w:r>
      <w:r w:rsidRPr="00BA7EBC">
        <w:rPr>
          <w:rFonts w:eastAsia="Calibri"/>
          <w:szCs w:val="28"/>
          <w:lang w:eastAsia="en-US"/>
        </w:rPr>
        <w:t>.</w:t>
      </w:r>
      <w:r w:rsidR="00487328" w:rsidRPr="00BA7EBC">
        <w:rPr>
          <w:rFonts w:eastAsia="Calibri"/>
          <w:szCs w:val="28"/>
          <w:lang w:eastAsia="en-US"/>
        </w:rPr>
        <w:t>2</w:t>
      </w:r>
      <w:r w:rsidRPr="00BA7EBC">
        <w:rPr>
          <w:rFonts w:eastAsia="Calibri"/>
          <w:szCs w:val="28"/>
          <w:lang w:eastAsia="en-US"/>
        </w:rPr>
        <w:t>.</w:t>
      </w:r>
      <w:r w:rsidR="002845FA" w:rsidRPr="00BA7EBC">
        <w:rPr>
          <w:rFonts w:eastAsia="Calibri"/>
          <w:szCs w:val="28"/>
          <w:lang w:eastAsia="en-US"/>
        </w:rPr>
        <w:t xml:space="preserve"> </w:t>
      </w:r>
      <w:r w:rsidRPr="00BA7EBC">
        <w:rPr>
          <w:rFonts w:eastAsia="Calibri"/>
          <w:szCs w:val="28"/>
          <w:lang w:eastAsia="en-US"/>
        </w:rPr>
        <w:t>Нормативы потребления коммунальн</w:t>
      </w:r>
      <w:r w:rsidR="00E77086" w:rsidRPr="00BA7EBC">
        <w:rPr>
          <w:rFonts w:eastAsia="Calibri"/>
          <w:szCs w:val="28"/>
          <w:lang w:eastAsia="en-US"/>
        </w:rPr>
        <w:t>ым</w:t>
      </w:r>
      <w:r w:rsidRPr="00BA7EBC">
        <w:rPr>
          <w:rFonts w:eastAsia="Calibri"/>
          <w:szCs w:val="28"/>
          <w:lang w:eastAsia="en-US"/>
        </w:rPr>
        <w:t xml:space="preserve"> услуг</w:t>
      </w:r>
      <w:r w:rsidR="00E77086" w:rsidRPr="00BA7EBC">
        <w:rPr>
          <w:rFonts w:eastAsia="Calibri"/>
          <w:szCs w:val="28"/>
          <w:lang w:eastAsia="en-US"/>
        </w:rPr>
        <w:t>ам</w:t>
      </w:r>
      <w:r w:rsidRPr="00BA7EBC">
        <w:rPr>
          <w:rFonts w:eastAsia="Calibri"/>
          <w:szCs w:val="28"/>
          <w:lang w:eastAsia="en-US"/>
        </w:rPr>
        <w:t xml:space="preserve"> по холодному</w:t>
      </w:r>
      <w:r w:rsidR="00F36150" w:rsidRPr="00BA7EBC">
        <w:rPr>
          <w:rFonts w:eastAsia="Calibri"/>
          <w:szCs w:val="28"/>
          <w:lang w:eastAsia="en-US"/>
        </w:rPr>
        <w:t>,</w:t>
      </w:r>
      <w:r w:rsidR="005B1A0B" w:rsidRPr="00BA7EBC">
        <w:rPr>
          <w:rFonts w:eastAsia="Calibri"/>
          <w:szCs w:val="28"/>
          <w:lang w:eastAsia="en-US"/>
        </w:rPr>
        <w:t xml:space="preserve"> горячему </w:t>
      </w:r>
      <w:r w:rsidRPr="00BA7EBC">
        <w:rPr>
          <w:rFonts w:eastAsia="Calibri"/>
          <w:szCs w:val="28"/>
          <w:lang w:eastAsia="en-US"/>
        </w:rPr>
        <w:t>водоснабжению</w:t>
      </w:r>
      <w:r w:rsidR="005965F8" w:rsidRPr="00BA7EBC">
        <w:rPr>
          <w:rFonts w:eastAsia="Calibri"/>
          <w:szCs w:val="28"/>
          <w:lang w:eastAsia="en-US"/>
        </w:rPr>
        <w:t>, куб. метр в месяц на человека</w:t>
      </w:r>
    </w:p>
    <w:tbl>
      <w:tblPr>
        <w:tblW w:w="5000" w:type="pct"/>
        <w:shd w:val="clear" w:color="auto" w:fill="FFFFFF"/>
        <w:tblCellMar>
          <w:left w:w="0" w:type="dxa"/>
          <w:right w:w="0" w:type="dxa"/>
        </w:tblCellMar>
        <w:tblLook w:val="04A0" w:firstRow="1" w:lastRow="0" w:firstColumn="1" w:lastColumn="0" w:noHBand="0" w:noVBand="1"/>
      </w:tblPr>
      <w:tblGrid>
        <w:gridCol w:w="6396"/>
        <w:gridCol w:w="1605"/>
        <w:gridCol w:w="1620"/>
      </w:tblGrid>
      <w:tr w:rsidR="00F36150" w:rsidRPr="00BA7EBC" w14:paraId="63E786B9" w14:textId="77777777" w:rsidTr="00F36150">
        <w:trPr>
          <w:tblHeader/>
        </w:trPr>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CA036"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Категория жилых помещений</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E8412"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Норматив потребления коммунальной услуги холодного водоснабжения</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D9044"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Норматив потребления коммунальной услуги горячего водоснабжения</w:t>
            </w:r>
          </w:p>
        </w:tc>
      </w:tr>
      <w:tr w:rsidR="00F36150" w:rsidRPr="00BA7EBC" w14:paraId="41C9AA8E"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B1FCF51"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56DC55F" w14:textId="3CF57112"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46</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F39985D" w14:textId="1F8945F4"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63</w:t>
            </w:r>
          </w:p>
        </w:tc>
      </w:tr>
      <w:tr w:rsidR="00F36150" w:rsidRPr="00BA7EBC" w14:paraId="600BCDA0"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67DFB728"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F3DEFC0" w14:textId="3C532F79"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41</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62384E0" w14:textId="65C004A5"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82</w:t>
            </w:r>
          </w:p>
        </w:tc>
      </w:tr>
      <w:tr w:rsidR="00F36150" w:rsidRPr="00BA7EBC" w14:paraId="64250379"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1593338"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w:t>
            </w:r>
            <w:r w:rsidRPr="00F36150">
              <w:rPr>
                <w:rFonts w:ascii="Times New Roman" w:eastAsia="Times New Roman" w:hAnsi="Times New Roman" w:cs="Times New Roman"/>
                <w:sz w:val="28"/>
                <w:szCs w:val="28"/>
                <w:lang w:eastAsia="ru-RU"/>
              </w:rPr>
              <w:lastRenderedPageBreak/>
              <w:t>раковинами, мойками, ваннами длиной 1650 - 1700 мм с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7045197" w14:textId="4E5E83B9"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lastRenderedPageBreak/>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03</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BBAC9A6" w14:textId="0B085A58"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57</w:t>
            </w:r>
          </w:p>
        </w:tc>
      </w:tr>
      <w:tr w:rsidR="00F36150" w:rsidRPr="00BA7EBC" w14:paraId="623771DB"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472BA0D"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9530A6E" w14:textId="3E4F31FF"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63</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61C412A0" w14:textId="7133BEC5" w:rsidR="00F36150" w:rsidRPr="00F36150" w:rsidRDefault="00F36150" w:rsidP="00F36150">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63</w:t>
            </w:r>
          </w:p>
        </w:tc>
      </w:tr>
      <w:tr w:rsidR="00F36150" w:rsidRPr="00BA7EBC" w14:paraId="43D4A0EA"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04E6D18"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684B098" w14:textId="2F1C050C"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79</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B77B46C" w14:textId="66B37C6B"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 xml:space="preserve">56 </w:t>
            </w:r>
          </w:p>
        </w:tc>
      </w:tr>
      <w:tr w:rsidR="00F36150" w:rsidRPr="00BA7EBC" w14:paraId="6923F730"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5882B50"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7CFEE85" w14:textId="64B40011"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13</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EFE4880" w14:textId="09CA9351"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7B5EA7E3"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49B3E46"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91F2F78" w14:textId="456B462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07</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C6CD612" w14:textId="1011A722"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642391C0"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A7DE6C0"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2557694" w14:textId="4372B15B"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06</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3B2D5B9" w14:textId="56B8347C"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55F68E76"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B70C504"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33143A3" w14:textId="36E9410D" w:rsidR="00F36150" w:rsidRPr="00F36150" w:rsidRDefault="00F36150" w:rsidP="00F36150">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7</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16</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3FCA480" w14:textId="552D43FA"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4954D930"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7F153DC"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E2B44D8" w14:textId="713BC031" w:rsidR="00F36150" w:rsidRPr="00F36150" w:rsidRDefault="00F36150" w:rsidP="00F36150">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36</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CFCD7B5" w14:textId="3C50AFF0"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33E2C3A2"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C7B36F3"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lastRenderedPageBreak/>
              <w:t>Многоквартирные и жилые дома без водонагревателей с водопроводом и канализацией, оборудованные раковинами, мойками и унитазами</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1D404D7" w14:textId="0402B3A8"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48</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DCA84BF" w14:textId="37ACDA1B"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4180A080"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BC5713D"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2290A9D" w14:textId="7DB47BCA"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43</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B88E0DC" w14:textId="280407EC"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330B1FAA"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938B83A"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C1E3C86" w14:textId="5FC2F8C5"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3</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76</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F04D4D2" w14:textId="41535101"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51BA8615"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27C0335"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02E4B43" w14:textId="6E79AEEC"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94</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B0A1DA3" w14:textId="1A91E3B8"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11C8F9A2"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A0727D2"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водоразборной колонкой</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6A9E5C40" w14:textId="1CF0DC64" w:rsidR="00F36150" w:rsidRPr="00F36150" w:rsidRDefault="00F36150" w:rsidP="00F36150">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52</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845F12B" w14:textId="62323999"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3DD80064" w14:textId="77777777" w:rsidTr="00F36150">
        <w:tc>
          <w:tcPr>
            <w:tcW w:w="33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413865E" w14:textId="77777777"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8F478E4" w14:textId="43A272A2" w:rsidR="00F36150" w:rsidRPr="00F36150" w:rsidRDefault="00F36150" w:rsidP="00F36150">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3</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02</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5CE70AE" w14:textId="4A147FAD" w:rsidR="00F36150" w:rsidRPr="00F36150" w:rsidRDefault="00F36150" w:rsidP="00F36150">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86</w:t>
            </w:r>
          </w:p>
        </w:tc>
      </w:tr>
    </w:tbl>
    <w:p w14:paraId="0BFF2B41" w14:textId="3E63C85C" w:rsidR="00F36150" w:rsidRPr="00BA7EBC" w:rsidRDefault="00F36150" w:rsidP="00F36150">
      <w:pPr>
        <w:pStyle w:val="a7"/>
        <w:spacing w:after="0" w:line="240" w:lineRule="auto"/>
      </w:pPr>
      <w:r w:rsidRPr="00BA7EBC">
        <w:t>Нормативы потребления коммунальных услуг по холодному (горячему) водоснабжению на общедомовые нужды на территории Челябинской области представлен в таблице 3.4.8.3.</w:t>
      </w:r>
    </w:p>
    <w:p w14:paraId="572B14F5" w14:textId="6ED0A8B6" w:rsidR="00F36150" w:rsidRPr="00BA7EBC" w:rsidRDefault="00F36150" w:rsidP="00F36150">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3.4.8.3. Нормативы потребления коммунальных услуг по холодному (горячему) водоснабжению на общедомовые нужды на территории Челябинской области, куб. метр в месяц на кв. метр общей площади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384"/>
        <w:gridCol w:w="1440"/>
        <w:gridCol w:w="1815"/>
        <w:gridCol w:w="1982"/>
      </w:tblGrid>
      <w:tr w:rsidR="00286B90" w:rsidRPr="00BA7EBC" w14:paraId="25C6439F" w14:textId="77777777" w:rsidTr="00286B90">
        <w:trPr>
          <w:trHeight w:val="20"/>
        </w:trPr>
        <w:tc>
          <w:tcPr>
            <w:tcW w:w="227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bookmarkEnd w:id="169"/>
          <w:p w14:paraId="01222B50" w14:textId="74A763C4"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Категория жилых помещений</w:t>
            </w:r>
          </w:p>
        </w:tc>
        <w:tc>
          <w:tcPr>
            <w:tcW w:w="7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4DC3EA37" w14:textId="49E29F30"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Этажность</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6FFD0F84" w14:textId="1601DC4A"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Норматив потребления коммунальной услуги холодного водоснабжения</w:t>
            </w:r>
          </w:p>
        </w:tc>
        <w:tc>
          <w:tcPr>
            <w:tcW w:w="103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5A4920B4" w14:textId="606CD34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Норматив потребления коммунальной услуги горячего водоснабжения</w:t>
            </w:r>
          </w:p>
        </w:tc>
      </w:tr>
      <w:tr w:rsidR="00286B90" w:rsidRPr="00BA7EBC" w14:paraId="53EEC1ED" w14:textId="77777777" w:rsidTr="00286B90">
        <w:trPr>
          <w:trHeight w:val="20"/>
        </w:trPr>
        <w:tc>
          <w:tcPr>
            <w:tcW w:w="227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374408B"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с централизованным холодным и горячим водоснабжением, водоотведением</w:t>
            </w:r>
          </w:p>
        </w:tc>
        <w:tc>
          <w:tcPr>
            <w:tcW w:w="7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0125DA1B"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 до 5</w:t>
            </w:r>
          </w:p>
          <w:p w14:paraId="242CF22F"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6 до 9</w:t>
            </w:r>
          </w:p>
          <w:p w14:paraId="6B53CDA3"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10 до 16</w:t>
            </w:r>
          </w:p>
          <w:p w14:paraId="0904E662"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lastRenderedPageBreak/>
              <w:t>более 16</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1C06F8B9"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lastRenderedPageBreak/>
              <w:t>0,05782</w:t>
            </w:r>
          </w:p>
          <w:p w14:paraId="528090BF"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0,03934</w:t>
            </w:r>
          </w:p>
          <w:p w14:paraId="293DCA6D"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0,03447</w:t>
            </w:r>
          </w:p>
          <w:p w14:paraId="428B85AC"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lastRenderedPageBreak/>
              <w:t>0,00912</w:t>
            </w:r>
          </w:p>
        </w:tc>
        <w:tc>
          <w:tcPr>
            <w:tcW w:w="103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7D93FBA9"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lastRenderedPageBreak/>
              <w:t>0,05858</w:t>
            </w:r>
          </w:p>
          <w:p w14:paraId="312A7CFA"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0,04012</w:t>
            </w:r>
          </w:p>
          <w:p w14:paraId="460962F4"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0,03695</w:t>
            </w:r>
          </w:p>
          <w:p w14:paraId="71260633"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lastRenderedPageBreak/>
              <w:t>0,00912</w:t>
            </w:r>
          </w:p>
        </w:tc>
      </w:tr>
      <w:tr w:rsidR="00286B90" w:rsidRPr="00BA7EBC" w14:paraId="32D9399B" w14:textId="77777777" w:rsidTr="00286B90">
        <w:trPr>
          <w:trHeight w:val="20"/>
        </w:trPr>
        <w:tc>
          <w:tcPr>
            <w:tcW w:w="227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67888D2"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с централизованным холодным водоснабжением, водонагревателями, водоотведением</w:t>
            </w:r>
          </w:p>
        </w:tc>
        <w:tc>
          <w:tcPr>
            <w:tcW w:w="7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6614E4A9"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 до 5</w:t>
            </w:r>
          </w:p>
          <w:p w14:paraId="4A951277"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6 до 9</w:t>
            </w:r>
          </w:p>
          <w:p w14:paraId="53F24EB9"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10 до 16</w:t>
            </w:r>
          </w:p>
          <w:p w14:paraId="11C2F3D7"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более 16</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7F113068"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0,01698</w:t>
            </w:r>
          </w:p>
          <w:p w14:paraId="517AF38D"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0,02025</w:t>
            </w:r>
          </w:p>
          <w:p w14:paraId="74DE461B"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0,01871</w:t>
            </w:r>
          </w:p>
          <w:p w14:paraId="0E346A81"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0,00651</w:t>
            </w:r>
          </w:p>
        </w:tc>
        <w:tc>
          <w:tcPr>
            <w:tcW w:w="103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23AABB88" w14:textId="7777777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p w14:paraId="67E91291" w14:textId="7777777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p w14:paraId="737A2D6C" w14:textId="7777777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p w14:paraId="0414FAC5" w14:textId="312D85E4"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tc>
      </w:tr>
      <w:tr w:rsidR="00286B90" w:rsidRPr="00BA7EBC" w14:paraId="742D09C8" w14:textId="77777777" w:rsidTr="00286B90">
        <w:trPr>
          <w:trHeight w:val="20"/>
        </w:trPr>
        <w:tc>
          <w:tcPr>
            <w:tcW w:w="227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0701A87"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7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7DDA9ADE"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 до 5</w:t>
            </w:r>
          </w:p>
          <w:p w14:paraId="46743CEB"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6 до 9</w:t>
            </w:r>
          </w:p>
          <w:p w14:paraId="7451F064"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10 до 16</w:t>
            </w:r>
          </w:p>
          <w:p w14:paraId="0680112F"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более 16</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7A1FFE6E"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0,07907</w:t>
            </w:r>
          </w:p>
          <w:p w14:paraId="3870B14E"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0,06119</w:t>
            </w:r>
          </w:p>
          <w:p w14:paraId="564ED42D"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w:t>
            </w:r>
          </w:p>
          <w:p w14:paraId="292EB032"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w:t>
            </w:r>
          </w:p>
        </w:tc>
        <w:tc>
          <w:tcPr>
            <w:tcW w:w="103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384A07C3" w14:textId="7777777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p w14:paraId="35971F9E" w14:textId="7777777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p w14:paraId="5467CE58" w14:textId="77777777" w:rsidR="00286B90" w:rsidRPr="00BA7EBC"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p w14:paraId="07F9C169" w14:textId="2D63DAFA"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tc>
      </w:tr>
      <w:tr w:rsidR="00286B90" w:rsidRPr="00BA7EBC" w14:paraId="4B8E135D" w14:textId="77777777" w:rsidTr="00286B90">
        <w:trPr>
          <w:trHeight w:val="20"/>
        </w:trPr>
        <w:tc>
          <w:tcPr>
            <w:tcW w:w="227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9AC0676"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с централизованным холодным водоснабжением без централизованного водоотведения</w:t>
            </w:r>
          </w:p>
        </w:tc>
        <w:tc>
          <w:tcPr>
            <w:tcW w:w="74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0B08C7D1"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 </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6AE649A8" w14:textId="77777777"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0,01094</w:t>
            </w:r>
          </w:p>
        </w:tc>
        <w:tc>
          <w:tcPr>
            <w:tcW w:w="103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1FA49CBB" w14:textId="732FDB63" w:rsidR="00286B90" w:rsidRPr="00F36150" w:rsidRDefault="00286B90" w:rsidP="00F3615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tc>
      </w:tr>
    </w:tbl>
    <w:p w14:paraId="01580E0D" w14:textId="06A67758" w:rsidR="00B750A9" w:rsidRPr="00BA7EBC" w:rsidRDefault="00AB244C" w:rsidP="0039126E">
      <w:pPr>
        <w:pStyle w:val="a7"/>
        <w:spacing w:after="0" w:line="240" w:lineRule="auto"/>
      </w:pPr>
      <w:r w:rsidRPr="00BA7EBC">
        <w:t>Информационные данные о платежах и задолженности потребителей за услуги холодного водоснабжения отсутствуют.</w:t>
      </w:r>
    </w:p>
    <w:p w14:paraId="5338E81D" w14:textId="76CE41F3" w:rsidR="00487328" w:rsidRPr="00BA7EBC" w:rsidRDefault="00487328" w:rsidP="0039126E">
      <w:pPr>
        <w:pStyle w:val="a7"/>
        <w:spacing w:after="0" w:line="240" w:lineRule="auto"/>
      </w:pPr>
      <w:r w:rsidRPr="00BA7EBC">
        <w:t>Анализ финансового состояния организаций коммунального комплекса в сфере водоснабжения представлено в таблице 3.4.</w:t>
      </w:r>
      <w:r w:rsidR="00AC27A6" w:rsidRPr="00BA7EBC">
        <w:t>8</w:t>
      </w:r>
      <w:r w:rsidRPr="00BA7EBC">
        <w:t>.3.</w:t>
      </w:r>
    </w:p>
    <w:p w14:paraId="492D74FB" w14:textId="7635D027" w:rsidR="00487328" w:rsidRPr="00BA7EBC" w:rsidRDefault="00487328" w:rsidP="0039126E">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3.4.</w:t>
      </w:r>
      <w:r w:rsidR="00AC27A6" w:rsidRPr="00BA7EBC">
        <w:rPr>
          <w:rFonts w:eastAsia="Calibri"/>
          <w:szCs w:val="28"/>
          <w:lang w:eastAsia="en-US"/>
        </w:rPr>
        <w:t>8</w:t>
      </w:r>
      <w:r w:rsidRPr="00BA7EBC">
        <w:rPr>
          <w:rFonts w:eastAsia="Calibri"/>
          <w:szCs w:val="28"/>
          <w:lang w:eastAsia="en-US"/>
        </w:rPr>
        <w:t>.3. Анализ финансового состояния организаций коммунального комплекса в сфере водоснабжения</w:t>
      </w:r>
    </w:p>
    <w:tbl>
      <w:tblPr>
        <w:tblW w:w="5000" w:type="pct"/>
        <w:tblLook w:val="04A0" w:firstRow="1" w:lastRow="0" w:firstColumn="1" w:lastColumn="0" w:noHBand="0" w:noVBand="1"/>
      </w:tblPr>
      <w:tblGrid>
        <w:gridCol w:w="8345"/>
        <w:gridCol w:w="1282"/>
      </w:tblGrid>
      <w:tr w:rsidR="00487328" w:rsidRPr="00BA7EBC" w14:paraId="3B5510F4" w14:textId="77777777" w:rsidTr="00663B42">
        <w:trPr>
          <w:trHeight w:val="170"/>
          <w:tblHeader/>
        </w:trPr>
        <w:tc>
          <w:tcPr>
            <w:tcW w:w="4334" w:type="pct"/>
            <w:tcBorders>
              <w:top w:val="single" w:sz="4" w:space="0" w:color="auto"/>
              <w:left w:val="single" w:sz="4" w:space="0" w:color="auto"/>
              <w:bottom w:val="single" w:sz="4" w:space="0" w:color="auto"/>
              <w:right w:val="single" w:sz="4" w:space="0" w:color="auto"/>
            </w:tcBorders>
            <w:shd w:val="clear" w:color="auto" w:fill="auto"/>
            <w:noWrap/>
            <w:hideMark/>
          </w:tcPr>
          <w:p w14:paraId="6FED8FDB" w14:textId="77777777" w:rsidR="00487328" w:rsidRPr="00BA7EBC" w:rsidRDefault="00487328"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Показатель</w:t>
            </w:r>
          </w:p>
        </w:tc>
        <w:tc>
          <w:tcPr>
            <w:tcW w:w="666" w:type="pct"/>
            <w:tcBorders>
              <w:top w:val="single" w:sz="4" w:space="0" w:color="auto"/>
              <w:left w:val="nil"/>
              <w:bottom w:val="single" w:sz="4" w:space="0" w:color="auto"/>
              <w:right w:val="single" w:sz="4" w:space="0" w:color="auto"/>
            </w:tcBorders>
            <w:shd w:val="clear" w:color="auto" w:fill="auto"/>
            <w:noWrap/>
            <w:hideMark/>
          </w:tcPr>
          <w:p w14:paraId="07B4BA20" w14:textId="77777777" w:rsidR="00487328" w:rsidRPr="00BA7EBC" w:rsidRDefault="00487328"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Значение</w:t>
            </w:r>
          </w:p>
        </w:tc>
      </w:tr>
      <w:tr w:rsidR="00487328" w:rsidRPr="00BA7EBC" w14:paraId="21185882" w14:textId="77777777" w:rsidTr="00663B42">
        <w:trPr>
          <w:trHeight w:val="17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49782460" w14:textId="76196B39" w:rsidR="00487328" w:rsidRPr="00BA7EBC" w:rsidRDefault="00E654D0"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"ЮжУралВодоканал</w:t>
            </w:r>
          </w:p>
        </w:tc>
      </w:tr>
      <w:tr w:rsidR="00487328" w:rsidRPr="00BA7EBC" w14:paraId="6C8B5C42"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3E0840B4"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66" w:type="pct"/>
            <w:tcBorders>
              <w:top w:val="nil"/>
              <w:left w:val="nil"/>
              <w:bottom w:val="single" w:sz="4" w:space="0" w:color="auto"/>
              <w:right w:val="single" w:sz="4" w:space="0" w:color="auto"/>
            </w:tcBorders>
            <w:shd w:val="clear" w:color="auto" w:fill="auto"/>
            <w:noWrap/>
            <w:vAlign w:val="bottom"/>
          </w:tcPr>
          <w:p w14:paraId="5DA70C2F" w14:textId="29C9EF4E"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0.31</w:t>
            </w:r>
          </w:p>
        </w:tc>
      </w:tr>
      <w:tr w:rsidR="00487328" w:rsidRPr="00BA7EBC" w14:paraId="6C4B8A0C"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395F537A"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66" w:type="pct"/>
            <w:tcBorders>
              <w:top w:val="nil"/>
              <w:left w:val="nil"/>
              <w:bottom w:val="single" w:sz="4" w:space="0" w:color="auto"/>
              <w:right w:val="single" w:sz="4" w:space="0" w:color="auto"/>
            </w:tcBorders>
            <w:shd w:val="clear" w:color="auto" w:fill="auto"/>
            <w:noWrap/>
            <w:vAlign w:val="bottom"/>
          </w:tcPr>
          <w:p w14:paraId="191240C5" w14:textId="3A91D50E"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0.20</w:t>
            </w:r>
          </w:p>
        </w:tc>
      </w:tr>
      <w:tr w:rsidR="00487328" w:rsidRPr="00BA7EBC" w14:paraId="1EF62EB7"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28FBEF50"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66" w:type="pct"/>
            <w:tcBorders>
              <w:top w:val="nil"/>
              <w:left w:val="nil"/>
              <w:bottom w:val="single" w:sz="4" w:space="0" w:color="auto"/>
              <w:right w:val="single" w:sz="4" w:space="0" w:color="auto"/>
            </w:tcBorders>
            <w:shd w:val="clear" w:color="auto" w:fill="auto"/>
            <w:noWrap/>
            <w:vAlign w:val="bottom"/>
          </w:tcPr>
          <w:p w14:paraId="64189AC4" w14:textId="72F7D94A"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0.50</w:t>
            </w:r>
          </w:p>
        </w:tc>
      </w:tr>
      <w:tr w:rsidR="00487328" w:rsidRPr="00BA7EBC" w14:paraId="624904C0"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56AF054"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66" w:type="pct"/>
            <w:tcBorders>
              <w:top w:val="nil"/>
              <w:left w:val="nil"/>
              <w:bottom w:val="single" w:sz="4" w:space="0" w:color="auto"/>
              <w:right w:val="single" w:sz="4" w:space="0" w:color="auto"/>
            </w:tcBorders>
            <w:shd w:val="clear" w:color="auto" w:fill="auto"/>
            <w:noWrap/>
            <w:vAlign w:val="bottom"/>
          </w:tcPr>
          <w:p w14:paraId="5292BC27"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p>
        </w:tc>
      </w:tr>
      <w:tr w:rsidR="00487328" w:rsidRPr="00BA7EBC" w14:paraId="6485F3E3"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264818C3"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36EAB09B" w14:textId="67717E8E"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1.50</w:t>
            </w:r>
          </w:p>
        </w:tc>
      </w:tr>
      <w:tr w:rsidR="00487328" w:rsidRPr="00BA7EBC" w14:paraId="67AB0458"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1EA338B"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10C81A70" w14:textId="30D679D1"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1.10</w:t>
            </w:r>
          </w:p>
        </w:tc>
      </w:tr>
      <w:tr w:rsidR="00487328" w:rsidRPr="00BA7EBC" w14:paraId="39E06AE0"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26D283A7"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751175C8" w14:textId="78517B76"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w:t>
            </w:r>
          </w:p>
        </w:tc>
      </w:tr>
      <w:tr w:rsidR="00487328" w:rsidRPr="00BA7EBC" w14:paraId="71BF3E62"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170D888"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66" w:type="pct"/>
            <w:tcBorders>
              <w:top w:val="nil"/>
              <w:left w:val="nil"/>
              <w:bottom w:val="single" w:sz="4" w:space="0" w:color="auto"/>
              <w:right w:val="single" w:sz="4" w:space="0" w:color="auto"/>
            </w:tcBorders>
            <w:shd w:val="clear" w:color="auto" w:fill="auto"/>
            <w:noWrap/>
            <w:vAlign w:val="bottom"/>
          </w:tcPr>
          <w:p w14:paraId="112FCC59"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p>
        </w:tc>
      </w:tr>
      <w:tr w:rsidR="00487328" w:rsidRPr="00BA7EBC" w14:paraId="7BDC32E3"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50C91D74"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66" w:type="pct"/>
            <w:tcBorders>
              <w:top w:val="nil"/>
              <w:left w:val="nil"/>
              <w:bottom w:val="single" w:sz="4" w:space="0" w:color="auto"/>
              <w:right w:val="single" w:sz="4" w:space="0" w:color="auto"/>
            </w:tcBorders>
            <w:shd w:val="clear" w:color="auto" w:fill="auto"/>
            <w:noWrap/>
            <w:vAlign w:val="bottom"/>
          </w:tcPr>
          <w:p w14:paraId="4E7BBBB0" w14:textId="68B9D13E"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4.8%</w:t>
            </w:r>
          </w:p>
        </w:tc>
      </w:tr>
      <w:tr w:rsidR="00487328" w:rsidRPr="00BA7EBC" w14:paraId="6E9BAABA"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49993A81"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66" w:type="pct"/>
            <w:tcBorders>
              <w:top w:val="nil"/>
              <w:left w:val="nil"/>
              <w:bottom w:val="single" w:sz="4" w:space="0" w:color="auto"/>
              <w:right w:val="single" w:sz="4" w:space="0" w:color="auto"/>
            </w:tcBorders>
            <w:shd w:val="clear" w:color="auto" w:fill="auto"/>
            <w:noWrap/>
            <w:vAlign w:val="bottom"/>
          </w:tcPr>
          <w:p w14:paraId="16665370" w14:textId="3B9D3870"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2.8%</w:t>
            </w:r>
          </w:p>
        </w:tc>
      </w:tr>
      <w:tr w:rsidR="00487328" w:rsidRPr="00BA7EBC" w14:paraId="576CBFC5"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4F1A6DE"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66" w:type="pct"/>
            <w:tcBorders>
              <w:top w:val="nil"/>
              <w:left w:val="nil"/>
              <w:bottom w:val="single" w:sz="4" w:space="0" w:color="auto"/>
              <w:right w:val="single" w:sz="4" w:space="0" w:color="auto"/>
            </w:tcBorders>
            <w:shd w:val="clear" w:color="auto" w:fill="auto"/>
            <w:noWrap/>
            <w:vAlign w:val="bottom"/>
          </w:tcPr>
          <w:p w14:paraId="259B71E2" w14:textId="350A5709"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7.7%</w:t>
            </w:r>
          </w:p>
        </w:tc>
      </w:tr>
      <w:tr w:rsidR="00487328" w:rsidRPr="00BA7EBC" w14:paraId="337590A4" w14:textId="77777777" w:rsidTr="00663B42">
        <w:trPr>
          <w:trHeight w:val="17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0205CC26" w14:textId="51F8C9A8" w:rsidR="00487328" w:rsidRPr="00BA7EBC" w:rsidRDefault="003E21E5" w:rsidP="0039126E">
            <w:pPr>
              <w:pStyle w:val="a7"/>
              <w:spacing w:after="0" w:line="240" w:lineRule="auto"/>
              <w:jc w:val="center"/>
              <w:rPr>
                <w:highlight w:val="magenta"/>
              </w:rPr>
            </w:pPr>
            <w:r w:rsidRPr="00BA7EBC">
              <w:rPr>
                <w:rFonts w:eastAsia="Calibri"/>
              </w:rPr>
              <w:t>МУП «Кременкульские коммунальные системы»</w:t>
            </w:r>
          </w:p>
        </w:tc>
      </w:tr>
      <w:tr w:rsidR="00487328" w:rsidRPr="00BA7EBC" w14:paraId="3A5FB3DF"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403ABE52"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66" w:type="pct"/>
            <w:tcBorders>
              <w:top w:val="nil"/>
              <w:left w:val="nil"/>
              <w:bottom w:val="single" w:sz="4" w:space="0" w:color="auto"/>
              <w:right w:val="single" w:sz="4" w:space="0" w:color="auto"/>
            </w:tcBorders>
            <w:shd w:val="clear" w:color="auto" w:fill="auto"/>
            <w:noWrap/>
            <w:vAlign w:val="bottom"/>
          </w:tcPr>
          <w:p w14:paraId="28A418FF" w14:textId="1601A041"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0.36</w:t>
            </w:r>
          </w:p>
        </w:tc>
      </w:tr>
      <w:tr w:rsidR="00487328" w:rsidRPr="00BA7EBC" w14:paraId="383F4E39"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4844590"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66" w:type="pct"/>
            <w:tcBorders>
              <w:top w:val="nil"/>
              <w:left w:val="nil"/>
              <w:bottom w:val="single" w:sz="4" w:space="0" w:color="auto"/>
              <w:right w:val="single" w:sz="4" w:space="0" w:color="auto"/>
            </w:tcBorders>
            <w:shd w:val="clear" w:color="auto" w:fill="auto"/>
            <w:noWrap/>
            <w:vAlign w:val="bottom"/>
          </w:tcPr>
          <w:p w14:paraId="616D46BB" w14:textId="56791945"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0.20</w:t>
            </w:r>
          </w:p>
        </w:tc>
      </w:tr>
      <w:tr w:rsidR="00487328" w:rsidRPr="00BA7EBC" w14:paraId="5A2851C2"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FA8B5D3"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66" w:type="pct"/>
            <w:tcBorders>
              <w:top w:val="nil"/>
              <w:left w:val="nil"/>
              <w:bottom w:val="single" w:sz="4" w:space="0" w:color="auto"/>
              <w:right w:val="single" w:sz="4" w:space="0" w:color="auto"/>
            </w:tcBorders>
            <w:shd w:val="clear" w:color="auto" w:fill="auto"/>
            <w:noWrap/>
            <w:vAlign w:val="bottom"/>
          </w:tcPr>
          <w:p w14:paraId="365446AE" w14:textId="051EF6E3"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0.50</w:t>
            </w:r>
          </w:p>
        </w:tc>
      </w:tr>
      <w:tr w:rsidR="00487328" w:rsidRPr="00BA7EBC" w14:paraId="2ED951B6"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57D5636E"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66" w:type="pct"/>
            <w:tcBorders>
              <w:top w:val="nil"/>
              <w:left w:val="nil"/>
              <w:bottom w:val="single" w:sz="4" w:space="0" w:color="auto"/>
              <w:right w:val="single" w:sz="4" w:space="0" w:color="auto"/>
            </w:tcBorders>
            <w:shd w:val="clear" w:color="auto" w:fill="auto"/>
            <w:noWrap/>
            <w:vAlign w:val="bottom"/>
            <w:hideMark/>
          </w:tcPr>
          <w:p w14:paraId="305458A4"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w:t>
            </w:r>
          </w:p>
        </w:tc>
      </w:tr>
      <w:tr w:rsidR="00487328" w:rsidRPr="00BA7EBC" w14:paraId="4F72695D"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2208D8E"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66" w:type="pct"/>
            <w:tcBorders>
              <w:top w:val="nil"/>
              <w:left w:val="nil"/>
              <w:bottom w:val="single" w:sz="4" w:space="0" w:color="auto"/>
              <w:right w:val="single" w:sz="4" w:space="0" w:color="auto"/>
            </w:tcBorders>
            <w:shd w:val="clear" w:color="auto" w:fill="auto"/>
            <w:noWrap/>
            <w:vAlign w:val="bottom"/>
            <w:hideMark/>
          </w:tcPr>
          <w:p w14:paraId="15E363A5" w14:textId="54495B58" w:rsidR="00487328" w:rsidRPr="00BA7EBC" w:rsidRDefault="00487328" w:rsidP="0039126E">
            <w:pPr>
              <w:spacing w:after="0" w:line="240" w:lineRule="auto"/>
              <w:jc w:val="right"/>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eastAsia="ru-RU"/>
              </w:rPr>
              <w:t>1.</w:t>
            </w:r>
            <w:r w:rsidR="003E21E5" w:rsidRPr="00BA7EBC">
              <w:rPr>
                <w:rFonts w:ascii="Times New Roman" w:eastAsia="Times New Roman" w:hAnsi="Times New Roman" w:cs="Times New Roman"/>
                <w:sz w:val="28"/>
                <w:szCs w:val="28"/>
                <w:lang w:eastAsia="ru-RU"/>
              </w:rPr>
              <w:t>7</w:t>
            </w:r>
            <w:r w:rsidRPr="00BA7EBC">
              <w:rPr>
                <w:rFonts w:ascii="Times New Roman" w:eastAsia="Times New Roman" w:hAnsi="Times New Roman" w:cs="Times New Roman"/>
                <w:sz w:val="28"/>
                <w:szCs w:val="28"/>
                <w:lang w:val="en-US" w:eastAsia="ru-RU"/>
              </w:rPr>
              <w:t>0</w:t>
            </w:r>
          </w:p>
        </w:tc>
      </w:tr>
      <w:tr w:rsidR="00487328" w:rsidRPr="00BA7EBC" w14:paraId="63BA7725"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340E601"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66" w:type="pct"/>
            <w:tcBorders>
              <w:top w:val="nil"/>
              <w:left w:val="nil"/>
              <w:bottom w:val="single" w:sz="4" w:space="0" w:color="auto"/>
              <w:right w:val="single" w:sz="4" w:space="0" w:color="auto"/>
            </w:tcBorders>
            <w:shd w:val="clear" w:color="auto" w:fill="auto"/>
            <w:noWrap/>
            <w:hideMark/>
          </w:tcPr>
          <w:p w14:paraId="1BC4B0AC" w14:textId="0D0BFFDF" w:rsidR="00487328" w:rsidRPr="00BA7EBC" w:rsidRDefault="00487328"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w:t>
            </w:r>
            <w:r w:rsidR="003E21E5" w:rsidRPr="00BA7EBC">
              <w:rPr>
                <w:rFonts w:ascii="Times New Roman" w:eastAsia="Times New Roman" w:hAnsi="Times New Roman" w:cs="Times New Roman"/>
                <w:sz w:val="28"/>
                <w:szCs w:val="28"/>
                <w:lang w:eastAsia="ru-RU"/>
              </w:rPr>
              <w:t>2</w:t>
            </w:r>
            <w:r w:rsidRPr="00BA7EBC">
              <w:rPr>
                <w:rFonts w:ascii="Times New Roman" w:eastAsia="Times New Roman" w:hAnsi="Times New Roman" w:cs="Times New Roman"/>
                <w:sz w:val="28"/>
                <w:szCs w:val="28"/>
                <w:lang w:val="en-US" w:eastAsia="ru-RU"/>
              </w:rPr>
              <w:t>0</w:t>
            </w:r>
          </w:p>
        </w:tc>
      </w:tr>
      <w:tr w:rsidR="00487328" w:rsidRPr="00BA7EBC" w14:paraId="0DD2A118"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379BD48"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Коэффициент абсолютной ликвидности</w:t>
            </w:r>
          </w:p>
        </w:tc>
        <w:tc>
          <w:tcPr>
            <w:tcW w:w="666" w:type="pct"/>
            <w:tcBorders>
              <w:top w:val="nil"/>
              <w:left w:val="nil"/>
              <w:bottom w:val="single" w:sz="4" w:space="0" w:color="auto"/>
              <w:right w:val="single" w:sz="4" w:space="0" w:color="auto"/>
            </w:tcBorders>
            <w:shd w:val="clear" w:color="auto" w:fill="auto"/>
            <w:noWrap/>
            <w:hideMark/>
          </w:tcPr>
          <w:p w14:paraId="705F29C7" w14:textId="5861B660"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0.20</w:t>
            </w:r>
          </w:p>
        </w:tc>
      </w:tr>
      <w:tr w:rsidR="00487328" w:rsidRPr="00BA7EBC" w14:paraId="12315C75"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47ADB7A"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66" w:type="pct"/>
            <w:tcBorders>
              <w:top w:val="nil"/>
              <w:left w:val="nil"/>
              <w:bottom w:val="single" w:sz="4" w:space="0" w:color="auto"/>
              <w:right w:val="single" w:sz="4" w:space="0" w:color="auto"/>
            </w:tcBorders>
            <w:shd w:val="clear" w:color="auto" w:fill="auto"/>
            <w:noWrap/>
            <w:vAlign w:val="bottom"/>
            <w:hideMark/>
          </w:tcPr>
          <w:p w14:paraId="5842B547"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w:t>
            </w:r>
          </w:p>
        </w:tc>
      </w:tr>
      <w:tr w:rsidR="00487328" w:rsidRPr="00BA7EBC" w14:paraId="023CB578"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AB4AB0E"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66" w:type="pct"/>
            <w:tcBorders>
              <w:top w:val="nil"/>
              <w:left w:val="nil"/>
              <w:bottom w:val="single" w:sz="4" w:space="0" w:color="auto"/>
              <w:right w:val="single" w:sz="4" w:space="0" w:color="auto"/>
            </w:tcBorders>
            <w:shd w:val="clear" w:color="auto" w:fill="auto"/>
            <w:noWrap/>
            <w:vAlign w:val="bottom"/>
            <w:hideMark/>
          </w:tcPr>
          <w:p w14:paraId="5012F48D" w14:textId="0BC43DBB"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5.10%</w:t>
            </w:r>
          </w:p>
        </w:tc>
      </w:tr>
      <w:tr w:rsidR="00487328" w:rsidRPr="00BA7EBC" w14:paraId="71F29A9D"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E0A73D0"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66" w:type="pct"/>
            <w:tcBorders>
              <w:top w:val="nil"/>
              <w:left w:val="nil"/>
              <w:bottom w:val="single" w:sz="4" w:space="0" w:color="auto"/>
              <w:right w:val="single" w:sz="4" w:space="0" w:color="auto"/>
            </w:tcBorders>
            <w:shd w:val="clear" w:color="auto" w:fill="auto"/>
            <w:noWrap/>
            <w:vAlign w:val="bottom"/>
            <w:hideMark/>
          </w:tcPr>
          <w:p w14:paraId="2209EDC0" w14:textId="3DA57562"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2.90%</w:t>
            </w:r>
          </w:p>
        </w:tc>
      </w:tr>
      <w:tr w:rsidR="00487328" w:rsidRPr="00BA7EBC" w14:paraId="415E3D30"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03227E43"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66" w:type="pct"/>
            <w:tcBorders>
              <w:top w:val="nil"/>
              <w:left w:val="nil"/>
              <w:bottom w:val="single" w:sz="4" w:space="0" w:color="auto"/>
              <w:right w:val="single" w:sz="4" w:space="0" w:color="auto"/>
            </w:tcBorders>
            <w:shd w:val="clear" w:color="auto" w:fill="auto"/>
            <w:noWrap/>
            <w:vAlign w:val="bottom"/>
            <w:hideMark/>
          </w:tcPr>
          <w:p w14:paraId="5D528251" w14:textId="5CC99D54" w:rsidR="00487328" w:rsidRPr="00BA7EBC" w:rsidRDefault="003E21E5"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7.00%</w:t>
            </w:r>
          </w:p>
        </w:tc>
      </w:tr>
    </w:tbl>
    <w:p w14:paraId="450506F3" w14:textId="77777777" w:rsidR="0030024A" w:rsidRPr="00BA7EBC" w:rsidRDefault="0030024A" w:rsidP="003E21E5">
      <w:pPr>
        <w:pStyle w:val="a5"/>
        <w:keepNext w:val="0"/>
        <w:keepLines w:val="0"/>
        <w:spacing w:before="0" w:after="0"/>
        <w:ind w:firstLine="709"/>
        <w:outlineLvl w:val="9"/>
        <w:rPr>
          <w:rFonts w:eastAsia="Calibri"/>
          <w:b w:val="0"/>
          <w:bCs w:val="0"/>
        </w:rPr>
      </w:pPr>
      <w:bookmarkStart w:id="174" w:name="_Toc178827288"/>
      <w:r w:rsidRPr="00BA7EBC">
        <w:rPr>
          <w:rFonts w:eastAsia="Calibri"/>
          <w:b w:val="0"/>
          <w:bCs w:val="0"/>
        </w:rPr>
        <w:t>3.5.</w:t>
      </w:r>
      <w:r w:rsidR="00BC0D51" w:rsidRPr="00BA7EBC">
        <w:rPr>
          <w:rFonts w:eastAsia="Calibri"/>
          <w:b w:val="0"/>
          <w:bCs w:val="0"/>
        </w:rPr>
        <w:t xml:space="preserve"> </w:t>
      </w:r>
      <w:r w:rsidRPr="00BA7EBC">
        <w:rPr>
          <w:rFonts w:eastAsia="Calibri"/>
          <w:b w:val="0"/>
          <w:bCs w:val="0"/>
        </w:rPr>
        <w:t>Система</w:t>
      </w:r>
      <w:r w:rsidR="00BC0D51" w:rsidRPr="00BA7EBC">
        <w:rPr>
          <w:rFonts w:eastAsia="Calibri"/>
          <w:b w:val="0"/>
          <w:bCs w:val="0"/>
        </w:rPr>
        <w:t xml:space="preserve"> </w:t>
      </w:r>
      <w:r w:rsidRPr="00BA7EBC">
        <w:rPr>
          <w:rFonts w:eastAsia="Calibri"/>
          <w:b w:val="0"/>
          <w:bCs w:val="0"/>
        </w:rPr>
        <w:t>водоотведения</w:t>
      </w:r>
      <w:bookmarkEnd w:id="174"/>
    </w:p>
    <w:p w14:paraId="6CE87BEE" w14:textId="77777777" w:rsidR="000A6E76" w:rsidRPr="00BA7EBC" w:rsidRDefault="000A6E76" w:rsidP="003E21E5">
      <w:pPr>
        <w:pStyle w:val="a5"/>
        <w:keepNext w:val="0"/>
        <w:keepLines w:val="0"/>
        <w:spacing w:before="0" w:after="0"/>
        <w:ind w:firstLine="709"/>
        <w:outlineLvl w:val="9"/>
        <w:rPr>
          <w:rFonts w:eastAsia="Calibri"/>
          <w:b w:val="0"/>
          <w:bCs w:val="0"/>
        </w:rPr>
      </w:pPr>
      <w:bookmarkStart w:id="175" w:name="_Toc178827289"/>
      <w:r w:rsidRPr="00BA7EBC">
        <w:rPr>
          <w:rFonts w:eastAsia="Calibri"/>
          <w:b w:val="0"/>
          <w:bCs w:val="0"/>
        </w:rPr>
        <w:t>3.5.1. Описание организационной структуры, формы собственности и системы договоров между организациями, а также с потребителями</w:t>
      </w:r>
      <w:bookmarkEnd w:id="175"/>
    </w:p>
    <w:p w14:paraId="3056C66C" w14:textId="77777777" w:rsidR="00036911" w:rsidRPr="00BA7EBC" w:rsidRDefault="00036911" w:rsidP="00E6412F">
      <w:pPr>
        <w:pStyle w:val="afff5"/>
        <w:ind w:firstLine="709"/>
        <w:rPr>
          <w:rFonts w:eastAsia="Calibri"/>
          <w:sz w:val="28"/>
          <w:szCs w:val="28"/>
        </w:rPr>
      </w:pPr>
      <w:r w:rsidRPr="00BA7EBC">
        <w:rPr>
          <w:rFonts w:eastAsia="Calibri"/>
          <w:sz w:val="28"/>
          <w:szCs w:val="28"/>
        </w:rPr>
        <w:t>Институциональная структура</w:t>
      </w:r>
    </w:p>
    <w:p w14:paraId="436E2F2A" w14:textId="77777777" w:rsidR="00275827" w:rsidRPr="00BA7EBC" w:rsidRDefault="00275827" w:rsidP="0039126E">
      <w:pPr>
        <w:pStyle w:val="afff5"/>
        <w:ind w:firstLine="709"/>
        <w:rPr>
          <w:rFonts w:eastAsia="Calibri"/>
          <w:sz w:val="28"/>
          <w:szCs w:val="28"/>
        </w:rPr>
      </w:pPr>
      <w:bookmarkStart w:id="176" w:name="_Hlk115832799"/>
      <w:r w:rsidRPr="00BA7EBC">
        <w:rPr>
          <w:rFonts w:eastAsia="Calibri"/>
          <w:sz w:val="28"/>
          <w:szCs w:val="28"/>
        </w:rPr>
        <w:t>Система очистки, сбора и отведения сточных вод включает в себя систему самотечных и напорных канализационных трубопроводов с размещенными на них канализационными насосными станциями (КНС) и канализационными очистными сооружениями хозяйственно-бытовой канализации (КОС).</w:t>
      </w:r>
    </w:p>
    <w:bookmarkEnd w:id="176"/>
    <w:p w14:paraId="5055FC32" w14:textId="1ABA88C3" w:rsidR="003E21E5" w:rsidRPr="00BA7EBC" w:rsidRDefault="003E21E5" w:rsidP="003E21E5">
      <w:pPr>
        <w:pStyle w:val="afff5"/>
        <w:ind w:firstLine="709"/>
        <w:rPr>
          <w:rFonts w:eastAsia="Calibri"/>
          <w:sz w:val="28"/>
          <w:szCs w:val="28"/>
        </w:rPr>
      </w:pPr>
      <w:r w:rsidRPr="00BA7EBC">
        <w:rPr>
          <w:rFonts w:eastAsia="Calibri"/>
          <w:sz w:val="28"/>
          <w:szCs w:val="28"/>
        </w:rPr>
        <w:t>В соответствии с существующим положением, в системе водоотведения сложилась единая зона эксплуатационной ответственности ООО «ЮжУралВодоканал».</w:t>
      </w:r>
    </w:p>
    <w:p w14:paraId="6A4BB853" w14:textId="0FE7E3DF" w:rsidR="003E21E5" w:rsidRPr="00BA7EBC" w:rsidRDefault="003E21E5" w:rsidP="003E21E5">
      <w:pPr>
        <w:pStyle w:val="afff5"/>
        <w:ind w:firstLine="709"/>
        <w:rPr>
          <w:rFonts w:eastAsia="Calibri"/>
          <w:sz w:val="28"/>
          <w:szCs w:val="28"/>
        </w:rPr>
      </w:pPr>
      <w:r w:rsidRPr="00BA7EBC">
        <w:rPr>
          <w:rFonts w:eastAsia="Calibri"/>
          <w:sz w:val="28"/>
          <w:szCs w:val="28"/>
        </w:rPr>
        <w:t>п. Северный, п. Западный (мкр. Женева, мкр. Просторы, мкр. Вишневая горка, мкр. Белый хутор, мкр. Залесье), п. Терема имеют централизованную систему канализации. Сброс стоков осуществляется на очистные сооружения, очищенные стоки сбрасываются в пруды-накопители, перелив происходит в Сорочий Лог (естественный ручей).</w:t>
      </w:r>
    </w:p>
    <w:p w14:paraId="5BEE5F54" w14:textId="77777777" w:rsidR="003E21E5" w:rsidRPr="00BA7EBC" w:rsidRDefault="003E21E5" w:rsidP="003E21E5">
      <w:pPr>
        <w:pStyle w:val="afff5"/>
        <w:ind w:firstLine="709"/>
        <w:rPr>
          <w:rFonts w:eastAsia="Calibri"/>
          <w:sz w:val="28"/>
          <w:szCs w:val="28"/>
        </w:rPr>
      </w:pPr>
      <w:r w:rsidRPr="00BA7EBC">
        <w:rPr>
          <w:rFonts w:eastAsia="Calibri"/>
          <w:sz w:val="28"/>
          <w:szCs w:val="28"/>
        </w:rPr>
        <w:t>Стоки из выгребов частного сектора вывозятся ассенизационными машинами.</w:t>
      </w:r>
    </w:p>
    <w:p w14:paraId="11E76EFC" w14:textId="6391E47F" w:rsidR="003E21E5" w:rsidRPr="00BA7EBC" w:rsidRDefault="003E21E5" w:rsidP="003E21E5">
      <w:pPr>
        <w:pStyle w:val="afff5"/>
        <w:ind w:firstLine="709"/>
        <w:rPr>
          <w:rFonts w:eastAsia="Calibri"/>
          <w:sz w:val="28"/>
          <w:szCs w:val="28"/>
        </w:rPr>
      </w:pPr>
      <w:r w:rsidRPr="00BA7EBC">
        <w:rPr>
          <w:rFonts w:eastAsia="Calibri"/>
          <w:sz w:val="28"/>
          <w:szCs w:val="28"/>
        </w:rPr>
        <w:t>В остальных населенных пунктах централизованная канализация отсутствует, население использует выгребы или надворные туалеты с последующим вывозом ассенизационными машинами. В ряде населенных пунктов, в коттеджной застройке, население использует местные системы канализации с отводом стоков от каждого дома на собственные очистные сооружения.</w:t>
      </w:r>
    </w:p>
    <w:p w14:paraId="5C55E10E" w14:textId="6D5EE6EB" w:rsidR="000A6E76" w:rsidRPr="00BA7EBC" w:rsidRDefault="000A6E76" w:rsidP="0039126E">
      <w:pPr>
        <w:pStyle w:val="a5"/>
        <w:keepNext w:val="0"/>
        <w:keepLines w:val="0"/>
        <w:spacing w:before="0" w:after="0"/>
        <w:ind w:firstLine="709"/>
        <w:outlineLvl w:val="9"/>
        <w:rPr>
          <w:rFonts w:eastAsia="Calibri"/>
          <w:b w:val="0"/>
          <w:bCs w:val="0"/>
        </w:rPr>
      </w:pPr>
      <w:bookmarkStart w:id="177" w:name="_Toc178827290"/>
      <w:r w:rsidRPr="00BA7EBC">
        <w:rPr>
          <w:rFonts w:eastAsia="Calibri"/>
          <w:b w:val="0"/>
          <w:bCs w:val="0"/>
        </w:rPr>
        <w:t xml:space="preserve">3.5.2. Анализ существующего технического состояния системы </w:t>
      </w:r>
      <w:r w:rsidR="0096112D" w:rsidRPr="00BA7EBC">
        <w:rPr>
          <w:rFonts w:eastAsia="Calibri"/>
          <w:b w:val="0"/>
          <w:bCs w:val="0"/>
        </w:rPr>
        <w:t>водоотведения</w:t>
      </w:r>
      <w:bookmarkEnd w:id="177"/>
    </w:p>
    <w:p w14:paraId="65A7AB0D" w14:textId="77777777" w:rsidR="000A6E76" w:rsidRPr="00BA7EBC" w:rsidRDefault="000A6E76" w:rsidP="0039126E">
      <w:pPr>
        <w:pStyle w:val="a5"/>
        <w:keepNext w:val="0"/>
        <w:keepLines w:val="0"/>
        <w:spacing w:before="0" w:after="0"/>
        <w:ind w:firstLine="709"/>
        <w:outlineLvl w:val="9"/>
        <w:rPr>
          <w:rFonts w:eastAsia="Calibri"/>
          <w:b w:val="0"/>
          <w:bCs w:val="0"/>
        </w:rPr>
      </w:pPr>
      <w:bookmarkStart w:id="178" w:name="_Toc178827291"/>
      <w:r w:rsidRPr="00BA7EBC">
        <w:rPr>
          <w:rFonts w:eastAsia="Calibri"/>
          <w:b w:val="0"/>
          <w:bCs w:val="0"/>
        </w:rPr>
        <w:t xml:space="preserve">3.5.2.1. Анализ эффективности и надежности имеющихся </w:t>
      </w:r>
      <w:r w:rsidR="001B6BAD" w:rsidRPr="00BA7EBC">
        <w:rPr>
          <w:rFonts w:eastAsia="Calibri"/>
          <w:b w:val="0"/>
          <w:bCs w:val="0"/>
        </w:rPr>
        <w:t>объектов</w:t>
      </w:r>
      <w:r w:rsidRPr="00BA7EBC">
        <w:rPr>
          <w:rFonts w:eastAsia="Calibri"/>
          <w:b w:val="0"/>
          <w:bCs w:val="0"/>
        </w:rPr>
        <w:t xml:space="preserve"> </w:t>
      </w:r>
      <w:r w:rsidR="001B6BAD" w:rsidRPr="00BA7EBC">
        <w:rPr>
          <w:rFonts w:eastAsia="Calibri"/>
          <w:b w:val="0"/>
          <w:bCs w:val="0"/>
        </w:rPr>
        <w:t xml:space="preserve">системы </w:t>
      </w:r>
      <w:r w:rsidRPr="00BA7EBC">
        <w:rPr>
          <w:rFonts w:eastAsia="Calibri"/>
          <w:b w:val="0"/>
          <w:bCs w:val="0"/>
        </w:rPr>
        <w:t>водо</w:t>
      </w:r>
      <w:r w:rsidR="0096112D" w:rsidRPr="00BA7EBC">
        <w:rPr>
          <w:rFonts w:eastAsia="Calibri"/>
          <w:b w:val="0"/>
          <w:bCs w:val="0"/>
        </w:rPr>
        <w:t>отведения</w:t>
      </w:r>
      <w:bookmarkEnd w:id="178"/>
    </w:p>
    <w:p w14:paraId="59A1E7C7" w14:textId="0BE84F40" w:rsidR="00A33624" w:rsidRPr="00BA7EBC" w:rsidRDefault="00A33624" w:rsidP="00A33624">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Канализационные очистные сооружения Сорочий лог производительностью 5000 куб.м/сутки, построены в 2014году.</w:t>
      </w:r>
    </w:p>
    <w:p w14:paraId="3345B57B" w14:textId="77777777" w:rsidR="00A33624" w:rsidRPr="00BA7EBC" w:rsidRDefault="00A33624" w:rsidP="00A33624">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Территория, охваченная централизованной системой водоотведения Кременкульского СП, представлена объектами жилой застройки, общественно-делового назначения и промышленными предприятиями. Основная часть строений - в капитальном исполнении 3-ти, 5-ти и 9-ти этажные жилые здания с объектами общественно-делового назначения, а также малоэтажные жилые и нежилые строения. </w:t>
      </w:r>
    </w:p>
    <w:p w14:paraId="32EFC842" w14:textId="04C3C6C6" w:rsidR="003E21E5" w:rsidRPr="00BA7EBC" w:rsidRDefault="00A33624" w:rsidP="00A33624">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Централизованная система водоотведения является единой технологической зоной. Хозяйственно-бытовые сточные воды по самотечным коллекторам собираются в зависимости от рельефа. Далее посредством 10 </w:t>
      </w:r>
      <w:r w:rsidRPr="00BA7EBC">
        <w:rPr>
          <w:rFonts w:ascii="Times New Roman" w:eastAsia="Times New Roman" w:hAnsi="Times New Roman" w:cs="Times New Roman"/>
          <w:sz w:val="28"/>
          <w:szCs w:val="28"/>
          <w:lang w:eastAsia="ru-RU"/>
        </w:rPr>
        <w:lastRenderedPageBreak/>
        <w:t>канализационных насосных станций (КНС «Просторы Малая», КНС «Просторы», КНС «Ласковый», КНС «Западная», КНС «Вавиловец», КНС 1, КНС 2, КНС</w:t>
      </w:r>
      <w:r w:rsidR="00E86C76" w:rsidRPr="00BA7EBC">
        <w:rPr>
          <w:rFonts w:ascii="Times New Roman" w:eastAsia="Times New Roman" w:hAnsi="Times New Roman" w:cs="Times New Roman"/>
          <w:sz w:val="28"/>
          <w:szCs w:val="28"/>
          <w:lang w:eastAsia="ru-RU"/>
        </w:rPr>
        <w:t xml:space="preserve"> </w:t>
      </w:r>
      <w:r w:rsidRPr="00BA7EBC">
        <w:rPr>
          <w:rFonts w:ascii="Times New Roman" w:eastAsia="Times New Roman" w:hAnsi="Times New Roman" w:cs="Times New Roman"/>
          <w:sz w:val="28"/>
          <w:szCs w:val="28"/>
          <w:lang w:eastAsia="ru-RU"/>
        </w:rPr>
        <w:t>Кременкуль, КНС «Звездный», КНС «ЛИК 1», КНС «ЛИК 2») стоки перекачиваются в магистральный железобетонный коллектор Ду 600 мм, по которому они поступают на очистные сооружения с последующим выпуском очищенных стоков в поверхностный водный объект (Сорочий лог).</w:t>
      </w:r>
    </w:p>
    <w:p w14:paraId="01DD7671" w14:textId="0DA6A33D" w:rsidR="00A33624" w:rsidRPr="00A33624" w:rsidRDefault="00A33624" w:rsidP="00A33624">
      <w:pPr>
        <w:suppressAutoHyphens/>
        <w:spacing w:after="0" w:line="240" w:lineRule="auto"/>
        <w:ind w:firstLine="709"/>
        <w:jc w:val="both"/>
        <w:rPr>
          <w:rFonts w:ascii="Times New Roman" w:eastAsia="Times New Roman" w:hAnsi="Times New Roman" w:cs="Times New Roman"/>
          <w:sz w:val="28"/>
          <w:szCs w:val="28"/>
        </w:rPr>
      </w:pPr>
      <w:r w:rsidRPr="00A33624">
        <w:rPr>
          <w:rFonts w:ascii="Times New Roman" w:eastAsia="Times New Roman" w:hAnsi="Times New Roman" w:cs="Times New Roman"/>
          <w:sz w:val="28"/>
          <w:szCs w:val="28"/>
        </w:rPr>
        <w:t xml:space="preserve">Перечень канализационных насосных станций (КНС) централизованной системы водоотведения Кременкульского СП представлен в таблице </w:t>
      </w:r>
      <w:r w:rsidRPr="00BA7EBC">
        <w:rPr>
          <w:rFonts w:ascii="Times New Roman" w:eastAsia="Times New Roman" w:hAnsi="Times New Roman" w:cs="Times New Roman"/>
          <w:sz w:val="28"/>
          <w:szCs w:val="28"/>
        </w:rPr>
        <w:t>3.5.1.1</w:t>
      </w:r>
      <w:r w:rsidRPr="00A33624">
        <w:rPr>
          <w:rFonts w:ascii="Times New Roman" w:eastAsia="Times New Roman" w:hAnsi="Times New Roman" w:cs="Times New Roman"/>
          <w:sz w:val="28"/>
          <w:szCs w:val="28"/>
        </w:rPr>
        <w:t>.</w:t>
      </w:r>
    </w:p>
    <w:p w14:paraId="2815913D" w14:textId="0B36D45F" w:rsidR="00A33624" w:rsidRPr="00A33624" w:rsidRDefault="00A33624" w:rsidP="00A33624">
      <w:pPr>
        <w:pStyle w:val="aff0"/>
        <w:spacing w:before="0" w:after="0" w:line="240" w:lineRule="auto"/>
        <w:ind w:firstLine="709"/>
        <w:jc w:val="both"/>
        <w:rPr>
          <w:rFonts w:eastAsia="Calibri"/>
          <w:szCs w:val="28"/>
          <w:lang w:eastAsia="en-US"/>
        </w:rPr>
      </w:pPr>
      <w:bookmarkStart w:id="179" w:name="_Toc144108643"/>
      <w:bookmarkStart w:id="180" w:name="_Toc70649232"/>
      <w:r w:rsidRPr="00BA7EBC">
        <w:rPr>
          <w:rFonts w:eastAsia="Calibri"/>
          <w:szCs w:val="28"/>
          <w:lang w:eastAsia="en-US"/>
        </w:rPr>
        <w:t>Таблица 3.5.1.1</w:t>
      </w:r>
      <w:r w:rsidRPr="00A33624">
        <w:rPr>
          <w:rFonts w:eastAsia="Calibri"/>
          <w:szCs w:val="28"/>
          <w:lang w:eastAsia="en-US"/>
        </w:rPr>
        <w:t xml:space="preserve"> Перечень канализационных насосных станций централизованной системы водоотведения</w:t>
      </w:r>
      <w:bookmarkEnd w:id="179"/>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076"/>
      </w:tblGrid>
      <w:tr w:rsidR="00A33624" w:rsidRPr="00BA7EBC" w14:paraId="018525A3" w14:textId="77777777" w:rsidTr="00A33624">
        <w:trPr>
          <w:trHeight w:val="20"/>
          <w:tblHeader/>
        </w:trPr>
        <w:tc>
          <w:tcPr>
            <w:tcW w:w="2883" w:type="pct"/>
            <w:tcBorders>
              <w:top w:val="single" w:sz="4" w:space="0" w:color="auto"/>
              <w:left w:val="single" w:sz="4" w:space="0" w:color="auto"/>
              <w:bottom w:val="single" w:sz="4" w:space="0" w:color="auto"/>
              <w:right w:val="single" w:sz="4" w:space="0" w:color="auto"/>
            </w:tcBorders>
            <w:vAlign w:val="center"/>
            <w:hideMark/>
          </w:tcPr>
          <w:p w14:paraId="45A9767E"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Канализационные насосные станции</w:t>
            </w:r>
          </w:p>
        </w:tc>
        <w:tc>
          <w:tcPr>
            <w:tcW w:w="2117" w:type="pct"/>
            <w:tcBorders>
              <w:top w:val="single" w:sz="4" w:space="0" w:color="auto"/>
              <w:left w:val="single" w:sz="4" w:space="0" w:color="auto"/>
              <w:bottom w:val="single" w:sz="4" w:space="0" w:color="auto"/>
              <w:right w:val="single" w:sz="4" w:space="0" w:color="auto"/>
            </w:tcBorders>
            <w:vAlign w:val="center"/>
            <w:hideMark/>
          </w:tcPr>
          <w:p w14:paraId="11338BC1"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Год ввода в эксплуатацию</w:t>
            </w:r>
          </w:p>
        </w:tc>
      </w:tr>
      <w:tr w:rsidR="00A33624" w:rsidRPr="00BA7EBC" w14:paraId="247DA99E"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1272EE29"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«Просторы Малая»</w:t>
            </w:r>
          </w:p>
        </w:tc>
        <w:tc>
          <w:tcPr>
            <w:tcW w:w="2117" w:type="pct"/>
            <w:tcBorders>
              <w:top w:val="single" w:sz="4" w:space="0" w:color="auto"/>
              <w:left w:val="single" w:sz="4" w:space="0" w:color="auto"/>
              <w:bottom w:val="single" w:sz="4" w:space="0" w:color="auto"/>
              <w:right w:val="single" w:sz="4" w:space="0" w:color="auto"/>
            </w:tcBorders>
            <w:vAlign w:val="center"/>
            <w:hideMark/>
          </w:tcPr>
          <w:p w14:paraId="5E274B39"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2012</w:t>
            </w:r>
          </w:p>
        </w:tc>
      </w:tr>
      <w:tr w:rsidR="00A33624" w:rsidRPr="00BA7EBC" w14:paraId="68184CE2"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63F3D2F0"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«Просторы»</w:t>
            </w:r>
          </w:p>
        </w:tc>
        <w:tc>
          <w:tcPr>
            <w:tcW w:w="2117" w:type="pct"/>
            <w:tcBorders>
              <w:top w:val="single" w:sz="4" w:space="0" w:color="auto"/>
              <w:left w:val="single" w:sz="4" w:space="0" w:color="auto"/>
              <w:bottom w:val="single" w:sz="4" w:space="0" w:color="auto"/>
              <w:right w:val="single" w:sz="4" w:space="0" w:color="auto"/>
            </w:tcBorders>
            <w:vAlign w:val="center"/>
            <w:hideMark/>
          </w:tcPr>
          <w:p w14:paraId="1BF02DC3"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2012</w:t>
            </w:r>
          </w:p>
        </w:tc>
      </w:tr>
      <w:tr w:rsidR="00A33624" w:rsidRPr="00BA7EBC" w14:paraId="681D7518"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4A468D6E"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«Ласковый»</w:t>
            </w:r>
          </w:p>
        </w:tc>
        <w:tc>
          <w:tcPr>
            <w:tcW w:w="2117" w:type="pct"/>
            <w:tcBorders>
              <w:top w:val="single" w:sz="4" w:space="0" w:color="auto"/>
              <w:left w:val="single" w:sz="4" w:space="0" w:color="auto"/>
              <w:bottom w:val="single" w:sz="4" w:space="0" w:color="auto"/>
              <w:right w:val="single" w:sz="4" w:space="0" w:color="auto"/>
            </w:tcBorders>
            <w:vAlign w:val="center"/>
            <w:hideMark/>
          </w:tcPr>
          <w:p w14:paraId="0FAC82AA"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2014</w:t>
            </w:r>
          </w:p>
        </w:tc>
      </w:tr>
      <w:tr w:rsidR="00A33624" w:rsidRPr="00BA7EBC" w14:paraId="649A5DF2"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2CC86CC2"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bookmarkStart w:id="181" w:name="_Hlk143505428"/>
            <w:r w:rsidRPr="00A33624">
              <w:rPr>
                <w:rFonts w:ascii="Times New Roman" w:eastAsia="Times New Roman" w:hAnsi="Times New Roman" w:cs="Times New Roman"/>
                <w:sz w:val="28"/>
                <w:szCs w:val="28"/>
                <w:lang w:eastAsia="ru-RU"/>
              </w:rPr>
              <w:t>КНС «ЛИК 1»</w:t>
            </w:r>
            <w:bookmarkEnd w:id="181"/>
          </w:p>
        </w:tc>
        <w:tc>
          <w:tcPr>
            <w:tcW w:w="2117" w:type="pct"/>
            <w:tcBorders>
              <w:top w:val="single" w:sz="4" w:space="0" w:color="auto"/>
              <w:left w:val="single" w:sz="4" w:space="0" w:color="auto"/>
              <w:bottom w:val="single" w:sz="4" w:space="0" w:color="auto"/>
              <w:right w:val="single" w:sz="4" w:space="0" w:color="auto"/>
            </w:tcBorders>
            <w:vAlign w:val="center"/>
            <w:hideMark/>
          </w:tcPr>
          <w:p w14:paraId="20011549"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2012</w:t>
            </w:r>
          </w:p>
        </w:tc>
      </w:tr>
      <w:tr w:rsidR="00A33624" w:rsidRPr="00BA7EBC" w14:paraId="7AA161C1"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1EBDB9AF"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«ЛИК 2»</w:t>
            </w:r>
          </w:p>
        </w:tc>
        <w:tc>
          <w:tcPr>
            <w:tcW w:w="2117" w:type="pct"/>
            <w:tcBorders>
              <w:top w:val="single" w:sz="4" w:space="0" w:color="auto"/>
              <w:left w:val="single" w:sz="4" w:space="0" w:color="auto"/>
              <w:bottom w:val="single" w:sz="4" w:space="0" w:color="auto"/>
              <w:right w:val="single" w:sz="4" w:space="0" w:color="auto"/>
            </w:tcBorders>
            <w:vAlign w:val="center"/>
            <w:hideMark/>
          </w:tcPr>
          <w:p w14:paraId="6F892019"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2016</w:t>
            </w:r>
          </w:p>
        </w:tc>
      </w:tr>
      <w:tr w:rsidR="00A33624" w:rsidRPr="00BA7EBC" w14:paraId="5A0BA583"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7D6BE8A7"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«западная»</w:t>
            </w:r>
          </w:p>
        </w:tc>
        <w:tc>
          <w:tcPr>
            <w:tcW w:w="2117" w:type="pct"/>
            <w:tcBorders>
              <w:top w:val="single" w:sz="4" w:space="0" w:color="auto"/>
              <w:left w:val="single" w:sz="4" w:space="0" w:color="auto"/>
              <w:bottom w:val="single" w:sz="4" w:space="0" w:color="auto"/>
              <w:right w:val="single" w:sz="4" w:space="0" w:color="auto"/>
            </w:tcBorders>
            <w:vAlign w:val="center"/>
            <w:hideMark/>
          </w:tcPr>
          <w:p w14:paraId="2FC95697"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2016</w:t>
            </w:r>
          </w:p>
        </w:tc>
      </w:tr>
      <w:tr w:rsidR="00A33624" w:rsidRPr="00BA7EBC" w14:paraId="599E578E"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30C816A0"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«Вавиловец»</w:t>
            </w:r>
          </w:p>
        </w:tc>
        <w:tc>
          <w:tcPr>
            <w:tcW w:w="2117" w:type="pct"/>
            <w:tcBorders>
              <w:top w:val="single" w:sz="4" w:space="0" w:color="auto"/>
              <w:left w:val="single" w:sz="4" w:space="0" w:color="auto"/>
              <w:bottom w:val="single" w:sz="4" w:space="0" w:color="auto"/>
              <w:right w:val="single" w:sz="4" w:space="0" w:color="auto"/>
            </w:tcBorders>
            <w:vAlign w:val="center"/>
            <w:hideMark/>
          </w:tcPr>
          <w:p w14:paraId="0718B32C"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2016</w:t>
            </w:r>
          </w:p>
        </w:tc>
      </w:tr>
      <w:tr w:rsidR="00A33624" w:rsidRPr="00BA7EBC" w14:paraId="5A3C5020"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34C28A17"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1</w:t>
            </w:r>
          </w:p>
        </w:tc>
        <w:tc>
          <w:tcPr>
            <w:tcW w:w="2117" w:type="pct"/>
            <w:tcBorders>
              <w:top w:val="single" w:sz="4" w:space="0" w:color="auto"/>
              <w:left w:val="single" w:sz="4" w:space="0" w:color="auto"/>
              <w:bottom w:val="single" w:sz="4" w:space="0" w:color="auto"/>
              <w:right w:val="single" w:sz="4" w:space="0" w:color="auto"/>
            </w:tcBorders>
            <w:vAlign w:val="center"/>
            <w:hideMark/>
          </w:tcPr>
          <w:p w14:paraId="263855B2"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2012</w:t>
            </w:r>
          </w:p>
        </w:tc>
      </w:tr>
      <w:tr w:rsidR="00A33624" w:rsidRPr="00BA7EBC" w14:paraId="4DE33AE3"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201A0046"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2</w:t>
            </w:r>
          </w:p>
        </w:tc>
        <w:tc>
          <w:tcPr>
            <w:tcW w:w="2117" w:type="pct"/>
            <w:tcBorders>
              <w:top w:val="single" w:sz="4" w:space="0" w:color="auto"/>
              <w:left w:val="single" w:sz="4" w:space="0" w:color="auto"/>
              <w:bottom w:val="single" w:sz="4" w:space="0" w:color="auto"/>
              <w:right w:val="single" w:sz="4" w:space="0" w:color="auto"/>
            </w:tcBorders>
            <w:vAlign w:val="center"/>
            <w:hideMark/>
          </w:tcPr>
          <w:p w14:paraId="208949DC"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2012</w:t>
            </w:r>
          </w:p>
        </w:tc>
      </w:tr>
      <w:tr w:rsidR="00A33624" w:rsidRPr="00BA7EBC" w14:paraId="0EFDA3A2" w14:textId="77777777" w:rsidTr="00A33624">
        <w:trPr>
          <w:trHeight w:val="20"/>
        </w:trPr>
        <w:tc>
          <w:tcPr>
            <w:tcW w:w="2883" w:type="pct"/>
            <w:tcBorders>
              <w:top w:val="single" w:sz="4" w:space="0" w:color="auto"/>
              <w:left w:val="single" w:sz="4" w:space="0" w:color="auto"/>
              <w:bottom w:val="single" w:sz="4" w:space="0" w:color="auto"/>
              <w:right w:val="single" w:sz="4" w:space="0" w:color="auto"/>
            </w:tcBorders>
            <w:vAlign w:val="center"/>
            <w:hideMark/>
          </w:tcPr>
          <w:p w14:paraId="208CC3A8"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КНС «Кременкуль»</w:t>
            </w:r>
          </w:p>
        </w:tc>
        <w:tc>
          <w:tcPr>
            <w:tcW w:w="2117" w:type="pct"/>
            <w:tcBorders>
              <w:top w:val="single" w:sz="4" w:space="0" w:color="auto"/>
              <w:left w:val="single" w:sz="4" w:space="0" w:color="auto"/>
              <w:bottom w:val="single" w:sz="4" w:space="0" w:color="auto"/>
              <w:right w:val="single" w:sz="4" w:space="0" w:color="auto"/>
            </w:tcBorders>
            <w:vAlign w:val="center"/>
            <w:hideMark/>
          </w:tcPr>
          <w:p w14:paraId="533AB9FB" w14:textId="77777777" w:rsidR="00A33624" w:rsidRPr="00A33624" w:rsidRDefault="00A33624" w:rsidP="00A33624">
            <w:pPr>
              <w:suppressAutoHyphens/>
              <w:spacing w:after="0" w:line="240" w:lineRule="auto"/>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2019</w:t>
            </w:r>
          </w:p>
        </w:tc>
      </w:tr>
    </w:tbl>
    <w:p w14:paraId="3416F53C" w14:textId="6EF7C93B" w:rsidR="00275827" w:rsidRPr="00BA7EBC" w:rsidRDefault="0027582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Остаточный ресурс</w:t>
      </w:r>
    </w:p>
    <w:p w14:paraId="0C62D21E" w14:textId="59AFB13F"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Износ канализационных насосных станций – </w:t>
      </w:r>
      <w:r w:rsidR="00A33624" w:rsidRPr="00BA7EBC">
        <w:rPr>
          <w:rFonts w:ascii="Times New Roman" w:eastAsia="Times New Roman" w:hAnsi="Times New Roman" w:cs="Times New Roman"/>
          <w:sz w:val="28"/>
          <w:szCs w:val="28"/>
          <w:lang w:eastAsia="ru-RU"/>
        </w:rPr>
        <w:t>5</w:t>
      </w:r>
      <w:r w:rsidRPr="00BA7EBC">
        <w:rPr>
          <w:rFonts w:ascii="Times New Roman" w:eastAsia="Times New Roman" w:hAnsi="Times New Roman" w:cs="Times New Roman"/>
          <w:sz w:val="28"/>
          <w:szCs w:val="28"/>
          <w:lang w:eastAsia="ru-RU"/>
        </w:rPr>
        <w:t>0% от установленной мощности всех объектов.</w:t>
      </w:r>
    </w:p>
    <w:p w14:paraId="4623770E" w14:textId="269ED463"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Износ канализационных очистных сооружений – </w:t>
      </w:r>
      <w:r w:rsidR="00A33624" w:rsidRPr="00BA7EBC">
        <w:rPr>
          <w:rFonts w:ascii="Times New Roman" w:eastAsia="Times New Roman" w:hAnsi="Times New Roman" w:cs="Times New Roman"/>
          <w:sz w:val="28"/>
          <w:szCs w:val="28"/>
          <w:lang w:eastAsia="ru-RU"/>
        </w:rPr>
        <w:t>25</w:t>
      </w:r>
      <w:r w:rsidRPr="00BA7EBC">
        <w:rPr>
          <w:rFonts w:ascii="Times New Roman" w:eastAsia="Times New Roman" w:hAnsi="Times New Roman" w:cs="Times New Roman"/>
          <w:sz w:val="28"/>
          <w:szCs w:val="28"/>
          <w:lang w:eastAsia="ru-RU"/>
        </w:rPr>
        <w:t>% от установленной мощности всех объектов.</w:t>
      </w:r>
    </w:p>
    <w:p w14:paraId="444C7733" w14:textId="77777777" w:rsidR="00275827" w:rsidRPr="00BA7EBC" w:rsidRDefault="0027582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Ограничения использования мощностей</w:t>
      </w:r>
    </w:p>
    <w:p w14:paraId="4485B000" w14:textId="3DA90AAC" w:rsidR="00275827" w:rsidRPr="00BA7EBC" w:rsidRDefault="0027582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На территории сельского поселения отсутствуют </w:t>
      </w:r>
      <w:r w:rsidR="00F54839" w:rsidRPr="00BA7EBC">
        <w:rPr>
          <w:rFonts w:ascii="Times New Roman" w:eastAsia="Times New Roman" w:hAnsi="Times New Roman" w:cs="Times New Roman"/>
          <w:sz w:val="28"/>
          <w:szCs w:val="28"/>
          <w:lang w:eastAsia="ru-RU"/>
        </w:rPr>
        <w:t xml:space="preserve">ограничения </w:t>
      </w:r>
      <w:r w:rsidRPr="00BA7EBC">
        <w:rPr>
          <w:rFonts w:ascii="Times New Roman" w:eastAsia="Times New Roman" w:hAnsi="Times New Roman" w:cs="Times New Roman"/>
          <w:sz w:val="28"/>
          <w:szCs w:val="28"/>
          <w:lang w:eastAsia="ru-RU"/>
        </w:rPr>
        <w:t>очистны</w:t>
      </w:r>
      <w:r w:rsidR="00F54839" w:rsidRPr="00BA7EBC">
        <w:rPr>
          <w:rFonts w:ascii="Times New Roman" w:eastAsia="Times New Roman" w:hAnsi="Times New Roman" w:cs="Times New Roman"/>
          <w:sz w:val="28"/>
          <w:szCs w:val="28"/>
          <w:lang w:eastAsia="ru-RU"/>
        </w:rPr>
        <w:t>х</w:t>
      </w:r>
      <w:r w:rsidRPr="00BA7EBC">
        <w:rPr>
          <w:rFonts w:ascii="Times New Roman" w:eastAsia="Times New Roman" w:hAnsi="Times New Roman" w:cs="Times New Roman"/>
          <w:sz w:val="28"/>
          <w:szCs w:val="28"/>
          <w:lang w:eastAsia="ru-RU"/>
        </w:rPr>
        <w:t xml:space="preserve"> сооружени</w:t>
      </w:r>
      <w:r w:rsidR="00F54839" w:rsidRPr="00BA7EBC">
        <w:rPr>
          <w:rFonts w:ascii="Times New Roman" w:eastAsia="Times New Roman" w:hAnsi="Times New Roman" w:cs="Times New Roman"/>
          <w:sz w:val="28"/>
          <w:szCs w:val="28"/>
          <w:lang w:eastAsia="ru-RU"/>
        </w:rPr>
        <w:t>й</w:t>
      </w:r>
      <w:r w:rsidRPr="00BA7EBC">
        <w:rPr>
          <w:rFonts w:ascii="Times New Roman" w:eastAsia="Times New Roman" w:hAnsi="Times New Roman" w:cs="Times New Roman"/>
          <w:sz w:val="28"/>
          <w:szCs w:val="28"/>
          <w:lang w:eastAsia="ru-RU"/>
        </w:rPr>
        <w:t>.</w:t>
      </w:r>
    </w:p>
    <w:p w14:paraId="033EEDBA" w14:textId="77777777" w:rsidR="00275827" w:rsidRPr="00BA7EBC" w:rsidRDefault="0027582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Система учёта ресурсов</w:t>
      </w:r>
    </w:p>
    <w:p w14:paraId="2032AF1F" w14:textId="61974954" w:rsidR="00275827" w:rsidRPr="00BA7EBC" w:rsidRDefault="00275827"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p>
    <w:p w14:paraId="3AAFC655"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Имеющиеся проблемы и направления их решения</w:t>
      </w:r>
    </w:p>
    <w:p w14:paraId="3922618C" w14:textId="5C855B97" w:rsidR="004C226F"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Основной проблемой является высокий износ системы водоотведения.</w:t>
      </w:r>
    </w:p>
    <w:p w14:paraId="2616D0A5" w14:textId="51C62265" w:rsidR="000A6E76" w:rsidRPr="00BA7EBC" w:rsidRDefault="000A6E76" w:rsidP="003E21E5">
      <w:pPr>
        <w:pStyle w:val="a5"/>
        <w:keepNext w:val="0"/>
        <w:keepLines w:val="0"/>
        <w:spacing w:before="0" w:after="0"/>
        <w:ind w:firstLine="709"/>
        <w:outlineLvl w:val="9"/>
        <w:rPr>
          <w:rFonts w:eastAsia="Calibri"/>
          <w:b w:val="0"/>
          <w:bCs w:val="0"/>
        </w:rPr>
      </w:pPr>
      <w:bookmarkStart w:id="182" w:name="_Toc178827292"/>
      <w:r w:rsidRPr="00BA7EBC">
        <w:rPr>
          <w:rFonts w:eastAsia="Calibri"/>
          <w:b w:val="0"/>
          <w:bCs w:val="0"/>
        </w:rPr>
        <w:t>3.</w:t>
      </w:r>
      <w:r w:rsidR="004740A8" w:rsidRPr="00BA7EBC">
        <w:rPr>
          <w:rFonts w:eastAsia="Calibri"/>
          <w:b w:val="0"/>
          <w:bCs w:val="0"/>
        </w:rPr>
        <w:t>5</w:t>
      </w:r>
      <w:r w:rsidRPr="00BA7EBC">
        <w:rPr>
          <w:rFonts w:eastAsia="Calibri"/>
          <w:b w:val="0"/>
          <w:bCs w:val="0"/>
        </w:rPr>
        <w:t>.2.2. Анализ эффективности и надежности имеющихся сетей, имеющиеся проблемы и направления их решения</w:t>
      </w:r>
      <w:bookmarkEnd w:id="182"/>
    </w:p>
    <w:p w14:paraId="2116CDC1"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83" w:name="_Hlk43085712"/>
      <w:r w:rsidRPr="00BA7EBC">
        <w:rPr>
          <w:rFonts w:ascii="Times New Roman" w:eastAsia="Times New Roman" w:hAnsi="Times New Roman" w:cs="Times New Roman"/>
          <w:sz w:val="28"/>
          <w:szCs w:val="28"/>
          <w:lang w:eastAsia="ru-RU"/>
        </w:rPr>
        <w:t>Схема и структура сетей</w:t>
      </w:r>
    </w:p>
    <w:p w14:paraId="02E01B97"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Отвод хозяйственно-бытовых стоков от абонентов осуществляется через систему самотечных и напорных трубопроводов.</w:t>
      </w:r>
    </w:p>
    <w:p w14:paraId="4679C9F2"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Функционирование и эксплуатация канализационных сетей систем водоотведения осуществляются на основании «Правил технической </w:t>
      </w:r>
      <w:r w:rsidRPr="00BA7EBC">
        <w:rPr>
          <w:rFonts w:ascii="Times New Roman" w:eastAsia="Times New Roman" w:hAnsi="Times New Roman" w:cs="Times New Roman"/>
          <w:sz w:val="28"/>
          <w:szCs w:val="28"/>
          <w:lang w:eastAsia="ru-RU"/>
        </w:rPr>
        <w:lastRenderedPageBreak/>
        <w:t>эксплуатации систем и сооружений коммунального водоснабжения и канализации», утвержденных приказом Госстроя РФ№168 от 30 декабря 1999г.</w:t>
      </w:r>
    </w:p>
    <w:bookmarkEnd w:id="183"/>
    <w:p w14:paraId="1CCCA601" w14:textId="77777777" w:rsidR="00A33624" w:rsidRPr="00A33624" w:rsidRDefault="00A33624" w:rsidP="00A33624">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A33624">
        <w:rPr>
          <w:rFonts w:ascii="Times New Roman" w:eastAsia="Times New Roman" w:hAnsi="Times New Roman" w:cs="Times New Roman"/>
          <w:sz w:val="28"/>
          <w:szCs w:val="28"/>
          <w:lang w:eastAsia="ru-RU"/>
        </w:rPr>
        <w:t xml:space="preserve">Сети канализации общей протяжённостью 111,4 км (самотек – 40,7 км, напорные – 70,7 км) 1342 колодца в чугунном и полиэтиленовом исполнении имеют диаметр 150÷600 мм. Глубина заложения от 1,8 до 7,5 м. </w:t>
      </w:r>
    </w:p>
    <w:p w14:paraId="36214208"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Характеристика технических параметров и состояния</w:t>
      </w:r>
    </w:p>
    <w:p w14:paraId="51E5536B" w14:textId="23E4AC25"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сельском поселении существует высокая вероятность аварийности канализационных сетей, более 65% сетей нуждаются в замене.</w:t>
      </w:r>
      <w:r w:rsidR="00AA607B" w:rsidRPr="00BA7EBC">
        <w:rPr>
          <w:rFonts w:ascii="Times New Roman" w:eastAsia="Times New Roman" w:hAnsi="Times New Roman" w:cs="Times New Roman"/>
          <w:sz w:val="28"/>
          <w:szCs w:val="28"/>
          <w:lang w:eastAsia="ru-RU"/>
        </w:rPr>
        <w:t xml:space="preserve"> </w:t>
      </w:r>
      <w:r w:rsidRPr="00BA7EBC">
        <w:rPr>
          <w:rFonts w:ascii="Times New Roman" w:eastAsia="Times New Roman" w:hAnsi="Times New Roman" w:cs="Times New Roman"/>
          <w:sz w:val="28"/>
          <w:szCs w:val="28"/>
          <w:lang w:eastAsia="ru-RU"/>
        </w:rPr>
        <w:t>Анализ отдельных показателей, характеризующих состояние надежности системы, в соответствии с требованиями к производственным программам, установленными Постановлением Правительства РФ от 29 июля 2013года №641 «Об инвестиционных и производственных программах организаций, осуществляющих деятельность в сфере водоснабжения и водоотведения» представлен на 202</w:t>
      </w:r>
      <w:r w:rsidR="001D6C9F" w:rsidRPr="00BA7EBC">
        <w:rPr>
          <w:rFonts w:ascii="Times New Roman" w:eastAsia="Times New Roman" w:hAnsi="Times New Roman" w:cs="Times New Roman"/>
          <w:sz w:val="28"/>
          <w:szCs w:val="28"/>
          <w:lang w:eastAsia="ru-RU"/>
        </w:rPr>
        <w:t>3</w:t>
      </w:r>
      <w:r w:rsidRPr="00BA7EBC">
        <w:rPr>
          <w:rFonts w:ascii="Times New Roman" w:eastAsia="Times New Roman" w:hAnsi="Times New Roman" w:cs="Times New Roman"/>
          <w:sz w:val="28"/>
          <w:szCs w:val="28"/>
          <w:lang w:eastAsia="ru-RU"/>
        </w:rPr>
        <w:t>год в следующем разрезе:</w:t>
      </w:r>
    </w:p>
    <w:p w14:paraId="38BE2925" w14:textId="680714AE" w:rsidR="00D47B5E" w:rsidRPr="00BA7EBC" w:rsidRDefault="00D47B5E" w:rsidP="001D6C9F">
      <w:pPr>
        <w:numPr>
          <w:ilvl w:val="0"/>
          <w:numId w:val="20"/>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 xml:space="preserve">Износ канализационный сетей– </w:t>
      </w:r>
      <w:r w:rsidR="00A33624" w:rsidRPr="00BA7EBC">
        <w:rPr>
          <w:rFonts w:ascii="Times New Roman" w:eastAsia="Times New Roman" w:hAnsi="Times New Roman" w:cs="Times New Roman"/>
          <w:sz w:val="28"/>
          <w:szCs w:val="28"/>
          <w:lang w:eastAsia="ru-RU"/>
        </w:rPr>
        <w:t>50.</w:t>
      </w:r>
      <w:r w:rsidR="008C3B99" w:rsidRPr="00BA7EBC">
        <w:rPr>
          <w:rFonts w:ascii="Times New Roman" w:eastAsia="Times New Roman" w:hAnsi="Times New Roman" w:cs="Times New Roman"/>
          <w:sz w:val="28"/>
          <w:szCs w:val="28"/>
          <w:lang w:eastAsia="ru-RU"/>
        </w:rPr>
        <w:t>0</w:t>
      </w:r>
      <w:r w:rsidRPr="00BA7EBC">
        <w:rPr>
          <w:rFonts w:ascii="Times New Roman" w:eastAsia="Times New Roman" w:hAnsi="Times New Roman" w:cs="Times New Roman"/>
          <w:sz w:val="28"/>
          <w:szCs w:val="28"/>
          <w:lang w:eastAsia="ru-RU"/>
        </w:rPr>
        <w:t>% от общей протяженности канализационных сетей;</w:t>
      </w:r>
    </w:p>
    <w:p w14:paraId="0EF9E7EE" w14:textId="2751EC8E" w:rsidR="00D47B5E" w:rsidRPr="00BA7EBC" w:rsidRDefault="00D47B5E" w:rsidP="001D6C9F">
      <w:pPr>
        <w:numPr>
          <w:ilvl w:val="0"/>
          <w:numId w:val="20"/>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Индекс аварийности –0</w:t>
      </w:r>
      <w:r w:rsidR="00A33624" w:rsidRPr="00BA7EBC">
        <w:rPr>
          <w:rFonts w:ascii="Times New Roman" w:eastAsia="Times New Roman" w:hAnsi="Times New Roman" w:cs="Times New Roman"/>
          <w:sz w:val="28"/>
          <w:szCs w:val="28"/>
          <w:lang w:eastAsia="ru-RU"/>
        </w:rPr>
        <w:t>.09</w:t>
      </w:r>
      <w:r w:rsidRPr="00BA7EBC">
        <w:rPr>
          <w:rFonts w:ascii="Times New Roman" w:eastAsia="Times New Roman" w:hAnsi="Times New Roman" w:cs="Times New Roman"/>
          <w:sz w:val="28"/>
          <w:szCs w:val="28"/>
          <w:lang w:eastAsia="ru-RU"/>
        </w:rPr>
        <w:t>;</w:t>
      </w:r>
    </w:p>
    <w:p w14:paraId="4EA3773A"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Резервирование</w:t>
      </w:r>
    </w:p>
    <w:p w14:paraId="7021D438"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84" w:name="_Hlk43085734"/>
      <w:r w:rsidRPr="00BA7EBC">
        <w:rPr>
          <w:rFonts w:ascii="Times New Roman" w:eastAsia="Times New Roman" w:hAnsi="Times New Roman" w:cs="Times New Roman"/>
          <w:sz w:val="28"/>
          <w:szCs w:val="28"/>
          <w:lang w:eastAsia="ru-RU"/>
        </w:rPr>
        <w:t>Данные о резервировании системы централизованного водоотведения отсутствуют.</w:t>
      </w:r>
    </w:p>
    <w:p w14:paraId="4BD5F702"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Применяемые графики работы</w:t>
      </w:r>
    </w:p>
    <w:p w14:paraId="6A71D7BF"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Применяемый график работы системы централизованного водоотведения –круглосуточный. Обоснованность подобного графика работы объясняется выполнением требований бесперебойного предоставления услуг водоотведения потребителям.</w:t>
      </w:r>
    </w:p>
    <w:p w14:paraId="2EED850C"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Статистика отказов и среднего времени восстановления работы</w:t>
      </w:r>
    </w:p>
    <w:p w14:paraId="6915E0DE" w14:textId="74C366CB"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Согласно информации за отчётный период – 202</w:t>
      </w:r>
      <w:r w:rsidR="00A33624" w:rsidRPr="00BA7EBC">
        <w:rPr>
          <w:rFonts w:ascii="Times New Roman" w:eastAsia="Times New Roman" w:hAnsi="Times New Roman" w:cs="Times New Roman"/>
          <w:sz w:val="28"/>
          <w:szCs w:val="28"/>
          <w:lang w:eastAsia="ru-RU"/>
        </w:rPr>
        <w:t>3</w:t>
      </w:r>
      <w:r w:rsidRPr="00BA7EBC">
        <w:rPr>
          <w:rFonts w:ascii="Times New Roman" w:eastAsia="Times New Roman" w:hAnsi="Times New Roman" w:cs="Times New Roman"/>
          <w:sz w:val="28"/>
          <w:szCs w:val="28"/>
          <w:lang w:eastAsia="ru-RU"/>
        </w:rPr>
        <w:t>год удельное количество аварий и засоров в расчёте на протяжённость канализационной сети составило 0</w:t>
      </w:r>
      <w:r w:rsidR="00A33624" w:rsidRPr="00BA7EBC">
        <w:rPr>
          <w:rFonts w:ascii="Times New Roman" w:eastAsia="Times New Roman" w:hAnsi="Times New Roman" w:cs="Times New Roman"/>
          <w:sz w:val="28"/>
          <w:szCs w:val="28"/>
          <w:lang w:eastAsia="ru-RU"/>
        </w:rPr>
        <w:t>.09</w:t>
      </w:r>
      <w:r w:rsidRPr="00BA7EBC">
        <w:rPr>
          <w:rFonts w:ascii="Times New Roman" w:eastAsia="Times New Roman" w:hAnsi="Times New Roman" w:cs="Times New Roman"/>
          <w:sz w:val="28"/>
          <w:szCs w:val="28"/>
          <w:lang w:eastAsia="ru-RU"/>
        </w:rPr>
        <w:t>ед. на 1 км сетей.</w:t>
      </w:r>
    </w:p>
    <w:p w14:paraId="1FAA0780"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Качество эксплуатации</w:t>
      </w:r>
    </w:p>
    <w:p w14:paraId="58EE8B2C"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Информация о качестве эксплуатации канализационных сетей не предоставлена.</w:t>
      </w:r>
    </w:p>
    <w:p w14:paraId="78DB6119"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Качество диспетчеризации</w:t>
      </w:r>
    </w:p>
    <w:p w14:paraId="1328EE33"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Диспетчеризация отсутствует.</w:t>
      </w:r>
    </w:p>
    <w:bookmarkEnd w:id="184"/>
    <w:p w14:paraId="11B8D58C" w14:textId="77777777"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Имеющиеся проблемы и направления их решения</w:t>
      </w:r>
    </w:p>
    <w:p w14:paraId="138609B1" w14:textId="49DD5FC6" w:rsidR="00D47B5E" w:rsidRPr="00BA7EBC" w:rsidRDefault="00D47B5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85" w:name="_Hlk115833174"/>
      <w:r w:rsidRPr="00BA7EBC">
        <w:rPr>
          <w:rFonts w:ascii="Times New Roman" w:eastAsia="Times New Roman" w:hAnsi="Times New Roman" w:cs="Times New Roman"/>
          <w:sz w:val="28"/>
          <w:szCs w:val="28"/>
          <w:lang w:eastAsia="ru-RU"/>
        </w:rPr>
        <w:t>Высокая степень износа трубопроводов систем водоотведения в населенных пунктах обуславливает возможность загрязнения подземных вод, загрязнение и переувлажнение почв.</w:t>
      </w:r>
      <w:r w:rsidR="00AA607B" w:rsidRPr="00BA7EBC">
        <w:rPr>
          <w:rFonts w:ascii="Times New Roman" w:eastAsia="Times New Roman" w:hAnsi="Times New Roman" w:cs="Times New Roman"/>
          <w:sz w:val="28"/>
          <w:szCs w:val="28"/>
          <w:lang w:eastAsia="ru-RU"/>
        </w:rPr>
        <w:t xml:space="preserve"> </w:t>
      </w:r>
      <w:r w:rsidRPr="00BA7EBC">
        <w:rPr>
          <w:rFonts w:ascii="Times New Roman" w:eastAsia="Times New Roman" w:hAnsi="Times New Roman" w:cs="Times New Roman"/>
          <w:sz w:val="28"/>
          <w:szCs w:val="28"/>
          <w:lang w:eastAsia="ru-RU"/>
        </w:rPr>
        <w:t>Необходимо проводить мероприятия по перекладке (реновации) ветхих сетей.</w:t>
      </w:r>
    </w:p>
    <w:p w14:paraId="5E5DA9B7" w14:textId="6A993B55" w:rsidR="000A6E76" w:rsidRPr="00BA7EBC" w:rsidRDefault="000A6E76" w:rsidP="003E21E5">
      <w:pPr>
        <w:pStyle w:val="a5"/>
        <w:keepNext w:val="0"/>
        <w:keepLines w:val="0"/>
        <w:spacing w:before="0" w:after="0"/>
        <w:ind w:firstLine="709"/>
        <w:outlineLvl w:val="9"/>
        <w:rPr>
          <w:rFonts w:eastAsia="Calibri"/>
          <w:b w:val="0"/>
          <w:bCs w:val="0"/>
        </w:rPr>
      </w:pPr>
      <w:bookmarkStart w:id="186" w:name="_Toc178827293"/>
      <w:bookmarkEnd w:id="185"/>
      <w:r w:rsidRPr="00BA7EBC">
        <w:rPr>
          <w:rFonts w:eastAsia="Calibri"/>
          <w:b w:val="0"/>
          <w:bCs w:val="0"/>
        </w:rPr>
        <w:t>3</w:t>
      </w:r>
      <w:r w:rsidR="004740A8" w:rsidRPr="00BA7EBC">
        <w:rPr>
          <w:rFonts w:eastAsia="Calibri"/>
          <w:b w:val="0"/>
          <w:bCs w:val="0"/>
        </w:rPr>
        <w:t>.5</w:t>
      </w:r>
      <w:r w:rsidRPr="00BA7EBC">
        <w:rPr>
          <w:rFonts w:eastAsia="Calibri"/>
          <w:b w:val="0"/>
          <w:bCs w:val="0"/>
        </w:rPr>
        <w:t xml:space="preserve">.2.3. Анализ зон действия </w:t>
      </w:r>
      <w:r w:rsidR="006A6291" w:rsidRPr="00BA7EBC">
        <w:rPr>
          <w:rFonts w:eastAsia="Calibri"/>
          <w:b w:val="0"/>
          <w:bCs w:val="0"/>
        </w:rPr>
        <w:t>объектов</w:t>
      </w:r>
      <w:r w:rsidRPr="00BA7EBC">
        <w:rPr>
          <w:rFonts w:eastAsia="Calibri"/>
          <w:b w:val="0"/>
          <w:bCs w:val="0"/>
        </w:rPr>
        <w:t xml:space="preserve"> водо</w:t>
      </w:r>
      <w:r w:rsidR="006A6291" w:rsidRPr="00BA7EBC">
        <w:rPr>
          <w:rFonts w:eastAsia="Calibri"/>
          <w:b w:val="0"/>
          <w:bCs w:val="0"/>
        </w:rPr>
        <w:t>отведения</w:t>
      </w:r>
      <w:r w:rsidRPr="00BA7EBC">
        <w:rPr>
          <w:rFonts w:eastAsia="Calibri"/>
          <w:b w:val="0"/>
          <w:bCs w:val="0"/>
        </w:rPr>
        <w:t xml:space="preserve"> и их рациональности, имеющиеся проблемы и направления их решения</w:t>
      </w:r>
      <w:bookmarkEnd w:id="186"/>
    </w:p>
    <w:p w14:paraId="511228D0" w14:textId="77777777" w:rsidR="00B063F8" w:rsidRPr="00BA7EBC" w:rsidRDefault="00B063F8" w:rsidP="00B063F8">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В системе централизованного водоотведения Кременкульского СП организована одна эксплуатационная зоны водоотведения:</w:t>
      </w:r>
    </w:p>
    <w:p w14:paraId="40B4A3E1" w14:textId="46C1D629" w:rsidR="00B063F8" w:rsidRPr="00BA7EBC" w:rsidRDefault="00B063F8" w:rsidP="00B063F8">
      <w:pPr>
        <w:pStyle w:val="ac"/>
        <w:numPr>
          <w:ilvl w:val="0"/>
          <w:numId w:val="41"/>
        </w:numPr>
        <w:suppressAutoHyphens/>
        <w:spacing w:after="0" w:line="240" w:lineRule="auto"/>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зона канализационных очистных сооружений Сорочий лог.</w:t>
      </w:r>
    </w:p>
    <w:p w14:paraId="7BC09B2D" w14:textId="6CFFD34A" w:rsidR="00B063F8" w:rsidRPr="00BA7EBC" w:rsidRDefault="00B063F8" w:rsidP="00B063F8">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Централизованная система водоотведения является неполной раздельной и осуществляет канализование, транспортировку, очистку и выпуск очищенных стоков (хозяйственно-бытовых и производственных) с объектов жилого, общественно-делового и промышленного назначения, расположенных в п. Западный (мкр. Женева, мкр. Просторы, мкр. Вишневая горка, мкр. Белый хутор) Кременкульского СП.</w:t>
      </w:r>
    </w:p>
    <w:p w14:paraId="24E25346" w14:textId="3D36D61B" w:rsidR="000A6E76" w:rsidRPr="00BA7EBC" w:rsidRDefault="000A6E76" w:rsidP="003E21E5">
      <w:pPr>
        <w:pStyle w:val="a5"/>
        <w:keepNext w:val="0"/>
        <w:keepLines w:val="0"/>
        <w:spacing w:before="0" w:after="0"/>
        <w:ind w:firstLine="709"/>
        <w:outlineLvl w:val="9"/>
        <w:rPr>
          <w:rFonts w:eastAsia="Calibri"/>
          <w:b w:val="0"/>
          <w:bCs w:val="0"/>
        </w:rPr>
      </w:pPr>
      <w:bookmarkStart w:id="187" w:name="_Toc178827294"/>
      <w:r w:rsidRPr="00BA7EBC">
        <w:rPr>
          <w:rFonts w:eastAsia="Calibri"/>
          <w:b w:val="0"/>
          <w:bCs w:val="0"/>
        </w:rPr>
        <w:t>3.</w:t>
      </w:r>
      <w:r w:rsidR="004740A8" w:rsidRPr="00BA7EBC">
        <w:rPr>
          <w:rFonts w:eastAsia="Calibri"/>
          <w:b w:val="0"/>
          <w:bCs w:val="0"/>
        </w:rPr>
        <w:t>5</w:t>
      </w:r>
      <w:r w:rsidRPr="00BA7EBC">
        <w:rPr>
          <w:rFonts w:eastAsia="Calibri"/>
          <w:b w:val="0"/>
          <w:bCs w:val="0"/>
        </w:rPr>
        <w:t>.2.4. Анализ имеющихся резервов и дефицитов мощности в системе водо</w:t>
      </w:r>
      <w:r w:rsidR="00F34C7B" w:rsidRPr="00BA7EBC">
        <w:rPr>
          <w:rFonts w:eastAsia="Calibri"/>
          <w:b w:val="0"/>
          <w:bCs w:val="0"/>
        </w:rPr>
        <w:t>отведения</w:t>
      </w:r>
      <w:r w:rsidRPr="00BA7EBC">
        <w:rPr>
          <w:rFonts w:eastAsia="Calibri"/>
          <w:b w:val="0"/>
          <w:bCs w:val="0"/>
        </w:rPr>
        <w:t xml:space="preserve"> и ожидаемых резервов, и дефицитов</w:t>
      </w:r>
      <w:bookmarkEnd w:id="187"/>
    </w:p>
    <w:p w14:paraId="2133F13E" w14:textId="60BAA3CC" w:rsidR="007A369E" w:rsidRPr="00BA7EBC" w:rsidRDefault="007A369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Балансы мощности и нагрузки</w:t>
      </w:r>
    </w:p>
    <w:p w14:paraId="2A549541" w14:textId="12B97B00" w:rsidR="00B063F8" w:rsidRPr="00BA7EBC" w:rsidRDefault="00B063F8"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Фактический показатель нагрузки абонентов за 2023 год – 2789.04куб.м./сутки.</w:t>
      </w:r>
    </w:p>
    <w:p w14:paraId="443348B7" w14:textId="174E1A53" w:rsidR="007A369E" w:rsidRPr="00BA7EBC" w:rsidRDefault="007A369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Имеющиеся проблемы и направления их решения</w:t>
      </w:r>
    </w:p>
    <w:p w14:paraId="0EE0641C" w14:textId="6884A823" w:rsidR="007A369E" w:rsidRPr="00BA7EBC" w:rsidRDefault="007A369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Дефицит не зафиксирован.</w:t>
      </w:r>
    </w:p>
    <w:p w14:paraId="5C132213" w14:textId="4FC97C4F" w:rsidR="000A6E76" w:rsidRPr="00BA7EBC" w:rsidRDefault="000A6E76" w:rsidP="003E21E5">
      <w:pPr>
        <w:pStyle w:val="a5"/>
        <w:keepNext w:val="0"/>
        <w:keepLines w:val="0"/>
        <w:spacing w:before="0" w:after="0"/>
        <w:ind w:firstLine="709"/>
        <w:outlineLvl w:val="9"/>
        <w:rPr>
          <w:rFonts w:eastAsia="Calibri"/>
          <w:b w:val="0"/>
          <w:bCs w:val="0"/>
        </w:rPr>
      </w:pPr>
      <w:bookmarkStart w:id="188" w:name="_Toc178827295"/>
      <w:r w:rsidRPr="00BA7EBC">
        <w:rPr>
          <w:rFonts w:eastAsia="Calibri"/>
          <w:b w:val="0"/>
          <w:bCs w:val="0"/>
        </w:rPr>
        <w:t>3.</w:t>
      </w:r>
      <w:r w:rsidR="00A672E2" w:rsidRPr="00BA7EBC">
        <w:rPr>
          <w:rFonts w:eastAsia="Calibri"/>
          <w:b w:val="0"/>
          <w:bCs w:val="0"/>
        </w:rPr>
        <w:t>5</w:t>
      </w:r>
      <w:r w:rsidRPr="00BA7EBC">
        <w:rPr>
          <w:rFonts w:eastAsia="Calibri"/>
          <w:b w:val="0"/>
          <w:bCs w:val="0"/>
        </w:rPr>
        <w:t>.2.5. Анализ показателей готовности системы водо</w:t>
      </w:r>
      <w:r w:rsidR="00F34C7B" w:rsidRPr="00BA7EBC">
        <w:rPr>
          <w:rFonts w:eastAsia="Calibri"/>
          <w:b w:val="0"/>
          <w:bCs w:val="0"/>
        </w:rPr>
        <w:t>отведения</w:t>
      </w:r>
      <w:r w:rsidRPr="00BA7EBC">
        <w:rPr>
          <w:rFonts w:eastAsia="Calibri"/>
          <w:b w:val="0"/>
          <w:bCs w:val="0"/>
        </w:rPr>
        <w:t>, имеющиеся проблемы и направления их решения</w:t>
      </w:r>
      <w:bookmarkEnd w:id="188"/>
    </w:p>
    <w:p w14:paraId="6761111B" w14:textId="77777777" w:rsidR="007A369E" w:rsidRPr="00BA7EBC" w:rsidRDefault="007A369E"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p w14:paraId="10FD9D72" w14:textId="4DD90678" w:rsidR="000A6E76" w:rsidRPr="00BA7EBC" w:rsidRDefault="000A6E76" w:rsidP="003E21E5">
      <w:pPr>
        <w:pStyle w:val="a5"/>
        <w:keepNext w:val="0"/>
        <w:keepLines w:val="0"/>
        <w:spacing w:before="0" w:after="0"/>
        <w:ind w:firstLine="709"/>
        <w:outlineLvl w:val="9"/>
        <w:rPr>
          <w:rFonts w:eastAsia="Calibri"/>
          <w:b w:val="0"/>
          <w:bCs w:val="0"/>
        </w:rPr>
      </w:pPr>
      <w:bookmarkStart w:id="189" w:name="_Toc178827296"/>
      <w:r w:rsidRPr="00BA7EBC">
        <w:rPr>
          <w:rFonts w:eastAsia="Calibri"/>
          <w:b w:val="0"/>
          <w:bCs w:val="0"/>
        </w:rPr>
        <w:t>3.</w:t>
      </w:r>
      <w:r w:rsidR="00A672E2" w:rsidRPr="00BA7EBC">
        <w:rPr>
          <w:rFonts w:eastAsia="Calibri"/>
          <w:b w:val="0"/>
          <w:bCs w:val="0"/>
        </w:rPr>
        <w:t>5</w:t>
      </w:r>
      <w:r w:rsidRPr="00BA7EBC">
        <w:rPr>
          <w:rFonts w:eastAsia="Calibri"/>
          <w:b w:val="0"/>
          <w:bCs w:val="0"/>
        </w:rPr>
        <w:t>.2.6. Воздействие на окружающую среду, имеющиеся проблемы и направления их решения</w:t>
      </w:r>
      <w:bookmarkEnd w:id="189"/>
    </w:p>
    <w:p w14:paraId="440FBC6A" w14:textId="576AA5F6" w:rsidR="000D4679" w:rsidRPr="00BA7EBC" w:rsidRDefault="000D4679" w:rsidP="000D4679">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190" w:name="_Hlk43085770"/>
      <w:r w:rsidRPr="00BA7EBC">
        <w:rPr>
          <w:rFonts w:ascii="Times New Roman" w:eastAsia="Times New Roman" w:hAnsi="Times New Roman" w:cs="Times New Roman"/>
          <w:sz w:val="28"/>
          <w:szCs w:val="28"/>
          <w:lang w:eastAsia="ru-RU"/>
        </w:rPr>
        <w:t>Контроль за качеством сточных вод по химическим загрязнениям осуществляет ведомственная аккредитованная аналитическая лаборатория Федеральное бюджетное учреждение здравоохранения «Центр гигиены и эпидемиологии в Челябинской области» Испытательный лабораторный центр (Аттестат аккредитации № РОСС RU.0001.510597).</w:t>
      </w:r>
    </w:p>
    <w:p w14:paraId="548E2208" w14:textId="282AFAA7" w:rsidR="000D4679" w:rsidRPr="000D4679" w:rsidRDefault="000D4679" w:rsidP="000D467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D4679">
        <w:rPr>
          <w:rFonts w:ascii="Times New Roman" w:eastAsia="Times New Roman" w:hAnsi="Times New Roman" w:cs="Times New Roman"/>
          <w:sz w:val="28"/>
          <w:szCs w:val="28"/>
          <w:lang w:eastAsia="ru-RU"/>
        </w:rPr>
        <w:t>По заключениям Федерального бюджетного учреждения здравоохранения «Центр гигиены и эпидемиологии в Челябинской области» пробы воды, забираемые в 202</w:t>
      </w:r>
      <w:r w:rsidRPr="00BA7EBC">
        <w:rPr>
          <w:rFonts w:ascii="Times New Roman" w:eastAsia="Times New Roman" w:hAnsi="Times New Roman" w:cs="Times New Roman"/>
          <w:sz w:val="28"/>
          <w:szCs w:val="28"/>
          <w:lang w:eastAsia="ru-RU"/>
        </w:rPr>
        <w:t>3</w:t>
      </w:r>
      <w:r w:rsidRPr="000D4679">
        <w:rPr>
          <w:rFonts w:ascii="Times New Roman" w:eastAsia="Times New Roman" w:hAnsi="Times New Roman" w:cs="Times New Roman"/>
          <w:sz w:val="28"/>
          <w:szCs w:val="28"/>
          <w:lang w:eastAsia="ru-RU"/>
        </w:rPr>
        <w:t>году из сбросов сточных вод после очистных сооружений, и нормативно-чистых стоков по микробиологическим и паразитологическим показателям соответствуют требованиям п. 4.1.1. СанПиН 2.1.5.980-00 «Гигиенические требования к охране поверхностных вод».</w:t>
      </w:r>
    </w:p>
    <w:p w14:paraId="6BBC7FFE" w14:textId="77777777" w:rsidR="000D4679" w:rsidRPr="000D4679" w:rsidRDefault="000D4679" w:rsidP="000D467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D4679">
        <w:rPr>
          <w:rFonts w:ascii="Times New Roman" w:eastAsia="Times New Roman" w:hAnsi="Times New Roman" w:cs="Times New Roman"/>
          <w:sz w:val="28"/>
          <w:szCs w:val="28"/>
          <w:lang w:eastAsia="ru-RU"/>
        </w:rPr>
        <w:t>Вывод:</w:t>
      </w:r>
    </w:p>
    <w:p w14:paraId="3987337A" w14:textId="6167776A" w:rsidR="000D4679" w:rsidRPr="000D4679" w:rsidRDefault="000D4679" w:rsidP="000D4679">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D4679">
        <w:rPr>
          <w:rFonts w:ascii="Times New Roman" w:eastAsia="Times New Roman" w:hAnsi="Times New Roman" w:cs="Times New Roman"/>
          <w:sz w:val="28"/>
          <w:szCs w:val="28"/>
          <w:lang w:eastAsia="ru-RU"/>
        </w:rPr>
        <w:t>В соответствии с результатами испытаний за 202</w:t>
      </w:r>
      <w:r w:rsidRPr="00BA7EBC">
        <w:rPr>
          <w:rFonts w:ascii="Times New Roman" w:eastAsia="Times New Roman" w:hAnsi="Times New Roman" w:cs="Times New Roman"/>
          <w:sz w:val="28"/>
          <w:szCs w:val="28"/>
          <w:lang w:eastAsia="ru-RU"/>
        </w:rPr>
        <w:t>3</w:t>
      </w:r>
      <w:r w:rsidRPr="000D4679">
        <w:rPr>
          <w:rFonts w:ascii="Times New Roman" w:eastAsia="Times New Roman" w:hAnsi="Times New Roman" w:cs="Times New Roman"/>
          <w:sz w:val="28"/>
          <w:szCs w:val="28"/>
          <w:lang w:eastAsia="ru-RU"/>
        </w:rPr>
        <w:t>г. проб сточной воды, сбрасываемой ООО «Южуралводоканал» в водный объект, они вредного воздействия на окружающую среду - не оказывают. Сточная вода соответствует СанПиН 2.1.5.980-00 «Гигиенические требования к охране поверхностных вод» и 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14:paraId="4806AE6A" w14:textId="5F11AC66" w:rsidR="00EF5C56" w:rsidRPr="00BA7EBC" w:rsidRDefault="00EF5C56" w:rsidP="003E21E5">
      <w:pPr>
        <w:pStyle w:val="a5"/>
        <w:keepNext w:val="0"/>
        <w:keepLines w:val="0"/>
        <w:spacing w:before="0" w:after="0"/>
        <w:ind w:firstLine="709"/>
        <w:outlineLvl w:val="9"/>
        <w:rPr>
          <w:rFonts w:eastAsia="Calibri"/>
          <w:b w:val="0"/>
          <w:bCs w:val="0"/>
        </w:rPr>
      </w:pPr>
      <w:bookmarkStart w:id="191" w:name="_Toc178827297"/>
      <w:r w:rsidRPr="00BA7EBC">
        <w:rPr>
          <w:rFonts w:eastAsia="Calibri"/>
          <w:b w:val="0"/>
          <w:bCs w:val="0"/>
        </w:rPr>
        <w:t>3.5.3. Анализ финансового состояния организаций коммунального комплекса, тарифов на отведение сточных вод</w:t>
      </w:r>
      <w:bookmarkEnd w:id="191"/>
    </w:p>
    <w:p w14:paraId="435DE8C2" w14:textId="77777777" w:rsidR="00EF5C56" w:rsidRPr="00BA7EBC" w:rsidRDefault="00EF5C56"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Утвержденные тарифы на водоотведение представлены в таблице 3.5.3.1.</w:t>
      </w:r>
    </w:p>
    <w:p w14:paraId="4536A626" w14:textId="58BD703C" w:rsidR="00EF5C56" w:rsidRPr="00BA7EBC" w:rsidRDefault="00EF5C56" w:rsidP="0039126E">
      <w:pPr>
        <w:pStyle w:val="afff"/>
        <w:spacing w:before="0"/>
        <w:sectPr w:rsidR="00EF5C56" w:rsidRPr="00BA7EBC" w:rsidSect="003C3702">
          <w:pgSz w:w="11906" w:h="16838" w:code="9"/>
          <w:pgMar w:top="1134" w:right="851" w:bottom="1134" w:left="1418" w:header="425" w:footer="720" w:gutter="0"/>
          <w:cols w:space="720"/>
          <w:titlePg/>
          <w:docGrid w:linePitch="272"/>
        </w:sectPr>
      </w:pPr>
    </w:p>
    <w:p w14:paraId="22AAAF9C" w14:textId="0B142D05" w:rsidR="00921E6D" w:rsidRPr="00BA7EBC" w:rsidRDefault="00921E6D" w:rsidP="000D4679">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3.5.3.1. Тарифы на водоотведение</w:t>
      </w:r>
    </w:p>
    <w:tbl>
      <w:tblPr>
        <w:tblW w:w="5115" w:type="pct"/>
        <w:tblLook w:val="04A0" w:firstRow="1" w:lastRow="0" w:firstColumn="1" w:lastColumn="0" w:noHBand="0" w:noVBand="1"/>
      </w:tblPr>
      <w:tblGrid>
        <w:gridCol w:w="2328"/>
        <w:gridCol w:w="1945"/>
        <w:gridCol w:w="1393"/>
        <w:gridCol w:w="1998"/>
        <w:gridCol w:w="1998"/>
        <w:gridCol w:w="4942"/>
      </w:tblGrid>
      <w:tr w:rsidR="00921E6D" w:rsidRPr="00BA7EBC" w14:paraId="5887B242" w14:textId="77777777" w:rsidTr="00F9454A">
        <w:trPr>
          <w:trHeight w:val="20"/>
        </w:trPr>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091FC7F8" w14:textId="77777777" w:rsidR="00921E6D" w:rsidRPr="00BA7EBC" w:rsidRDefault="00921E6D"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Организация</w:t>
            </w:r>
          </w:p>
        </w:tc>
        <w:tc>
          <w:tcPr>
            <w:tcW w:w="666" w:type="pct"/>
            <w:tcBorders>
              <w:top w:val="single" w:sz="4" w:space="0" w:color="auto"/>
              <w:left w:val="nil"/>
              <w:bottom w:val="single" w:sz="4" w:space="0" w:color="auto"/>
              <w:right w:val="single" w:sz="4" w:space="0" w:color="auto"/>
            </w:tcBorders>
            <w:shd w:val="clear" w:color="auto" w:fill="auto"/>
            <w:hideMark/>
          </w:tcPr>
          <w:p w14:paraId="234735D5" w14:textId="77777777" w:rsidR="00921E6D" w:rsidRPr="00BA7EBC" w:rsidRDefault="00921E6D"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Коммунальная услуга</w:t>
            </w:r>
          </w:p>
        </w:tc>
        <w:tc>
          <w:tcPr>
            <w:tcW w:w="477" w:type="pct"/>
            <w:tcBorders>
              <w:top w:val="single" w:sz="4" w:space="0" w:color="auto"/>
              <w:left w:val="nil"/>
              <w:bottom w:val="single" w:sz="4" w:space="0" w:color="auto"/>
              <w:right w:val="single" w:sz="4" w:space="0" w:color="auto"/>
            </w:tcBorders>
            <w:shd w:val="clear" w:color="auto" w:fill="auto"/>
            <w:hideMark/>
          </w:tcPr>
          <w:p w14:paraId="7DE903D1" w14:textId="77777777" w:rsidR="00921E6D" w:rsidRPr="00BA7EBC" w:rsidRDefault="00921E6D"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Единица измерения</w:t>
            </w:r>
          </w:p>
        </w:tc>
        <w:tc>
          <w:tcPr>
            <w:tcW w:w="684" w:type="pct"/>
            <w:tcBorders>
              <w:top w:val="single" w:sz="4" w:space="0" w:color="auto"/>
              <w:left w:val="nil"/>
              <w:bottom w:val="single" w:sz="4" w:space="0" w:color="auto"/>
              <w:right w:val="single" w:sz="4" w:space="0" w:color="auto"/>
            </w:tcBorders>
            <w:shd w:val="clear" w:color="auto" w:fill="auto"/>
            <w:hideMark/>
          </w:tcPr>
          <w:p w14:paraId="6F446827" w14:textId="60F10754" w:rsidR="00921E6D" w:rsidRPr="00BA7EBC" w:rsidRDefault="00921E6D"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Установленный тариф с 01.01.202</w:t>
            </w:r>
            <w:r w:rsidR="000D4679" w:rsidRPr="00BA7EBC">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 xml:space="preserve"> </w:t>
            </w:r>
            <w:r w:rsidRPr="00BA7EBC">
              <w:rPr>
                <w:rFonts w:ascii="Times New Roman" w:eastAsia="Times New Roman" w:hAnsi="Times New Roman" w:cs="Times New Roman"/>
                <w:sz w:val="28"/>
                <w:szCs w:val="28"/>
                <w:lang w:eastAsia="ru-RU"/>
              </w:rPr>
              <w:br/>
              <w:t>(руб, с НДС)</w:t>
            </w:r>
          </w:p>
        </w:tc>
        <w:tc>
          <w:tcPr>
            <w:tcW w:w="684" w:type="pct"/>
            <w:tcBorders>
              <w:top w:val="single" w:sz="4" w:space="0" w:color="auto"/>
              <w:left w:val="nil"/>
              <w:bottom w:val="single" w:sz="4" w:space="0" w:color="auto"/>
              <w:right w:val="single" w:sz="4" w:space="0" w:color="auto"/>
            </w:tcBorders>
            <w:shd w:val="clear" w:color="auto" w:fill="auto"/>
            <w:hideMark/>
          </w:tcPr>
          <w:p w14:paraId="2E5C8A7E" w14:textId="0261A3BC" w:rsidR="00921E6D" w:rsidRPr="00BA7EBC" w:rsidRDefault="00921E6D"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Установленный тариф с 01.07.202</w:t>
            </w:r>
            <w:r w:rsidR="000D4679" w:rsidRPr="00BA7EBC">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br/>
              <w:t>(руб, с НДС)</w:t>
            </w:r>
          </w:p>
        </w:tc>
        <w:tc>
          <w:tcPr>
            <w:tcW w:w="1692" w:type="pct"/>
            <w:tcBorders>
              <w:top w:val="single" w:sz="4" w:space="0" w:color="auto"/>
              <w:left w:val="nil"/>
              <w:bottom w:val="single" w:sz="4" w:space="0" w:color="auto"/>
              <w:right w:val="single" w:sz="4" w:space="0" w:color="auto"/>
            </w:tcBorders>
            <w:shd w:val="clear" w:color="auto" w:fill="auto"/>
            <w:hideMark/>
          </w:tcPr>
          <w:p w14:paraId="2F39D406" w14:textId="77777777" w:rsidR="00921E6D" w:rsidRPr="00BA7EBC" w:rsidRDefault="00921E6D"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Нормативный акт</w:t>
            </w:r>
          </w:p>
        </w:tc>
      </w:tr>
      <w:tr w:rsidR="00921E6D" w:rsidRPr="00BA7EBC" w14:paraId="350D31A7" w14:textId="77777777" w:rsidTr="00F9454A">
        <w:trPr>
          <w:trHeight w:val="20"/>
        </w:trPr>
        <w:tc>
          <w:tcPr>
            <w:tcW w:w="797" w:type="pct"/>
            <w:tcBorders>
              <w:top w:val="nil"/>
              <w:left w:val="single" w:sz="4" w:space="0" w:color="auto"/>
              <w:bottom w:val="single" w:sz="4" w:space="0" w:color="auto"/>
              <w:right w:val="single" w:sz="4" w:space="0" w:color="auto"/>
            </w:tcBorders>
            <w:shd w:val="clear" w:color="auto" w:fill="auto"/>
            <w:hideMark/>
          </w:tcPr>
          <w:p w14:paraId="11FBC0CD" w14:textId="4BDC5BEA" w:rsidR="00921E6D" w:rsidRPr="00BA7EBC" w:rsidRDefault="000D4679"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«Южуралводоканал»</w:t>
            </w:r>
          </w:p>
        </w:tc>
        <w:tc>
          <w:tcPr>
            <w:tcW w:w="666" w:type="pct"/>
            <w:tcBorders>
              <w:top w:val="single" w:sz="4" w:space="0" w:color="auto"/>
              <w:left w:val="nil"/>
              <w:bottom w:val="single" w:sz="4" w:space="0" w:color="auto"/>
              <w:right w:val="single" w:sz="4" w:space="0" w:color="auto"/>
            </w:tcBorders>
            <w:shd w:val="clear" w:color="auto" w:fill="auto"/>
            <w:hideMark/>
          </w:tcPr>
          <w:p w14:paraId="022043C8" w14:textId="1218233B" w:rsidR="00921E6D" w:rsidRPr="00BA7EBC" w:rsidRDefault="00921E6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Водоотведение</w:t>
            </w:r>
          </w:p>
        </w:tc>
        <w:tc>
          <w:tcPr>
            <w:tcW w:w="477" w:type="pct"/>
            <w:tcBorders>
              <w:top w:val="nil"/>
              <w:left w:val="nil"/>
              <w:bottom w:val="single" w:sz="4" w:space="0" w:color="auto"/>
              <w:right w:val="single" w:sz="4" w:space="0" w:color="auto"/>
            </w:tcBorders>
            <w:shd w:val="clear" w:color="auto" w:fill="auto"/>
            <w:hideMark/>
          </w:tcPr>
          <w:p w14:paraId="2AD4F1D3" w14:textId="77777777" w:rsidR="00921E6D" w:rsidRPr="00BA7EBC" w:rsidRDefault="00921E6D"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руб./куб. м.</w:t>
            </w:r>
          </w:p>
        </w:tc>
        <w:tc>
          <w:tcPr>
            <w:tcW w:w="684" w:type="pct"/>
            <w:tcBorders>
              <w:top w:val="nil"/>
              <w:left w:val="nil"/>
              <w:bottom w:val="single" w:sz="4" w:space="0" w:color="auto"/>
              <w:right w:val="single" w:sz="4" w:space="0" w:color="auto"/>
            </w:tcBorders>
            <w:shd w:val="clear" w:color="auto" w:fill="auto"/>
            <w:vAlign w:val="bottom"/>
            <w:hideMark/>
          </w:tcPr>
          <w:p w14:paraId="464DFEE6" w14:textId="7DD6B2B4" w:rsidR="00921E6D" w:rsidRPr="00BA7EBC" w:rsidRDefault="000D4679"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31.56</w:t>
            </w:r>
          </w:p>
        </w:tc>
        <w:tc>
          <w:tcPr>
            <w:tcW w:w="684" w:type="pct"/>
            <w:tcBorders>
              <w:top w:val="nil"/>
              <w:left w:val="nil"/>
              <w:bottom w:val="single" w:sz="4" w:space="0" w:color="auto"/>
              <w:right w:val="single" w:sz="4" w:space="0" w:color="auto"/>
            </w:tcBorders>
            <w:shd w:val="clear" w:color="auto" w:fill="auto"/>
            <w:vAlign w:val="bottom"/>
            <w:hideMark/>
          </w:tcPr>
          <w:p w14:paraId="3938A6D4" w14:textId="7B14DB4E" w:rsidR="00921E6D" w:rsidRPr="00BA7EBC" w:rsidRDefault="000D4679"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36.64</w:t>
            </w:r>
          </w:p>
        </w:tc>
        <w:tc>
          <w:tcPr>
            <w:tcW w:w="1692" w:type="pct"/>
            <w:tcBorders>
              <w:top w:val="nil"/>
              <w:left w:val="nil"/>
              <w:bottom w:val="single" w:sz="4" w:space="0" w:color="auto"/>
              <w:right w:val="single" w:sz="4" w:space="0" w:color="auto"/>
            </w:tcBorders>
            <w:shd w:val="clear" w:color="auto" w:fill="auto"/>
            <w:vAlign w:val="center"/>
            <w:hideMark/>
          </w:tcPr>
          <w:p w14:paraId="4D64F4B9" w14:textId="07DCD578" w:rsidR="00921E6D" w:rsidRPr="00BA7EBC" w:rsidRDefault="000D4679"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Постановление Министерства тарифного регулирования и энергетики Челябинской области № 114/22 от 15 декабря 2023 г.</w:t>
            </w:r>
          </w:p>
        </w:tc>
      </w:tr>
    </w:tbl>
    <w:p w14:paraId="5C90EB40" w14:textId="77777777" w:rsidR="00921E6D" w:rsidRPr="00BA7EBC" w:rsidRDefault="00921E6D" w:rsidP="0039126E">
      <w:pPr>
        <w:pStyle w:val="afff"/>
        <w:spacing w:before="0"/>
        <w:sectPr w:rsidR="00921E6D" w:rsidRPr="00BA7EBC" w:rsidSect="003C3702">
          <w:pgSz w:w="16838" w:h="11906" w:orient="landscape" w:code="9"/>
          <w:pgMar w:top="1701" w:right="1134" w:bottom="1134" w:left="1418" w:header="425" w:footer="720" w:gutter="0"/>
          <w:cols w:space="720"/>
          <w:titlePg/>
          <w:docGrid w:linePitch="272"/>
        </w:sectPr>
      </w:pPr>
    </w:p>
    <w:bookmarkEnd w:id="190"/>
    <w:p w14:paraId="5A8C42A2" w14:textId="77777777" w:rsidR="00EF5C56" w:rsidRPr="00BA7EBC" w:rsidRDefault="00EF5C56" w:rsidP="0039126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Нормативы потребления коммунальной услуги водоотведения представлены в таблице 3.5.3.2.</w:t>
      </w:r>
    </w:p>
    <w:p w14:paraId="71D62A68" w14:textId="68169B75" w:rsidR="004A1E6E" w:rsidRPr="00BA7EBC" w:rsidRDefault="004A1E6E" w:rsidP="00621780">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3.5.3.2. Нормативы потребления коммунальной услуги водоотведения</w:t>
      </w:r>
    </w:p>
    <w:tbl>
      <w:tblPr>
        <w:tblW w:w="5000" w:type="pct"/>
        <w:shd w:val="clear" w:color="auto" w:fill="FFFFFF"/>
        <w:tblCellMar>
          <w:left w:w="0" w:type="dxa"/>
          <w:right w:w="0" w:type="dxa"/>
        </w:tblCellMar>
        <w:tblLook w:val="04A0" w:firstRow="1" w:lastRow="0" w:firstColumn="1" w:lastColumn="0" w:noHBand="0" w:noVBand="1"/>
      </w:tblPr>
      <w:tblGrid>
        <w:gridCol w:w="7497"/>
        <w:gridCol w:w="2124"/>
      </w:tblGrid>
      <w:tr w:rsidR="00F36150" w:rsidRPr="00BA7EBC" w14:paraId="50BC55AF" w14:textId="77777777" w:rsidTr="00F36150">
        <w:trPr>
          <w:tblHeader/>
        </w:trPr>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5ACB1"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val="en-US" w:eastAsia="ru-RU"/>
              </w:rPr>
            </w:pPr>
            <w:r w:rsidRPr="00F36150">
              <w:rPr>
                <w:rFonts w:ascii="Times New Roman" w:eastAsia="Times New Roman" w:hAnsi="Times New Roman" w:cs="Times New Roman"/>
                <w:sz w:val="28"/>
                <w:szCs w:val="28"/>
                <w:lang w:eastAsia="ru-RU"/>
              </w:rPr>
              <w:t>Категория жилых помещений</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945ED"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Норматив потребления коммунальной услуги по водоотведению</w:t>
            </w:r>
          </w:p>
        </w:tc>
      </w:tr>
      <w:tr w:rsidR="00F36150" w:rsidRPr="00BA7EBC" w14:paraId="05C8D5E0"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64300A71"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711ED48"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09</w:t>
            </w:r>
          </w:p>
        </w:tc>
      </w:tr>
      <w:tr w:rsidR="00F36150" w:rsidRPr="00BA7EBC" w14:paraId="428FCD63"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4C1A974"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084D297"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23</w:t>
            </w:r>
          </w:p>
        </w:tc>
      </w:tr>
      <w:tr w:rsidR="00F36150" w:rsidRPr="00BA7EBC" w14:paraId="423A16F1"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1C72356"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6FF918D2"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5</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6</w:t>
            </w:r>
          </w:p>
        </w:tc>
      </w:tr>
      <w:tr w:rsidR="00F36150" w:rsidRPr="00BA7EBC" w14:paraId="7985F14B"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98EEFB2"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6C725724"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26</w:t>
            </w:r>
          </w:p>
        </w:tc>
      </w:tr>
      <w:tr w:rsidR="00F36150" w:rsidRPr="00BA7EBC" w14:paraId="3997F9F2"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286B5C5"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1C1F9C5"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5</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35</w:t>
            </w:r>
          </w:p>
        </w:tc>
      </w:tr>
      <w:tr w:rsidR="00F36150" w:rsidRPr="00BA7EBC" w14:paraId="25BBC95C"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65C8AAA"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5840B8C"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13</w:t>
            </w:r>
          </w:p>
        </w:tc>
      </w:tr>
      <w:tr w:rsidR="00F36150" w:rsidRPr="00BA7EBC" w14:paraId="0B4054A2"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0289D8C"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6050FEB"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07</w:t>
            </w:r>
          </w:p>
        </w:tc>
      </w:tr>
      <w:tr w:rsidR="00F36150" w:rsidRPr="00BA7EBC" w14:paraId="263CED48"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DFB8F69"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5FBC18D"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06</w:t>
            </w:r>
          </w:p>
        </w:tc>
      </w:tr>
      <w:tr w:rsidR="00F36150" w:rsidRPr="00BA7EBC" w14:paraId="105FC03E"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A679955"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E230411"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7</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16</w:t>
            </w:r>
          </w:p>
        </w:tc>
      </w:tr>
      <w:tr w:rsidR="00F36150" w:rsidRPr="00BA7EBC" w14:paraId="5381D2F7"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45EC99D"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lastRenderedPageBreak/>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9AB8107"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6</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36</w:t>
            </w:r>
          </w:p>
        </w:tc>
      </w:tr>
      <w:tr w:rsidR="00F36150" w:rsidRPr="00BA7EBC" w14:paraId="79AC2B45"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6873D60"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2D03C75"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48</w:t>
            </w:r>
          </w:p>
        </w:tc>
      </w:tr>
      <w:tr w:rsidR="00F36150" w:rsidRPr="00BA7EBC" w14:paraId="36871583"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D04DCF1"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520F784D"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1</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43</w:t>
            </w:r>
          </w:p>
        </w:tc>
      </w:tr>
      <w:tr w:rsidR="00F36150" w:rsidRPr="00BA7EBC" w14:paraId="71A65958"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77511FDF"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7592327"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12B4549E"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15BE7E6E"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3A66D1A"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4E327E2C"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2B1EE088"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Многоквартирные и жилые дома с водоразборной колонкой</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35EC8837"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w:t>
            </w:r>
          </w:p>
        </w:tc>
      </w:tr>
      <w:tr w:rsidR="00F36150" w:rsidRPr="00BA7EBC" w14:paraId="555F014E" w14:textId="77777777" w:rsidTr="00F36150">
        <w:tc>
          <w:tcPr>
            <w:tcW w:w="38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021F2FCF"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10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bottom"/>
            <w:hideMark/>
          </w:tcPr>
          <w:p w14:paraId="4A69BC06" w14:textId="77777777" w:rsidR="00F36150" w:rsidRPr="00F36150" w:rsidRDefault="00F36150" w:rsidP="00C55B1A">
            <w:pPr>
              <w:spacing w:after="0" w:line="240" w:lineRule="auto"/>
              <w:textAlignment w:val="baseline"/>
              <w:rPr>
                <w:rFonts w:ascii="Times New Roman" w:eastAsia="Times New Roman" w:hAnsi="Times New Roman" w:cs="Times New Roman"/>
                <w:sz w:val="28"/>
                <w:szCs w:val="28"/>
                <w:lang w:eastAsia="ru-RU"/>
              </w:rPr>
            </w:pPr>
            <w:r w:rsidRPr="00F36150">
              <w:rPr>
                <w:rFonts w:ascii="Times New Roman" w:eastAsia="Times New Roman" w:hAnsi="Times New Roman" w:cs="Times New Roman"/>
                <w:sz w:val="28"/>
                <w:szCs w:val="28"/>
                <w:lang w:eastAsia="ru-RU"/>
              </w:rPr>
              <w:t>4</w:t>
            </w:r>
            <w:r w:rsidRPr="00BA7EBC">
              <w:rPr>
                <w:rFonts w:ascii="Times New Roman" w:eastAsia="Times New Roman" w:hAnsi="Times New Roman" w:cs="Times New Roman"/>
                <w:sz w:val="28"/>
                <w:szCs w:val="28"/>
                <w:lang w:eastAsia="ru-RU"/>
              </w:rPr>
              <w:t>.</w:t>
            </w:r>
            <w:r w:rsidRPr="00F36150">
              <w:rPr>
                <w:rFonts w:ascii="Times New Roman" w:eastAsia="Times New Roman" w:hAnsi="Times New Roman" w:cs="Times New Roman"/>
                <w:sz w:val="28"/>
                <w:szCs w:val="28"/>
                <w:lang w:eastAsia="ru-RU"/>
              </w:rPr>
              <w:t>88</w:t>
            </w:r>
          </w:p>
        </w:tc>
      </w:tr>
    </w:tbl>
    <w:p w14:paraId="5DAA9C71" w14:textId="57B24998" w:rsidR="00286B90" w:rsidRPr="00BA7EBC" w:rsidRDefault="00286B90" w:rsidP="00286B90">
      <w:pPr>
        <w:pStyle w:val="a7"/>
        <w:spacing w:after="0" w:line="240" w:lineRule="auto"/>
      </w:pPr>
      <w:r w:rsidRPr="00BA7EBC">
        <w:t>Нормативы потребления коммунальных услуг по водоотведению на общедомовые нужды на территории Челябинской области представлен в таблице 3.5.3.2.</w:t>
      </w:r>
    </w:p>
    <w:p w14:paraId="75408825" w14:textId="0D6289B3" w:rsidR="00286B90" w:rsidRPr="00BA7EBC" w:rsidRDefault="00286B90" w:rsidP="00286B90">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3.5.3.2. Нормативы потребления коммунальных услуг по водоотведению на общедомовые нужды на территории Челябинской области, куб. метр в месяц на кв. метр общей площади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24"/>
        <w:gridCol w:w="1441"/>
        <w:gridCol w:w="3656"/>
      </w:tblGrid>
      <w:tr w:rsidR="00286B90" w:rsidRPr="00BA7EBC" w14:paraId="7F017192" w14:textId="77777777" w:rsidTr="00286B90">
        <w:trPr>
          <w:trHeight w:val="20"/>
          <w:tblHeader/>
        </w:trPr>
        <w:tc>
          <w:tcPr>
            <w:tcW w:w="235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47B3DF43" w14:textId="77777777" w:rsidR="00286B90" w:rsidRPr="00BA7EBC"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Категория жилых помещений</w:t>
            </w:r>
          </w:p>
        </w:tc>
        <w:tc>
          <w:tcPr>
            <w:tcW w:w="74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5A88F5DD" w14:textId="77777777" w:rsidR="00286B90" w:rsidRPr="00BA7EBC"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Этажность</w:t>
            </w:r>
          </w:p>
        </w:tc>
        <w:tc>
          <w:tcPr>
            <w:tcW w:w="190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14:paraId="48CD173E" w14:textId="77777777" w:rsidR="00286B90" w:rsidRPr="00BA7EBC"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Норматив отведения сточных вод в целях содержания общего имущ</w:t>
            </w:r>
            <w:r w:rsidRPr="00BA7EBC">
              <w:rPr>
                <w:rFonts w:ascii="Times New Roman" w:eastAsia="Times New Roman" w:hAnsi="Times New Roman" w:cs="Times New Roman"/>
                <w:color w:val="000000"/>
                <w:sz w:val="28"/>
                <w:szCs w:val="28"/>
                <w:lang w:eastAsia="ru-RU"/>
              </w:rPr>
              <w:t>е</w:t>
            </w:r>
            <w:r w:rsidRPr="00F36150">
              <w:rPr>
                <w:rFonts w:ascii="Times New Roman" w:eastAsia="Times New Roman" w:hAnsi="Times New Roman" w:cs="Times New Roman"/>
                <w:color w:val="000000"/>
                <w:sz w:val="28"/>
                <w:szCs w:val="28"/>
                <w:lang w:eastAsia="ru-RU"/>
              </w:rPr>
              <w:t>ства в многоквартирном доме</w:t>
            </w:r>
          </w:p>
        </w:tc>
      </w:tr>
      <w:tr w:rsidR="00286B90" w:rsidRPr="00BA7EBC" w14:paraId="0A7039AA" w14:textId="77777777" w:rsidTr="00286B90">
        <w:trPr>
          <w:trHeight w:val="20"/>
        </w:trPr>
        <w:tc>
          <w:tcPr>
            <w:tcW w:w="235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56EFC40"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с централизованным холодным и горячим водоснабжением, водоотведением</w:t>
            </w:r>
          </w:p>
        </w:tc>
        <w:tc>
          <w:tcPr>
            <w:tcW w:w="74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3DD01A29"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 до 5</w:t>
            </w:r>
          </w:p>
          <w:p w14:paraId="73887AEC"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6 до 9</w:t>
            </w:r>
          </w:p>
          <w:p w14:paraId="55E09C61"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10 до 16</w:t>
            </w:r>
          </w:p>
          <w:p w14:paraId="24DC1DC4"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более 16</w:t>
            </w:r>
          </w:p>
        </w:tc>
        <w:tc>
          <w:tcPr>
            <w:tcW w:w="190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33AA1EB3"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0,1164</w:t>
            </w:r>
          </w:p>
          <w:p w14:paraId="20687B1E"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0,07946</w:t>
            </w:r>
          </w:p>
          <w:p w14:paraId="6347E951"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0,07142</w:t>
            </w:r>
          </w:p>
          <w:p w14:paraId="58CEA3D6"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0,01824</w:t>
            </w:r>
          </w:p>
        </w:tc>
      </w:tr>
      <w:tr w:rsidR="00286B90" w:rsidRPr="00BA7EBC" w14:paraId="209B4DB1" w14:textId="77777777" w:rsidTr="00286B90">
        <w:trPr>
          <w:trHeight w:val="20"/>
        </w:trPr>
        <w:tc>
          <w:tcPr>
            <w:tcW w:w="235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E60D7F9"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lastRenderedPageBreak/>
              <w:t>Многоквартирные дома с централизованным холодным водоснабжением, водонагревателями, водоотведением</w:t>
            </w:r>
          </w:p>
        </w:tc>
        <w:tc>
          <w:tcPr>
            <w:tcW w:w="74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344A1B30"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 до 5</w:t>
            </w:r>
          </w:p>
          <w:p w14:paraId="1A01CEF7"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6 до 9</w:t>
            </w:r>
          </w:p>
          <w:p w14:paraId="526D9AFE"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10 до 16</w:t>
            </w:r>
          </w:p>
          <w:p w14:paraId="51DFE421"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более 16</w:t>
            </w:r>
          </w:p>
        </w:tc>
        <w:tc>
          <w:tcPr>
            <w:tcW w:w="190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1D400C51"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0,01698</w:t>
            </w:r>
          </w:p>
          <w:p w14:paraId="3D253D18"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0,02025</w:t>
            </w:r>
          </w:p>
          <w:p w14:paraId="58A58800"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0,01871</w:t>
            </w:r>
          </w:p>
          <w:p w14:paraId="615F5060"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0,01871</w:t>
            </w:r>
          </w:p>
        </w:tc>
      </w:tr>
      <w:tr w:rsidR="00286B90" w:rsidRPr="00BA7EBC" w14:paraId="52E9BBEA" w14:textId="77777777" w:rsidTr="00286B90">
        <w:trPr>
          <w:trHeight w:val="20"/>
        </w:trPr>
        <w:tc>
          <w:tcPr>
            <w:tcW w:w="235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100387A"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74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00834424"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 до 5</w:t>
            </w:r>
          </w:p>
          <w:p w14:paraId="46D9C5D0"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6 до 9</w:t>
            </w:r>
          </w:p>
          <w:p w14:paraId="2B868C66"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от 10 до 16</w:t>
            </w:r>
          </w:p>
          <w:p w14:paraId="63C4E963"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более 16</w:t>
            </w:r>
          </w:p>
        </w:tc>
        <w:tc>
          <w:tcPr>
            <w:tcW w:w="190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45D3860D"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0,07907</w:t>
            </w:r>
          </w:p>
          <w:p w14:paraId="5ECA6D13"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0,06119</w:t>
            </w:r>
          </w:p>
          <w:p w14:paraId="16C74F44"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w:t>
            </w:r>
          </w:p>
          <w:p w14:paraId="7738A39D"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w:t>
            </w:r>
          </w:p>
        </w:tc>
      </w:tr>
      <w:tr w:rsidR="00286B90" w:rsidRPr="00BA7EBC" w14:paraId="3FFE87D2" w14:textId="77777777" w:rsidTr="00286B90">
        <w:trPr>
          <w:trHeight w:val="20"/>
        </w:trPr>
        <w:tc>
          <w:tcPr>
            <w:tcW w:w="235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BDADFD7" w14:textId="77777777" w:rsidR="00286B90" w:rsidRPr="00F36150" w:rsidRDefault="00286B90" w:rsidP="00286B90">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Многоквартирные дома с централизованным холодным водоснабжением без централизованного водоотведения</w:t>
            </w:r>
          </w:p>
        </w:tc>
        <w:tc>
          <w:tcPr>
            <w:tcW w:w="74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46CA2128"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F36150">
              <w:rPr>
                <w:rFonts w:ascii="Times New Roman" w:eastAsia="Times New Roman" w:hAnsi="Times New Roman" w:cs="Times New Roman"/>
                <w:color w:val="000000"/>
                <w:sz w:val="28"/>
                <w:szCs w:val="28"/>
                <w:lang w:eastAsia="ru-RU"/>
              </w:rPr>
              <w:t> </w:t>
            </w:r>
          </w:p>
        </w:tc>
        <w:tc>
          <w:tcPr>
            <w:tcW w:w="190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hideMark/>
          </w:tcPr>
          <w:p w14:paraId="2A169929" w14:textId="77777777" w:rsidR="00286B90" w:rsidRPr="00F36150" w:rsidRDefault="00286B90" w:rsidP="00C55B1A">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tc>
      </w:tr>
    </w:tbl>
    <w:p w14:paraId="6B435493" w14:textId="481509F4" w:rsidR="00487328" w:rsidRPr="00BA7EBC" w:rsidRDefault="00487328" w:rsidP="0039126E">
      <w:pPr>
        <w:pStyle w:val="a7"/>
        <w:spacing w:after="0" w:line="240" w:lineRule="auto"/>
      </w:pPr>
      <w:r w:rsidRPr="00BA7EBC">
        <w:t>Анализ финансового состояния организаций коммунального комплекса в сфере водо</w:t>
      </w:r>
      <w:r w:rsidR="00BB7EDA" w:rsidRPr="00BA7EBC">
        <w:t xml:space="preserve">отведения </w:t>
      </w:r>
      <w:r w:rsidRPr="00BA7EBC">
        <w:t>представлено в таблице 3.5.3.3.</w:t>
      </w:r>
    </w:p>
    <w:p w14:paraId="1110816B" w14:textId="677FA9F6" w:rsidR="00487328" w:rsidRPr="00BA7EBC" w:rsidRDefault="00487328" w:rsidP="00BB7EDA">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3.5.3.3 Анализ финансового состояния организаций коммунального комплекса в сфере водо</w:t>
      </w:r>
      <w:r w:rsidR="00BB7EDA" w:rsidRPr="00BA7EBC">
        <w:rPr>
          <w:rFonts w:eastAsia="Calibri"/>
          <w:szCs w:val="28"/>
          <w:lang w:eastAsia="en-US"/>
        </w:rPr>
        <w:t>отведения</w:t>
      </w:r>
    </w:p>
    <w:tbl>
      <w:tblPr>
        <w:tblW w:w="5000" w:type="pct"/>
        <w:tblLook w:val="04A0" w:firstRow="1" w:lastRow="0" w:firstColumn="1" w:lastColumn="0" w:noHBand="0" w:noVBand="1"/>
      </w:tblPr>
      <w:tblGrid>
        <w:gridCol w:w="8345"/>
        <w:gridCol w:w="1282"/>
      </w:tblGrid>
      <w:tr w:rsidR="00487328" w:rsidRPr="00BA7EBC" w14:paraId="1B0DDBF2" w14:textId="77777777" w:rsidTr="00663B42">
        <w:trPr>
          <w:trHeight w:val="170"/>
          <w:tblHeader/>
        </w:trPr>
        <w:tc>
          <w:tcPr>
            <w:tcW w:w="4334" w:type="pct"/>
            <w:tcBorders>
              <w:top w:val="single" w:sz="4" w:space="0" w:color="auto"/>
              <w:left w:val="single" w:sz="4" w:space="0" w:color="auto"/>
              <w:bottom w:val="single" w:sz="4" w:space="0" w:color="auto"/>
              <w:right w:val="single" w:sz="4" w:space="0" w:color="auto"/>
            </w:tcBorders>
            <w:shd w:val="clear" w:color="auto" w:fill="auto"/>
            <w:noWrap/>
            <w:hideMark/>
          </w:tcPr>
          <w:p w14:paraId="41419CA5" w14:textId="77777777" w:rsidR="00487328" w:rsidRPr="00BA7EBC" w:rsidRDefault="00487328"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Показатель</w:t>
            </w:r>
          </w:p>
        </w:tc>
        <w:tc>
          <w:tcPr>
            <w:tcW w:w="666" w:type="pct"/>
            <w:tcBorders>
              <w:top w:val="single" w:sz="4" w:space="0" w:color="auto"/>
              <w:left w:val="nil"/>
              <w:bottom w:val="single" w:sz="4" w:space="0" w:color="auto"/>
              <w:right w:val="single" w:sz="4" w:space="0" w:color="auto"/>
            </w:tcBorders>
            <w:shd w:val="clear" w:color="auto" w:fill="auto"/>
            <w:noWrap/>
            <w:hideMark/>
          </w:tcPr>
          <w:p w14:paraId="0D233751" w14:textId="77777777" w:rsidR="00487328" w:rsidRPr="00BA7EBC" w:rsidRDefault="00487328"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Значение</w:t>
            </w:r>
          </w:p>
        </w:tc>
      </w:tr>
      <w:tr w:rsidR="00487328" w:rsidRPr="00BA7EBC" w14:paraId="1EDA5399" w14:textId="77777777" w:rsidTr="00663B42">
        <w:trPr>
          <w:trHeight w:val="17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7DBB8B42" w14:textId="1CFFA399" w:rsidR="00487328" w:rsidRPr="00BA7EBC" w:rsidRDefault="00BB7EDA" w:rsidP="0039126E">
            <w:pPr>
              <w:spacing w:after="0" w:line="240" w:lineRule="auto"/>
              <w:jc w:val="center"/>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ООО «Южуралводоканал»</w:t>
            </w:r>
          </w:p>
        </w:tc>
      </w:tr>
      <w:tr w:rsidR="00487328" w:rsidRPr="00BA7EBC" w14:paraId="351C5B37"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38C5C85C"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66" w:type="pct"/>
            <w:tcBorders>
              <w:top w:val="nil"/>
              <w:left w:val="nil"/>
              <w:bottom w:val="single" w:sz="4" w:space="0" w:color="auto"/>
              <w:right w:val="single" w:sz="4" w:space="0" w:color="auto"/>
            </w:tcBorders>
            <w:shd w:val="clear" w:color="auto" w:fill="auto"/>
            <w:noWrap/>
            <w:vAlign w:val="bottom"/>
          </w:tcPr>
          <w:p w14:paraId="16A4389B" w14:textId="5F813746" w:rsidR="00487328" w:rsidRPr="00BA7EBC" w:rsidRDefault="00487328" w:rsidP="0039126E">
            <w:pPr>
              <w:spacing w:after="0" w:line="240" w:lineRule="auto"/>
              <w:jc w:val="right"/>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0.</w:t>
            </w:r>
            <w:r w:rsidR="00BB7EDA" w:rsidRPr="00BA7EBC">
              <w:rPr>
                <w:rFonts w:ascii="Times New Roman" w:eastAsia="Times New Roman" w:hAnsi="Times New Roman" w:cs="Times New Roman"/>
                <w:sz w:val="28"/>
                <w:szCs w:val="28"/>
                <w:lang w:eastAsia="ru-RU"/>
              </w:rPr>
              <w:t>3</w:t>
            </w:r>
            <w:r w:rsidRPr="00BA7EBC">
              <w:rPr>
                <w:rFonts w:ascii="Times New Roman" w:eastAsia="Times New Roman" w:hAnsi="Times New Roman" w:cs="Times New Roman"/>
                <w:sz w:val="28"/>
                <w:szCs w:val="28"/>
                <w:lang w:val="en-US" w:eastAsia="ru-RU"/>
              </w:rPr>
              <w:t>1</w:t>
            </w:r>
          </w:p>
        </w:tc>
      </w:tr>
      <w:tr w:rsidR="00487328" w:rsidRPr="00BA7EBC" w14:paraId="162C3A85"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1BE41CB5"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66" w:type="pct"/>
            <w:tcBorders>
              <w:top w:val="nil"/>
              <w:left w:val="nil"/>
              <w:bottom w:val="single" w:sz="4" w:space="0" w:color="auto"/>
              <w:right w:val="single" w:sz="4" w:space="0" w:color="auto"/>
            </w:tcBorders>
            <w:shd w:val="clear" w:color="auto" w:fill="auto"/>
            <w:noWrap/>
            <w:vAlign w:val="bottom"/>
          </w:tcPr>
          <w:p w14:paraId="192E096C" w14:textId="557C67E0" w:rsidR="00487328" w:rsidRPr="00BA7EBC" w:rsidRDefault="00487328"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0.</w:t>
            </w:r>
            <w:r w:rsidR="00BB7EDA" w:rsidRPr="00BA7EBC">
              <w:rPr>
                <w:rFonts w:ascii="Times New Roman" w:eastAsia="Times New Roman" w:hAnsi="Times New Roman" w:cs="Times New Roman"/>
                <w:sz w:val="28"/>
                <w:szCs w:val="28"/>
                <w:lang w:eastAsia="ru-RU"/>
              </w:rPr>
              <w:t>2</w:t>
            </w:r>
          </w:p>
        </w:tc>
      </w:tr>
      <w:tr w:rsidR="00487328" w:rsidRPr="00BA7EBC" w14:paraId="42E4D50D"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39CDC254"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66" w:type="pct"/>
            <w:tcBorders>
              <w:top w:val="nil"/>
              <w:left w:val="nil"/>
              <w:bottom w:val="single" w:sz="4" w:space="0" w:color="auto"/>
              <w:right w:val="single" w:sz="4" w:space="0" w:color="auto"/>
            </w:tcBorders>
            <w:shd w:val="clear" w:color="auto" w:fill="auto"/>
            <w:noWrap/>
            <w:vAlign w:val="bottom"/>
          </w:tcPr>
          <w:p w14:paraId="25A4EB55" w14:textId="5FF6BACE" w:rsidR="00487328" w:rsidRPr="00BA7EBC" w:rsidRDefault="00487328"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val="en-US" w:eastAsia="ru-RU"/>
              </w:rPr>
              <w:t>0.</w:t>
            </w:r>
            <w:r w:rsidR="00BB7EDA" w:rsidRPr="00BA7EBC">
              <w:rPr>
                <w:rFonts w:ascii="Times New Roman" w:eastAsia="Times New Roman" w:hAnsi="Times New Roman" w:cs="Times New Roman"/>
                <w:sz w:val="28"/>
                <w:szCs w:val="28"/>
                <w:lang w:eastAsia="ru-RU"/>
              </w:rPr>
              <w:t>50</w:t>
            </w:r>
          </w:p>
        </w:tc>
      </w:tr>
      <w:tr w:rsidR="00487328" w:rsidRPr="00BA7EBC" w14:paraId="0D4D2FCB"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5FCE1DE6"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66" w:type="pct"/>
            <w:tcBorders>
              <w:top w:val="nil"/>
              <w:left w:val="nil"/>
              <w:bottom w:val="single" w:sz="4" w:space="0" w:color="auto"/>
              <w:right w:val="single" w:sz="4" w:space="0" w:color="auto"/>
            </w:tcBorders>
            <w:shd w:val="clear" w:color="auto" w:fill="auto"/>
            <w:noWrap/>
            <w:vAlign w:val="bottom"/>
          </w:tcPr>
          <w:p w14:paraId="015DFA05"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p>
        </w:tc>
      </w:tr>
      <w:tr w:rsidR="00487328" w:rsidRPr="00BA7EBC" w14:paraId="66CE7FFB"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652F2509"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5CACA8A4" w14:textId="571CCDEC" w:rsidR="00487328" w:rsidRPr="00BA7EBC" w:rsidRDefault="00BB7EDA"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1.50</w:t>
            </w:r>
          </w:p>
        </w:tc>
      </w:tr>
      <w:tr w:rsidR="00487328" w:rsidRPr="00BA7EBC" w14:paraId="402A4B48"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1B10A950"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693C0F78" w14:textId="54FC717E" w:rsidR="00487328" w:rsidRPr="00BA7EBC" w:rsidRDefault="00BB7EDA"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1.10</w:t>
            </w:r>
          </w:p>
        </w:tc>
      </w:tr>
      <w:tr w:rsidR="00487328" w:rsidRPr="00BA7EBC" w14:paraId="0468457A"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3196D715"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66" w:type="pct"/>
            <w:tcBorders>
              <w:top w:val="nil"/>
              <w:left w:val="nil"/>
              <w:bottom w:val="single" w:sz="4" w:space="0" w:color="auto"/>
              <w:right w:val="single" w:sz="4" w:space="0" w:color="auto"/>
            </w:tcBorders>
            <w:shd w:val="clear" w:color="auto" w:fill="auto"/>
            <w:noWrap/>
            <w:vAlign w:val="bottom"/>
          </w:tcPr>
          <w:p w14:paraId="02C616E0" w14:textId="2247F404" w:rsidR="00487328" w:rsidRPr="00BA7EBC" w:rsidRDefault="00BB7EDA"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w:t>
            </w:r>
          </w:p>
        </w:tc>
      </w:tr>
      <w:tr w:rsidR="00487328" w:rsidRPr="00BA7EBC" w14:paraId="28FFED47"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2F3E1258"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66" w:type="pct"/>
            <w:tcBorders>
              <w:top w:val="nil"/>
              <w:left w:val="nil"/>
              <w:bottom w:val="single" w:sz="4" w:space="0" w:color="auto"/>
              <w:right w:val="single" w:sz="4" w:space="0" w:color="auto"/>
            </w:tcBorders>
            <w:shd w:val="clear" w:color="auto" w:fill="auto"/>
            <w:noWrap/>
            <w:vAlign w:val="bottom"/>
          </w:tcPr>
          <w:p w14:paraId="7B528D34"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p>
        </w:tc>
      </w:tr>
      <w:tr w:rsidR="00487328" w:rsidRPr="00BA7EBC" w14:paraId="1F4C492A"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7D3E95E1"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66" w:type="pct"/>
            <w:tcBorders>
              <w:top w:val="nil"/>
              <w:left w:val="nil"/>
              <w:bottom w:val="single" w:sz="4" w:space="0" w:color="auto"/>
              <w:right w:val="single" w:sz="4" w:space="0" w:color="auto"/>
            </w:tcBorders>
            <w:shd w:val="clear" w:color="auto" w:fill="auto"/>
            <w:noWrap/>
            <w:vAlign w:val="bottom"/>
          </w:tcPr>
          <w:p w14:paraId="6508D7D1" w14:textId="0BDADB20" w:rsidR="00487328" w:rsidRPr="00BA7EBC" w:rsidRDefault="00BB7EDA"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4.80%</w:t>
            </w:r>
          </w:p>
        </w:tc>
      </w:tr>
      <w:tr w:rsidR="00487328" w:rsidRPr="00BA7EBC" w14:paraId="7709C3EA"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4C9F9ABC"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66" w:type="pct"/>
            <w:tcBorders>
              <w:top w:val="nil"/>
              <w:left w:val="nil"/>
              <w:bottom w:val="single" w:sz="4" w:space="0" w:color="auto"/>
              <w:right w:val="single" w:sz="4" w:space="0" w:color="auto"/>
            </w:tcBorders>
            <w:shd w:val="clear" w:color="auto" w:fill="auto"/>
            <w:noWrap/>
            <w:vAlign w:val="bottom"/>
          </w:tcPr>
          <w:p w14:paraId="22000D45" w14:textId="6615137E" w:rsidR="00487328" w:rsidRPr="00BA7EBC" w:rsidRDefault="00BB7EDA"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2.80%</w:t>
            </w:r>
          </w:p>
        </w:tc>
      </w:tr>
      <w:tr w:rsidR="00487328" w:rsidRPr="00BA7EBC" w14:paraId="0A341634" w14:textId="77777777" w:rsidTr="00663B42">
        <w:trPr>
          <w:trHeight w:val="170"/>
        </w:trPr>
        <w:tc>
          <w:tcPr>
            <w:tcW w:w="4334" w:type="pct"/>
            <w:tcBorders>
              <w:top w:val="nil"/>
              <w:left w:val="single" w:sz="4" w:space="0" w:color="auto"/>
              <w:bottom w:val="single" w:sz="4" w:space="0" w:color="auto"/>
              <w:right w:val="single" w:sz="4" w:space="0" w:color="auto"/>
            </w:tcBorders>
            <w:shd w:val="clear" w:color="auto" w:fill="auto"/>
            <w:noWrap/>
            <w:vAlign w:val="bottom"/>
            <w:hideMark/>
          </w:tcPr>
          <w:p w14:paraId="4CADDC85" w14:textId="77777777" w:rsidR="00487328" w:rsidRPr="00BA7EBC" w:rsidRDefault="00487328" w:rsidP="0039126E">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66" w:type="pct"/>
            <w:tcBorders>
              <w:top w:val="nil"/>
              <w:left w:val="nil"/>
              <w:bottom w:val="single" w:sz="4" w:space="0" w:color="auto"/>
              <w:right w:val="single" w:sz="4" w:space="0" w:color="auto"/>
            </w:tcBorders>
            <w:shd w:val="clear" w:color="auto" w:fill="auto"/>
            <w:noWrap/>
            <w:vAlign w:val="bottom"/>
          </w:tcPr>
          <w:p w14:paraId="44F1C58A" w14:textId="34333EAA" w:rsidR="00487328" w:rsidRPr="00BA7EBC" w:rsidRDefault="00BB7EDA" w:rsidP="0039126E">
            <w:pPr>
              <w:spacing w:after="0" w:line="240" w:lineRule="auto"/>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7.70%</w:t>
            </w:r>
          </w:p>
        </w:tc>
      </w:tr>
    </w:tbl>
    <w:p w14:paraId="5FC57ECE" w14:textId="10E5B67C" w:rsidR="0030024A" w:rsidRPr="00BA7EBC" w:rsidRDefault="0030024A" w:rsidP="003E21E5">
      <w:pPr>
        <w:pStyle w:val="a5"/>
        <w:keepNext w:val="0"/>
        <w:keepLines w:val="0"/>
        <w:spacing w:before="0" w:after="0"/>
        <w:ind w:firstLine="709"/>
        <w:outlineLvl w:val="9"/>
        <w:rPr>
          <w:rFonts w:eastAsia="Calibri"/>
          <w:b w:val="0"/>
          <w:bCs w:val="0"/>
        </w:rPr>
      </w:pPr>
      <w:bookmarkStart w:id="192" w:name="_Toc178827298"/>
      <w:r w:rsidRPr="00BA7EBC">
        <w:rPr>
          <w:rFonts w:eastAsia="Calibri"/>
          <w:b w:val="0"/>
          <w:bCs w:val="0"/>
        </w:rPr>
        <w:t>3.6.</w:t>
      </w:r>
      <w:r w:rsidR="00BC0D51" w:rsidRPr="00BA7EBC">
        <w:rPr>
          <w:rFonts w:eastAsia="Calibri"/>
          <w:b w:val="0"/>
          <w:bCs w:val="0"/>
        </w:rPr>
        <w:t xml:space="preserve"> </w:t>
      </w:r>
      <w:r w:rsidRPr="00BA7EBC">
        <w:rPr>
          <w:rFonts w:eastAsia="Calibri"/>
          <w:b w:val="0"/>
          <w:bCs w:val="0"/>
        </w:rPr>
        <w:t>Система</w:t>
      </w:r>
      <w:r w:rsidR="00BC0D51" w:rsidRPr="00BA7EBC">
        <w:rPr>
          <w:rFonts w:eastAsia="Calibri"/>
          <w:b w:val="0"/>
          <w:bCs w:val="0"/>
        </w:rPr>
        <w:t xml:space="preserve"> </w:t>
      </w:r>
      <w:r w:rsidRPr="00BA7EBC">
        <w:rPr>
          <w:rFonts w:eastAsia="Calibri"/>
          <w:b w:val="0"/>
          <w:bCs w:val="0"/>
        </w:rPr>
        <w:t>по</w:t>
      </w:r>
      <w:r w:rsidR="00BC0D51" w:rsidRPr="00BA7EBC">
        <w:rPr>
          <w:rFonts w:eastAsia="Calibri"/>
          <w:b w:val="0"/>
          <w:bCs w:val="0"/>
        </w:rPr>
        <w:t xml:space="preserve"> </w:t>
      </w:r>
      <w:r w:rsidRPr="00BA7EBC">
        <w:rPr>
          <w:rFonts w:eastAsia="Calibri"/>
          <w:b w:val="0"/>
          <w:bCs w:val="0"/>
        </w:rPr>
        <w:t>обращению</w:t>
      </w:r>
      <w:r w:rsidR="00BC0D51" w:rsidRPr="00BA7EBC">
        <w:rPr>
          <w:rFonts w:eastAsia="Calibri"/>
          <w:b w:val="0"/>
          <w:bCs w:val="0"/>
        </w:rPr>
        <w:t xml:space="preserve"> </w:t>
      </w:r>
      <w:r w:rsidRPr="00BA7EBC">
        <w:rPr>
          <w:rFonts w:eastAsia="Calibri"/>
          <w:b w:val="0"/>
          <w:bCs w:val="0"/>
        </w:rPr>
        <w:t>твердых</w:t>
      </w:r>
      <w:r w:rsidR="00BC0D51" w:rsidRPr="00BA7EBC">
        <w:rPr>
          <w:rFonts w:eastAsia="Calibri"/>
          <w:b w:val="0"/>
          <w:bCs w:val="0"/>
        </w:rPr>
        <w:t xml:space="preserve"> </w:t>
      </w:r>
      <w:r w:rsidRPr="00BA7EBC">
        <w:rPr>
          <w:rFonts w:eastAsia="Calibri"/>
          <w:b w:val="0"/>
          <w:bCs w:val="0"/>
        </w:rPr>
        <w:t>коммунальных</w:t>
      </w:r>
      <w:r w:rsidR="00BC0D51" w:rsidRPr="00BA7EBC">
        <w:rPr>
          <w:rFonts w:eastAsia="Calibri"/>
          <w:b w:val="0"/>
          <w:bCs w:val="0"/>
        </w:rPr>
        <w:t xml:space="preserve"> </w:t>
      </w:r>
      <w:r w:rsidRPr="00BA7EBC">
        <w:rPr>
          <w:rFonts w:eastAsia="Calibri"/>
          <w:b w:val="0"/>
          <w:bCs w:val="0"/>
        </w:rPr>
        <w:t>отходов</w:t>
      </w:r>
      <w:bookmarkEnd w:id="192"/>
    </w:p>
    <w:p w14:paraId="369E8A11" w14:textId="77777777" w:rsidR="0030024A" w:rsidRPr="00BA7EBC" w:rsidRDefault="0030024A" w:rsidP="003E21E5">
      <w:pPr>
        <w:pStyle w:val="a5"/>
        <w:keepNext w:val="0"/>
        <w:keepLines w:val="0"/>
        <w:spacing w:before="0" w:after="0"/>
        <w:ind w:firstLine="709"/>
        <w:outlineLvl w:val="9"/>
        <w:rPr>
          <w:rFonts w:eastAsia="Calibri"/>
          <w:b w:val="0"/>
          <w:bCs w:val="0"/>
        </w:rPr>
      </w:pPr>
      <w:bookmarkStart w:id="193" w:name="_Toc178827299"/>
      <w:r w:rsidRPr="00BA7EBC">
        <w:rPr>
          <w:rFonts w:eastAsia="Calibri"/>
          <w:b w:val="0"/>
          <w:bCs w:val="0"/>
        </w:rPr>
        <w:t>3.6.1.</w:t>
      </w:r>
      <w:r w:rsidR="00BC0D51" w:rsidRPr="00BA7EBC">
        <w:rPr>
          <w:rFonts w:eastAsia="Calibri"/>
          <w:b w:val="0"/>
          <w:bCs w:val="0"/>
        </w:rPr>
        <w:t xml:space="preserve"> </w:t>
      </w:r>
      <w:r w:rsidRPr="00BA7EBC">
        <w:rPr>
          <w:rFonts w:eastAsia="Calibri"/>
          <w:b w:val="0"/>
          <w:bCs w:val="0"/>
        </w:rPr>
        <w:t>Описание</w:t>
      </w:r>
      <w:r w:rsidR="00BC0D51" w:rsidRPr="00BA7EBC">
        <w:rPr>
          <w:rFonts w:eastAsia="Calibri"/>
          <w:b w:val="0"/>
          <w:bCs w:val="0"/>
        </w:rPr>
        <w:t xml:space="preserve"> </w:t>
      </w:r>
      <w:r w:rsidRPr="00BA7EBC">
        <w:rPr>
          <w:rFonts w:eastAsia="Calibri"/>
          <w:b w:val="0"/>
          <w:bCs w:val="0"/>
        </w:rPr>
        <w:t>организационной</w:t>
      </w:r>
      <w:r w:rsidR="00BC0D51" w:rsidRPr="00BA7EBC">
        <w:rPr>
          <w:rFonts w:eastAsia="Calibri"/>
          <w:b w:val="0"/>
          <w:bCs w:val="0"/>
        </w:rPr>
        <w:t xml:space="preserve"> </w:t>
      </w:r>
      <w:r w:rsidRPr="00BA7EBC">
        <w:rPr>
          <w:rFonts w:eastAsia="Calibri"/>
          <w:b w:val="0"/>
          <w:bCs w:val="0"/>
        </w:rPr>
        <w:t>структуры,</w:t>
      </w:r>
      <w:r w:rsidR="00BC0D51" w:rsidRPr="00BA7EBC">
        <w:rPr>
          <w:rFonts w:eastAsia="Calibri"/>
          <w:b w:val="0"/>
          <w:bCs w:val="0"/>
        </w:rPr>
        <w:t xml:space="preserve"> </w:t>
      </w:r>
      <w:r w:rsidRPr="00BA7EBC">
        <w:rPr>
          <w:rFonts w:eastAsia="Calibri"/>
          <w:b w:val="0"/>
          <w:bCs w:val="0"/>
        </w:rPr>
        <w:t>формы</w:t>
      </w:r>
      <w:r w:rsidR="00BC0D51" w:rsidRPr="00BA7EBC">
        <w:rPr>
          <w:rFonts w:eastAsia="Calibri"/>
          <w:b w:val="0"/>
          <w:bCs w:val="0"/>
        </w:rPr>
        <w:t xml:space="preserve"> </w:t>
      </w:r>
      <w:r w:rsidRPr="00BA7EBC">
        <w:rPr>
          <w:rFonts w:eastAsia="Calibri"/>
          <w:b w:val="0"/>
          <w:bCs w:val="0"/>
        </w:rPr>
        <w:t>собственности</w:t>
      </w:r>
      <w:r w:rsidR="00BC0D51" w:rsidRPr="00BA7EBC">
        <w:rPr>
          <w:rFonts w:eastAsia="Calibri"/>
          <w:b w:val="0"/>
          <w:bCs w:val="0"/>
        </w:rPr>
        <w:t xml:space="preserve"> </w:t>
      </w:r>
      <w:r w:rsidRPr="00BA7EBC">
        <w:rPr>
          <w:rFonts w:eastAsia="Calibri"/>
          <w:b w:val="0"/>
          <w:bCs w:val="0"/>
        </w:rPr>
        <w:t>и</w:t>
      </w:r>
      <w:r w:rsidR="00BC0D51" w:rsidRPr="00BA7EBC">
        <w:rPr>
          <w:rFonts w:eastAsia="Calibri"/>
          <w:b w:val="0"/>
          <w:bCs w:val="0"/>
        </w:rPr>
        <w:t xml:space="preserve"> </w:t>
      </w:r>
      <w:r w:rsidRPr="00BA7EBC">
        <w:rPr>
          <w:rFonts w:eastAsia="Calibri"/>
          <w:b w:val="0"/>
          <w:bCs w:val="0"/>
        </w:rPr>
        <w:t>системы</w:t>
      </w:r>
      <w:r w:rsidR="00BC0D51" w:rsidRPr="00BA7EBC">
        <w:rPr>
          <w:rFonts w:eastAsia="Calibri"/>
          <w:b w:val="0"/>
          <w:bCs w:val="0"/>
        </w:rPr>
        <w:t xml:space="preserve"> </w:t>
      </w:r>
      <w:r w:rsidRPr="00BA7EBC">
        <w:rPr>
          <w:rFonts w:eastAsia="Calibri"/>
          <w:b w:val="0"/>
          <w:bCs w:val="0"/>
        </w:rPr>
        <w:t>договоров</w:t>
      </w:r>
      <w:r w:rsidR="00BC0D51" w:rsidRPr="00BA7EBC">
        <w:rPr>
          <w:rFonts w:eastAsia="Calibri"/>
          <w:b w:val="0"/>
          <w:bCs w:val="0"/>
        </w:rPr>
        <w:t xml:space="preserve"> </w:t>
      </w:r>
      <w:r w:rsidRPr="00BA7EBC">
        <w:rPr>
          <w:rFonts w:eastAsia="Calibri"/>
          <w:b w:val="0"/>
          <w:bCs w:val="0"/>
        </w:rPr>
        <w:t>между</w:t>
      </w:r>
      <w:r w:rsidR="00BC0D51" w:rsidRPr="00BA7EBC">
        <w:rPr>
          <w:rFonts w:eastAsia="Calibri"/>
          <w:b w:val="0"/>
          <w:bCs w:val="0"/>
        </w:rPr>
        <w:t xml:space="preserve"> </w:t>
      </w:r>
      <w:r w:rsidRPr="00BA7EBC">
        <w:rPr>
          <w:rFonts w:eastAsia="Calibri"/>
          <w:b w:val="0"/>
          <w:bCs w:val="0"/>
        </w:rPr>
        <w:t>организациями,</w:t>
      </w:r>
      <w:r w:rsidR="00BC0D51" w:rsidRPr="00BA7EBC">
        <w:rPr>
          <w:rFonts w:eastAsia="Calibri"/>
          <w:b w:val="0"/>
          <w:bCs w:val="0"/>
        </w:rPr>
        <w:t xml:space="preserve"> </w:t>
      </w:r>
      <w:r w:rsidRPr="00BA7EBC">
        <w:rPr>
          <w:rFonts w:eastAsia="Calibri"/>
          <w:b w:val="0"/>
          <w:bCs w:val="0"/>
        </w:rPr>
        <w:t>а</w:t>
      </w:r>
      <w:r w:rsidR="00BC0D51" w:rsidRPr="00BA7EBC">
        <w:rPr>
          <w:rFonts w:eastAsia="Calibri"/>
          <w:b w:val="0"/>
          <w:bCs w:val="0"/>
        </w:rPr>
        <w:t xml:space="preserve"> </w:t>
      </w:r>
      <w:r w:rsidRPr="00BA7EBC">
        <w:rPr>
          <w:rFonts w:eastAsia="Calibri"/>
          <w:b w:val="0"/>
          <w:bCs w:val="0"/>
        </w:rPr>
        <w:t>также</w:t>
      </w:r>
      <w:r w:rsidR="00BC0D51" w:rsidRPr="00BA7EBC">
        <w:rPr>
          <w:rFonts w:eastAsia="Calibri"/>
          <w:b w:val="0"/>
          <w:bCs w:val="0"/>
        </w:rPr>
        <w:t xml:space="preserve"> </w:t>
      </w:r>
      <w:r w:rsidRPr="00BA7EBC">
        <w:rPr>
          <w:rFonts w:eastAsia="Calibri"/>
          <w:b w:val="0"/>
          <w:bCs w:val="0"/>
        </w:rPr>
        <w:t>с</w:t>
      </w:r>
      <w:r w:rsidR="00BC0D51" w:rsidRPr="00BA7EBC">
        <w:rPr>
          <w:rFonts w:eastAsia="Calibri"/>
          <w:b w:val="0"/>
          <w:bCs w:val="0"/>
        </w:rPr>
        <w:t xml:space="preserve"> </w:t>
      </w:r>
      <w:r w:rsidRPr="00BA7EBC">
        <w:rPr>
          <w:rFonts w:eastAsia="Calibri"/>
          <w:b w:val="0"/>
          <w:bCs w:val="0"/>
        </w:rPr>
        <w:t>потребителями</w:t>
      </w:r>
      <w:bookmarkEnd w:id="193"/>
    </w:p>
    <w:p w14:paraId="72D1CDA4" w14:textId="558059EF" w:rsidR="00B51D48" w:rsidRPr="00BA7EBC" w:rsidRDefault="00BB7EDA" w:rsidP="0039126E">
      <w:pPr>
        <w:pStyle w:val="a7"/>
        <w:spacing w:after="0" w:line="240" w:lineRule="auto"/>
      </w:pPr>
      <w:bookmarkStart w:id="194" w:name="_Hlk47563555"/>
      <w:bookmarkStart w:id="195" w:name="_Hlk68227267"/>
      <w:bookmarkStart w:id="196" w:name="_Hlk88610829"/>
      <w:r w:rsidRPr="00BA7EBC">
        <w:t xml:space="preserve">ООО "Центр коммунального сервиса" </w:t>
      </w:r>
      <w:r w:rsidR="007A5C0E" w:rsidRPr="00BA7EBC">
        <w:t xml:space="preserve">является Региональным оператором по обращению с твердыми коммунальными отходами </w:t>
      </w:r>
      <w:r w:rsidR="00D277A5" w:rsidRPr="00BA7EBC">
        <w:t>в</w:t>
      </w:r>
      <w:r w:rsidR="007A5C0E" w:rsidRPr="00BA7EBC">
        <w:t xml:space="preserve"> </w:t>
      </w:r>
      <w:r w:rsidRPr="00BA7EBC">
        <w:t>Челябинской области</w:t>
      </w:r>
      <w:r w:rsidR="007A5C0E" w:rsidRPr="00BA7EBC">
        <w:t>.</w:t>
      </w:r>
    </w:p>
    <w:bookmarkEnd w:id="194"/>
    <w:p w14:paraId="08F87C94" w14:textId="77777777" w:rsidR="00B51D48" w:rsidRPr="00BA7EBC" w:rsidRDefault="00B51D48" w:rsidP="0039126E">
      <w:pPr>
        <w:pStyle w:val="a7"/>
        <w:spacing w:after="0" w:line="240" w:lineRule="auto"/>
      </w:pPr>
      <w:r w:rsidRPr="00BA7EBC">
        <w:lastRenderedPageBreak/>
        <w:t>Оплата услуг по обращению с твёрдыми коммунальными отходами осуществляется по установленному тарифу. В сельском поселении применяется контейнерная система.</w:t>
      </w:r>
    </w:p>
    <w:bookmarkEnd w:id="195"/>
    <w:p w14:paraId="4E9A6E9F" w14:textId="77777777" w:rsidR="00B51D48" w:rsidRPr="00BA7EBC" w:rsidRDefault="00B51D48" w:rsidP="0039126E">
      <w:pPr>
        <w:pStyle w:val="a7"/>
        <w:spacing w:after="0" w:line="240" w:lineRule="auto"/>
      </w:pPr>
      <w:r w:rsidRPr="00BA7EBC">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14:paraId="18A70B9A" w14:textId="56F042F6" w:rsidR="0061772C" w:rsidRPr="00BA7EBC" w:rsidRDefault="0061772C" w:rsidP="0039126E">
      <w:pPr>
        <w:pStyle w:val="a7"/>
        <w:spacing w:after="0" w:line="240" w:lineRule="auto"/>
      </w:pPr>
      <w:r w:rsidRPr="00BA7EBC">
        <w:t>Оплата услуг утилизации (захоронению) твердых коммунальных отходов осуществляется по установленному тарифу. В сельском поселении применяется контейнерная система.</w:t>
      </w:r>
    </w:p>
    <w:bookmarkEnd w:id="196"/>
    <w:p w14:paraId="322F2EC9" w14:textId="5C287F43" w:rsidR="007C7D5C" w:rsidRPr="00BA7EBC" w:rsidRDefault="007C7D5C" w:rsidP="0039126E">
      <w:pPr>
        <w:pStyle w:val="a7"/>
        <w:spacing w:after="0" w:line="240" w:lineRule="auto"/>
      </w:pPr>
      <w:r w:rsidRPr="00BA7EBC">
        <w:t>Селективный сбор и переработка отходов на территории не осуществляются. Пункты приема вторичного сырья на территории отсутствуют.</w:t>
      </w:r>
    </w:p>
    <w:p w14:paraId="5722AA23" w14:textId="77777777" w:rsidR="007C7D5C" w:rsidRPr="00BA7EBC" w:rsidRDefault="007C7D5C" w:rsidP="0039126E">
      <w:pPr>
        <w:pStyle w:val="a7"/>
        <w:spacing w:after="0" w:line="240" w:lineRule="auto"/>
      </w:pPr>
      <w:r w:rsidRPr="00BA7EBC">
        <w:t>Утилизация отходов посредством сжигания не производится.</w:t>
      </w:r>
    </w:p>
    <w:p w14:paraId="67E5E7BD" w14:textId="5FD72D0A" w:rsidR="007C7D5C" w:rsidRPr="00BA7EBC" w:rsidRDefault="007C7D5C" w:rsidP="0039126E">
      <w:pPr>
        <w:pStyle w:val="a7"/>
        <w:spacing w:after="0" w:line="240" w:lineRule="auto"/>
      </w:pPr>
      <w:r w:rsidRPr="00BA7EBC">
        <w:t>Размещение отходов - отходы производства и потребления накапливаются на полигоне ТКО</w:t>
      </w:r>
      <w:r w:rsidR="00CF6BBD" w:rsidRPr="00BA7EBC">
        <w:t xml:space="preserve"> </w:t>
      </w:r>
      <w:r w:rsidR="00B6225F" w:rsidRPr="00BA7EBC">
        <w:t xml:space="preserve">п. </w:t>
      </w:r>
      <w:r w:rsidR="008F39D1" w:rsidRPr="00BA7EBC">
        <w:t>Полетаево</w:t>
      </w:r>
      <w:r w:rsidRPr="00BA7EBC">
        <w:t>.</w:t>
      </w:r>
    </w:p>
    <w:p w14:paraId="6D92018B" w14:textId="2165D12B" w:rsidR="00E874A0" w:rsidRPr="00BA7EBC" w:rsidRDefault="00E874A0" w:rsidP="0039126E">
      <w:pPr>
        <w:pStyle w:val="a7"/>
        <w:spacing w:after="0" w:line="240" w:lineRule="auto"/>
      </w:pPr>
      <w:r w:rsidRPr="00BA7EBC">
        <w:t xml:space="preserve">На территории сельского поселения </w:t>
      </w:r>
      <w:r w:rsidR="0094245A" w:rsidRPr="00BA7EBC">
        <w:t>применяется контейнерная система сбора.</w:t>
      </w:r>
    </w:p>
    <w:p w14:paraId="4202C91F" w14:textId="77777777" w:rsidR="007C7D5C" w:rsidRPr="00BA7EBC" w:rsidRDefault="007C7D5C" w:rsidP="0039126E">
      <w:pPr>
        <w:pStyle w:val="a7"/>
        <w:spacing w:after="0" w:line="240" w:lineRule="auto"/>
      </w:pPr>
      <w:r w:rsidRPr="00BA7EBC">
        <w:t>Сбор, вывоз и обезвреживание опасных отходов</w:t>
      </w:r>
    </w:p>
    <w:p w14:paraId="7FEA9422" w14:textId="2C77D0A5" w:rsidR="007C7D5C" w:rsidRPr="00BA7EBC" w:rsidRDefault="007C7D5C" w:rsidP="0039126E">
      <w:pPr>
        <w:pStyle w:val="a7"/>
        <w:spacing w:after="0" w:line="240" w:lineRule="auto"/>
      </w:pPr>
      <w:r w:rsidRPr="00BA7EBC">
        <w:t>При выполнении работ по сбору и обезвреживанию биологических отходов соблюдаются требования Ветеринарно-санитарных правил сбора, утилизации и уничтожения биологических отходов</w:t>
      </w:r>
      <w:r w:rsidR="0061772C" w:rsidRPr="00BA7EBC">
        <w:t>.</w:t>
      </w:r>
      <w:r w:rsidR="0061772C" w:rsidRPr="00BA7EBC">
        <w:rPr>
          <w:rStyle w:val="afff8"/>
        </w:rPr>
        <w:footnoteReference w:id="11"/>
      </w:r>
    </w:p>
    <w:p w14:paraId="6541CF71" w14:textId="7530A4D2" w:rsidR="007C7D5C" w:rsidRPr="00BA7EBC" w:rsidRDefault="007C7D5C" w:rsidP="0039126E">
      <w:pPr>
        <w:pStyle w:val="a7"/>
        <w:spacing w:after="0" w:line="240" w:lineRule="auto"/>
      </w:pPr>
      <w:r w:rsidRPr="00BA7EBC">
        <w:t>Медицинские отходы собираются на территориях соответствующих учреждений, в которых они образуются. Единые требования к организации системы сбора, перемещения, дезинфекции, временного хранения отходов в пределах лечебно-профилактических учреждений независимо от их формы собственности и ведомственной подчиненности установлены санитарными правилами</w:t>
      </w:r>
      <w:r w:rsidR="00B71CB1" w:rsidRPr="00BA7EBC">
        <w:t>.</w:t>
      </w:r>
    </w:p>
    <w:p w14:paraId="70DB6FB0" w14:textId="4E9BF9A0" w:rsidR="007C7D5C" w:rsidRPr="00BA7EBC" w:rsidRDefault="007C7D5C" w:rsidP="0039126E">
      <w:pPr>
        <w:pStyle w:val="a7"/>
        <w:spacing w:after="0" w:line="240" w:lineRule="auto"/>
      </w:pPr>
      <w:r w:rsidRPr="00BA7EBC">
        <w:t>Юридические лица и индивидуальные предприниматели в случае использования ртутьсодержащих ламп обеспечивают выполнение мероприятий по сбору, обезвреживанию, транспортировке, размещению отходов I - IV классов опасности.</w:t>
      </w:r>
    </w:p>
    <w:p w14:paraId="505414E5" w14:textId="35ED7237" w:rsidR="0030024A" w:rsidRPr="00BA7EBC" w:rsidRDefault="00B51D48" w:rsidP="008F39D1">
      <w:pPr>
        <w:pStyle w:val="a5"/>
        <w:keepNext w:val="0"/>
        <w:keepLines w:val="0"/>
        <w:spacing w:before="0" w:after="0"/>
        <w:ind w:firstLine="709"/>
        <w:outlineLvl w:val="9"/>
        <w:rPr>
          <w:rFonts w:eastAsia="Calibri"/>
          <w:b w:val="0"/>
          <w:bCs w:val="0"/>
        </w:rPr>
      </w:pPr>
      <w:bookmarkStart w:id="197" w:name="_Toc178827300"/>
      <w:r w:rsidRPr="00BA7EBC">
        <w:rPr>
          <w:rFonts w:eastAsia="Calibri"/>
          <w:b w:val="0"/>
          <w:bCs w:val="0"/>
        </w:rPr>
        <w:t xml:space="preserve">3.6.2. </w:t>
      </w:r>
      <w:r w:rsidR="0030024A" w:rsidRPr="00BA7EBC">
        <w:rPr>
          <w:rFonts w:eastAsia="Calibri"/>
          <w:b w:val="0"/>
          <w:bCs w:val="0"/>
        </w:rPr>
        <w:t>Анализ</w:t>
      </w:r>
      <w:r w:rsidR="00BC0D51" w:rsidRPr="00BA7EBC">
        <w:rPr>
          <w:rFonts w:eastAsia="Calibri"/>
          <w:b w:val="0"/>
          <w:bCs w:val="0"/>
        </w:rPr>
        <w:t xml:space="preserve"> </w:t>
      </w:r>
      <w:r w:rsidR="0030024A" w:rsidRPr="00BA7EBC">
        <w:rPr>
          <w:rFonts w:eastAsia="Calibri"/>
          <w:b w:val="0"/>
          <w:bCs w:val="0"/>
        </w:rPr>
        <w:t>существующего</w:t>
      </w:r>
      <w:r w:rsidR="00BC0D51" w:rsidRPr="00BA7EBC">
        <w:rPr>
          <w:rFonts w:eastAsia="Calibri"/>
          <w:b w:val="0"/>
          <w:bCs w:val="0"/>
        </w:rPr>
        <w:t xml:space="preserve"> </w:t>
      </w:r>
      <w:r w:rsidR="0030024A" w:rsidRPr="00BA7EBC">
        <w:rPr>
          <w:rFonts w:eastAsia="Calibri"/>
          <w:b w:val="0"/>
          <w:bCs w:val="0"/>
        </w:rPr>
        <w:t>технического</w:t>
      </w:r>
      <w:r w:rsidR="00BC0D51" w:rsidRPr="00BA7EBC">
        <w:rPr>
          <w:rFonts w:eastAsia="Calibri"/>
          <w:b w:val="0"/>
          <w:bCs w:val="0"/>
        </w:rPr>
        <w:t xml:space="preserve"> </w:t>
      </w:r>
      <w:r w:rsidR="0030024A" w:rsidRPr="00BA7EBC">
        <w:rPr>
          <w:rFonts w:eastAsia="Calibri"/>
          <w:b w:val="0"/>
          <w:bCs w:val="0"/>
        </w:rPr>
        <w:t>состояния</w:t>
      </w:r>
      <w:r w:rsidR="00BC0D51" w:rsidRPr="00BA7EBC">
        <w:rPr>
          <w:rFonts w:eastAsia="Calibri"/>
          <w:b w:val="0"/>
          <w:bCs w:val="0"/>
        </w:rPr>
        <w:t xml:space="preserve"> </w:t>
      </w:r>
      <w:r w:rsidR="0030024A" w:rsidRPr="00BA7EBC">
        <w:rPr>
          <w:rFonts w:eastAsia="Calibri"/>
          <w:b w:val="0"/>
          <w:bCs w:val="0"/>
        </w:rPr>
        <w:t>системы</w:t>
      </w:r>
      <w:r w:rsidR="00BC0D51" w:rsidRPr="00BA7EBC">
        <w:rPr>
          <w:rFonts w:eastAsia="Calibri"/>
          <w:b w:val="0"/>
          <w:bCs w:val="0"/>
        </w:rPr>
        <w:t xml:space="preserve"> </w:t>
      </w:r>
      <w:r w:rsidR="0030024A" w:rsidRPr="00BA7EBC">
        <w:rPr>
          <w:rFonts w:eastAsia="Calibri"/>
          <w:b w:val="0"/>
          <w:bCs w:val="0"/>
        </w:rPr>
        <w:t>по</w:t>
      </w:r>
      <w:r w:rsidR="00BC0D51" w:rsidRPr="00BA7EBC">
        <w:rPr>
          <w:rFonts w:eastAsia="Calibri"/>
          <w:b w:val="0"/>
          <w:bCs w:val="0"/>
        </w:rPr>
        <w:t xml:space="preserve"> </w:t>
      </w:r>
      <w:r w:rsidR="0030024A" w:rsidRPr="00BA7EBC">
        <w:rPr>
          <w:rFonts w:eastAsia="Calibri"/>
          <w:b w:val="0"/>
          <w:bCs w:val="0"/>
        </w:rPr>
        <w:t>обращению</w:t>
      </w:r>
      <w:r w:rsidR="00BC0D51" w:rsidRPr="00BA7EBC">
        <w:rPr>
          <w:rFonts w:eastAsia="Calibri"/>
          <w:b w:val="0"/>
          <w:bCs w:val="0"/>
        </w:rPr>
        <w:t xml:space="preserve"> </w:t>
      </w:r>
      <w:r w:rsidR="0030024A" w:rsidRPr="00BA7EBC">
        <w:rPr>
          <w:rFonts w:eastAsia="Calibri"/>
          <w:b w:val="0"/>
          <w:bCs w:val="0"/>
        </w:rPr>
        <w:t>твердых</w:t>
      </w:r>
      <w:r w:rsidR="00BC0D51" w:rsidRPr="00BA7EBC">
        <w:rPr>
          <w:rFonts w:eastAsia="Calibri"/>
          <w:b w:val="0"/>
          <w:bCs w:val="0"/>
        </w:rPr>
        <w:t xml:space="preserve"> </w:t>
      </w:r>
      <w:r w:rsidR="0030024A" w:rsidRPr="00BA7EBC">
        <w:rPr>
          <w:rFonts w:eastAsia="Calibri"/>
          <w:b w:val="0"/>
          <w:bCs w:val="0"/>
        </w:rPr>
        <w:t>коммунальных</w:t>
      </w:r>
      <w:r w:rsidR="00BC0D51" w:rsidRPr="00BA7EBC">
        <w:rPr>
          <w:rFonts w:eastAsia="Calibri"/>
          <w:b w:val="0"/>
          <w:bCs w:val="0"/>
        </w:rPr>
        <w:t xml:space="preserve"> </w:t>
      </w:r>
      <w:r w:rsidR="0030024A" w:rsidRPr="00BA7EBC">
        <w:rPr>
          <w:rFonts w:eastAsia="Calibri"/>
          <w:b w:val="0"/>
          <w:bCs w:val="0"/>
        </w:rPr>
        <w:t>отходов</w:t>
      </w:r>
      <w:bookmarkEnd w:id="197"/>
    </w:p>
    <w:p w14:paraId="6D8569DD" w14:textId="01B0755D" w:rsidR="00A751E5" w:rsidRPr="00BA7EBC" w:rsidRDefault="00A751E5" w:rsidP="0039126E">
      <w:pPr>
        <w:pStyle w:val="a7"/>
        <w:spacing w:after="0" w:line="240" w:lineRule="auto"/>
      </w:pPr>
      <w:r w:rsidRPr="00BA7EBC">
        <w:t>Характеристика организации накопления ТКО для сбора</w:t>
      </w:r>
      <w:r w:rsidR="00160B52" w:rsidRPr="00BA7EBC">
        <w:t xml:space="preserve"> и хранения</w:t>
      </w:r>
    </w:p>
    <w:p w14:paraId="7DBF9C85" w14:textId="44D587F8" w:rsidR="0094245A" w:rsidRPr="00BA7EBC" w:rsidRDefault="00AD3967" w:rsidP="008F39D1">
      <w:pPr>
        <w:pStyle w:val="a7"/>
        <w:spacing w:after="0" w:line="240" w:lineRule="auto"/>
      </w:pPr>
      <w:bookmarkStart w:id="198" w:name="_Hlk45060049"/>
      <w:bookmarkStart w:id="199" w:name="_Hlk34008964"/>
      <w:r w:rsidRPr="00BA7EBC">
        <w:t xml:space="preserve">На территории сельского поселения </w:t>
      </w:r>
      <w:bookmarkStart w:id="200" w:name="_Hlk115834176"/>
      <w:r w:rsidR="008F39D1" w:rsidRPr="00BA7EBC">
        <w:t>отсутствуют полигоны накопления ТКО.</w:t>
      </w:r>
    </w:p>
    <w:p w14:paraId="44B26AD6" w14:textId="1E017D69" w:rsidR="007277C0" w:rsidRPr="00BA7EBC" w:rsidRDefault="00DD7DD0" w:rsidP="008F39D1">
      <w:pPr>
        <w:pStyle w:val="a5"/>
        <w:keepNext w:val="0"/>
        <w:keepLines w:val="0"/>
        <w:spacing w:before="0" w:after="0"/>
        <w:ind w:firstLine="709"/>
        <w:outlineLvl w:val="9"/>
        <w:rPr>
          <w:rFonts w:eastAsia="Calibri"/>
          <w:b w:val="0"/>
          <w:bCs w:val="0"/>
        </w:rPr>
      </w:pPr>
      <w:bookmarkStart w:id="201" w:name="_Toc178827301"/>
      <w:bookmarkEnd w:id="198"/>
      <w:bookmarkEnd w:id="199"/>
      <w:bookmarkEnd w:id="200"/>
      <w:r w:rsidRPr="00BA7EBC">
        <w:rPr>
          <w:rFonts w:eastAsia="Calibri"/>
          <w:b w:val="0"/>
          <w:bCs w:val="0"/>
        </w:rPr>
        <w:t>3.6.</w:t>
      </w:r>
      <w:r w:rsidR="00AF40C1" w:rsidRPr="00BA7EBC">
        <w:rPr>
          <w:rFonts w:eastAsia="Calibri"/>
          <w:b w:val="0"/>
          <w:bCs w:val="0"/>
        </w:rPr>
        <w:t>2</w:t>
      </w:r>
      <w:r w:rsidRPr="00BA7EBC">
        <w:rPr>
          <w:rFonts w:eastAsia="Calibri"/>
          <w:b w:val="0"/>
          <w:bCs w:val="0"/>
        </w:rPr>
        <w:t>.</w:t>
      </w:r>
      <w:r w:rsidR="00AF40C1" w:rsidRPr="00BA7EBC">
        <w:rPr>
          <w:rFonts w:eastAsia="Calibri"/>
          <w:b w:val="0"/>
          <w:bCs w:val="0"/>
        </w:rPr>
        <w:t>1.</w:t>
      </w:r>
      <w:r w:rsidR="006517B1" w:rsidRPr="00BA7EBC">
        <w:rPr>
          <w:rFonts w:eastAsia="Calibri"/>
          <w:b w:val="0"/>
          <w:bCs w:val="0"/>
        </w:rPr>
        <w:t xml:space="preserve"> </w:t>
      </w:r>
      <w:r w:rsidR="007277C0" w:rsidRPr="00BA7EBC">
        <w:rPr>
          <w:rFonts w:eastAsia="Calibri"/>
          <w:b w:val="0"/>
          <w:bCs w:val="0"/>
        </w:rPr>
        <w:t>Анализ</w:t>
      </w:r>
      <w:r w:rsidR="00BC0D51" w:rsidRPr="00BA7EBC">
        <w:rPr>
          <w:rFonts w:eastAsia="Calibri"/>
          <w:b w:val="0"/>
          <w:bCs w:val="0"/>
        </w:rPr>
        <w:t xml:space="preserve"> </w:t>
      </w:r>
      <w:r w:rsidR="007277C0" w:rsidRPr="00BA7EBC">
        <w:rPr>
          <w:rFonts w:eastAsia="Calibri"/>
          <w:b w:val="0"/>
          <w:bCs w:val="0"/>
        </w:rPr>
        <w:t>эффективности</w:t>
      </w:r>
      <w:r w:rsidR="00BC0D51" w:rsidRPr="00BA7EBC">
        <w:rPr>
          <w:rFonts w:eastAsia="Calibri"/>
          <w:b w:val="0"/>
          <w:bCs w:val="0"/>
        </w:rPr>
        <w:t xml:space="preserve"> </w:t>
      </w:r>
      <w:r w:rsidR="007277C0" w:rsidRPr="00BA7EBC">
        <w:rPr>
          <w:rFonts w:eastAsia="Calibri"/>
          <w:b w:val="0"/>
          <w:bCs w:val="0"/>
        </w:rPr>
        <w:t>и</w:t>
      </w:r>
      <w:r w:rsidR="00BC0D51" w:rsidRPr="00BA7EBC">
        <w:rPr>
          <w:rFonts w:eastAsia="Calibri"/>
          <w:b w:val="0"/>
          <w:bCs w:val="0"/>
        </w:rPr>
        <w:t xml:space="preserve"> </w:t>
      </w:r>
      <w:r w:rsidR="007277C0" w:rsidRPr="00BA7EBC">
        <w:rPr>
          <w:rFonts w:eastAsia="Calibri"/>
          <w:b w:val="0"/>
          <w:bCs w:val="0"/>
        </w:rPr>
        <w:t>надежности</w:t>
      </w:r>
      <w:r w:rsidR="00BC0D51" w:rsidRPr="00BA7EBC">
        <w:rPr>
          <w:rFonts w:eastAsia="Calibri"/>
          <w:b w:val="0"/>
          <w:bCs w:val="0"/>
        </w:rPr>
        <w:t xml:space="preserve"> </w:t>
      </w:r>
      <w:r w:rsidR="007277C0" w:rsidRPr="00BA7EBC">
        <w:rPr>
          <w:rFonts w:eastAsia="Calibri"/>
          <w:b w:val="0"/>
          <w:bCs w:val="0"/>
        </w:rPr>
        <w:t>имеющихся</w:t>
      </w:r>
      <w:r w:rsidR="00BC0D51" w:rsidRPr="00BA7EBC">
        <w:rPr>
          <w:rFonts w:eastAsia="Calibri"/>
          <w:b w:val="0"/>
          <w:bCs w:val="0"/>
        </w:rPr>
        <w:t xml:space="preserve"> </w:t>
      </w:r>
      <w:r w:rsidR="007277C0" w:rsidRPr="00BA7EBC">
        <w:rPr>
          <w:rFonts w:eastAsia="Calibri"/>
          <w:b w:val="0"/>
          <w:bCs w:val="0"/>
        </w:rPr>
        <w:t>объектов</w:t>
      </w:r>
      <w:r w:rsidR="00BC0D51" w:rsidRPr="00BA7EBC">
        <w:rPr>
          <w:rFonts w:eastAsia="Calibri"/>
          <w:b w:val="0"/>
          <w:bCs w:val="0"/>
        </w:rPr>
        <w:t xml:space="preserve"> </w:t>
      </w:r>
      <w:r w:rsidR="007277C0" w:rsidRPr="00BA7EBC">
        <w:rPr>
          <w:rFonts w:eastAsia="Calibri"/>
          <w:b w:val="0"/>
          <w:bCs w:val="0"/>
        </w:rPr>
        <w:t>по</w:t>
      </w:r>
      <w:r w:rsidR="00BC0D51" w:rsidRPr="00BA7EBC">
        <w:rPr>
          <w:rFonts w:eastAsia="Calibri"/>
          <w:b w:val="0"/>
          <w:bCs w:val="0"/>
        </w:rPr>
        <w:t xml:space="preserve"> </w:t>
      </w:r>
      <w:r w:rsidR="007277C0" w:rsidRPr="00BA7EBC">
        <w:rPr>
          <w:rFonts w:eastAsia="Calibri"/>
          <w:b w:val="0"/>
          <w:bCs w:val="0"/>
        </w:rPr>
        <w:t>обращению</w:t>
      </w:r>
      <w:r w:rsidR="00BC0D51" w:rsidRPr="00BA7EBC">
        <w:rPr>
          <w:rFonts w:eastAsia="Calibri"/>
          <w:b w:val="0"/>
          <w:bCs w:val="0"/>
        </w:rPr>
        <w:t xml:space="preserve"> </w:t>
      </w:r>
      <w:r w:rsidR="007277C0" w:rsidRPr="00BA7EBC">
        <w:rPr>
          <w:rFonts w:eastAsia="Calibri"/>
          <w:b w:val="0"/>
          <w:bCs w:val="0"/>
        </w:rPr>
        <w:t>твердых</w:t>
      </w:r>
      <w:r w:rsidR="00BC0D51" w:rsidRPr="00BA7EBC">
        <w:rPr>
          <w:rFonts w:eastAsia="Calibri"/>
          <w:b w:val="0"/>
          <w:bCs w:val="0"/>
        </w:rPr>
        <w:t xml:space="preserve"> </w:t>
      </w:r>
      <w:r w:rsidR="007277C0" w:rsidRPr="00BA7EBC">
        <w:rPr>
          <w:rFonts w:eastAsia="Calibri"/>
          <w:b w:val="0"/>
          <w:bCs w:val="0"/>
        </w:rPr>
        <w:t>коммунальных</w:t>
      </w:r>
      <w:r w:rsidR="00BC0D51" w:rsidRPr="00BA7EBC">
        <w:rPr>
          <w:rFonts w:eastAsia="Calibri"/>
          <w:b w:val="0"/>
          <w:bCs w:val="0"/>
        </w:rPr>
        <w:t xml:space="preserve"> </w:t>
      </w:r>
      <w:r w:rsidR="007277C0" w:rsidRPr="00BA7EBC">
        <w:rPr>
          <w:rFonts w:eastAsia="Calibri"/>
          <w:b w:val="0"/>
          <w:bCs w:val="0"/>
        </w:rPr>
        <w:t>отходов</w:t>
      </w:r>
      <w:bookmarkEnd w:id="201"/>
    </w:p>
    <w:p w14:paraId="56A17116" w14:textId="77777777" w:rsidR="008F39D1" w:rsidRPr="00BA7EBC" w:rsidRDefault="008F39D1" w:rsidP="008F39D1">
      <w:pPr>
        <w:pStyle w:val="a7"/>
        <w:spacing w:after="0" w:line="240" w:lineRule="auto"/>
      </w:pPr>
      <w:r w:rsidRPr="00BA7EBC">
        <w:t>На территории сельского поселения отсутствуют полигоны накопления ТКО.</w:t>
      </w:r>
    </w:p>
    <w:p w14:paraId="2BB88689" w14:textId="77777777" w:rsidR="007C7D5C" w:rsidRPr="00BA7EBC" w:rsidRDefault="007C7D5C" w:rsidP="0039126E">
      <w:pPr>
        <w:pStyle w:val="a7"/>
        <w:spacing w:after="0" w:line="240" w:lineRule="auto"/>
      </w:pPr>
      <w:r w:rsidRPr="00BA7EBC">
        <w:t>Проблемы и направления их решения</w:t>
      </w:r>
    </w:p>
    <w:p w14:paraId="610DED11" w14:textId="77777777" w:rsidR="007C7D5C" w:rsidRPr="00BA7EBC" w:rsidRDefault="007C7D5C" w:rsidP="0039126E">
      <w:pPr>
        <w:pStyle w:val="a7"/>
        <w:spacing w:after="0" w:line="240" w:lineRule="auto"/>
      </w:pPr>
      <w:bookmarkStart w:id="202" w:name="_Hlk34009206"/>
      <w:r w:rsidRPr="00BA7EBC">
        <w:lastRenderedPageBreak/>
        <w:t>Основными проблемами в сфере захоронения (обезвреживания) ТКО на территории являются:</w:t>
      </w:r>
    </w:p>
    <w:p w14:paraId="76F2FBF2" w14:textId="77777777" w:rsidR="007C7D5C" w:rsidRPr="00BA7EBC" w:rsidRDefault="007C7D5C" w:rsidP="008F39D1">
      <w:pPr>
        <w:pStyle w:val="a7"/>
        <w:numPr>
          <w:ilvl w:val="0"/>
          <w:numId w:val="41"/>
        </w:numPr>
        <w:spacing w:after="0" w:line="240" w:lineRule="auto"/>
        <w:ind w:left="0" w:firstLine="709"/>
      </w:pPr>
      <w:r w:rsidRPr="00BA7EBC">
        <w:t>низкая экологическая грамотность населения.</w:t>
      </w:r>
    </w:p>
    <w:p w14:paraId="62B87CB5" w14:textId="77777777" w:rsidR="007C7D5C" w:rsidRPr="00BA7EBC" w:rsidRDefault="007C7D5C" w:rsidP="0039126E">
      <w:pPr>
        <w:pStyle w:val="a7"/>
        <w:spacing w:after="0" w:line="240" w:lineRule="auto"/>
      </w:pPr>
      <w:r w:rsidRPr="00BA7EBC">
        <w:t>Требуемые технические и технологические мероприятия, направленные на решение существующих проблем:</w:t>
      </w:r>
    </w:p>
    <w:p w14:paraId="36BAFCDA" w14:textId="18C9B19C" w:rsidR="007C7D5C" w:rsidRPr="00BA7EBC" w:rsidRDefault="007C7D5C" w:rsidP="008F39D1">
      <w:pPr>
        <w:pStyle w:val="a7"/>
        <w:numPr>
          <w:ilvl w:val="0"/>
          <w:numId w:val="41"/>
        </w:numPr>
        <w:spacing w:after="0" w:line="240" w:lineRule="auto"/>
        <w:ind w:left="0" w:firstLine="709"/>
      </w:pPr>
      <w:r w:rsidRPr="00BA7EBC">
        <w:t>проведение эколого-просветительской работы среди населения по вопросам</w:t>
      </w:r>
      <w:r w:rsidR="00E874A0" w:rsidRPr="00BA7EBC">
        <w:t xml:space="preserve"> </w:t>
      </w:r>
      <w:r w:rsidRPr="00BA7EBC">
        <w:t>обращения с отходами для повышения экологической грамотности.</w:t>
      </w:r>
    </w:p>
    <w:p w14:paraId="61777847" w14:textId="77777777" w:rsidR="00615470" w:rsidRPr="00BA7EBC" w:rsidRDefault="00615470" w:rsidP="008F39D1">
      <w:pPr>
        <w:pStyle w:val="a5"/>
        <w:keepNext w:val="0"/>
        <w:keepLines w:val="0"/>
        <w:spacing w:before="0" w:after="0"/>
        <w:ind w:firstLine="709"/>
        <w:outlineLvl w:val="9"/>
        <w:rPr>
          <w:rFonts w:eastAsia="Calibri"/>
          <w:b w:val="0"/>
          <w:bCs w:val="0"/>
        </w:rPr>
      </w:pPr>
      <w:bookmarkStart w:id="203" w:name="_Toc178827302"/>
      <w:bookmarkEnd w:id="202"/>
      <w:r w:rsidRPr="00BA7EBC">
        <w:rPr>
          <w:rFonts w:eastAsia="Calibri"/>
          <w:b w:val="0"/>
          <w:bCs w:val="0"/>
        </w:rPr>
        <w:t>3.6.2.2. Анализ зон действия объектов по обращению твердых коммунальных отходов и их рациональности, имеющиеся проблемы и направления их решения</w:t>
      </w:r>
      <w:bookmarkEnd w:id="203"/>
    </w:p>
    <w:p w14:paraId="3F4E1B67" w14:textId="6BE33D96" w:rsidR="00AA4034" w:rsidRPr="00BA7EBC" w:rsidRDefault="00F34C7B" w:rsidP="0039126E">
      <w:pPr>
        <w:pStyle w:val="a7"/>
        <w:spacing w:after="0" w:line="240" w:lineRule="auto"/>
      </w:pPr>
      <w:r w:rsidRPr="00BA7EBC">
        <w:t xml:space="preserve">Зона действия объектов по обращению твердых коммунальных отходов </w:t>
      </w:r>
      <w:r w:rsidR="000654E3" w:rsidRPr="00BA7EBC">
        <w:t xml:space="preserve">действует на </w:t>
      </w:r>
      <w:r w:rsidR="00C42FE4" w:rsidRPr="00BA7EBC">
        <w:t xml:space="preserve">всей </w:t>
      </w:r>
      <w:r w:rsidR="000654E3" w:rsidRPr="00BA7EBC">
        <w:t xml:space="preserve">территории </w:t>
      </w:r>
      <w:r w:rsidR="00EC1BD5" w:rsidRPr="00BA7EBC">
        <w:t>сельского поселения</w:t>
      </w:r>
      <w:r w:rsidR="00C42FE4" w:rsidRPr="00BA7EBC">
        <w:t>.</w:t>
      </w:r>
    </w:p>
    <w:p w14:paraId="327E0F91" w14:textId="77777777" w:rsidR="00475C51" w:rsidRPr="00BA7EBC" w:rsidRDefault="00475C51" w:rsidP="008F39D1">
      <w:pPr>
        <w:pStyle w:val="a5"/>
        <w:keepNext w:val="0"/>
        <w:keepLines w:val="0"/>
        <w:spacing w:before="0" w:after="0"/>
        <w:ind w:firstLine="709"/>
        <w:outlineLvl w:val="9"/>
        <w:rPr>
          <w:rFonts w:eastAsia="Calibri"/>
          <w:b w:val="0"/>
          <w:bCs w:val="0"/>
        </w:rPr>
      </w:pPr>
      <w:bookmarkStart w:id="204" w:name="_Toc178827303"/>
      <w:r w:rsidRPr="00BA7EBC">
        <w:rPr>
          <w:rFonts w:eastAsia="Calibri"/>
          <w:b w:val="0"/>
          <w:bCs w:val="0"/>
        </w:rPr>
        <w:t>3.6.2.3. Анализ имеющихся резервов и дефицитов мощности в системе по обращению твердых коммунальных отходов и ожидаемых резервов, и дефицитов</w:t>
      </w:r>
      <w:bookmarkEnd w:id="204"/>
    </w:p>
    <w:p w14:paraId="2927FCA7" w14:textId="4B76ADEF" w:rsidR="00475C51" w:rsidRPr="00BA7EBC" w:rsidRDefault="00475C51" w:rsidP="0039126E">
      <w:pPr>
        <w:pStyle w:val="a7"/>
        <w:spacing w:after="0" w:line="240" w:lineRule="auto"/>
      </w:pPr>
      <w:bookmarkStart w:id="205" w:name="_Hlk34009016"/>
      <w:r w:rsidRPr="00BA7EBC">
        <w:t xml:space="preserve">Расчетное годовое количество образования твердых коммунальных отходов </w:t>
      </w:r>
      <w:r w:rsidR="00630D7D" w:rsidRPr="00BA7EBC">
        <w:t xml:space="preserve">на территории </w:t>
      </w:r>
      <w:r w:rsidR="00EC1BD5" w:rsidRPr="00BA7EBC">
        <w:t>сельского поселения</w:t>
      </w:r>
      <w:r w:rsidR="00B6225F" w:rsidRPr="00BA7EBC">
        <w:t xml:space="preserve">: масса ТКО </w:t>
      </w:r>
      <w:r w:rsidR="002F11F7" w:rsidRPr="00BA7EBC">
        <w:t>–</w:t>
      </w:r>
      <w:r w:rsidR="00630D7D" w:rsidRPr="00BA7EBC">
        <w:t xml:space="preserve"> </w:t>
      </w:r>
      <w:r w:rsidR="002F11F7" w:rsidRPr="00BA7EBC">
        <w:t>5579.1</w:t>
      </w:r>
      <w:r w:rsidR="00B6225F" w:rsidRPr="00BA7EBC">
        <w:t>тонн в год</w:t>
      </w:r>
      <w:r w:rsidR="002F11F7" w:rsidRPr="00BA7EBC">
        <w:t>.</w:t>
      </w:r>
    </w:p>
    <w:p w14:paraId="7E145760" w14:textId="77777777" w:rsidR="0030024A" w:rsidRPr="00BA7EBC" w:rsidRDefault="00C36E08" w:rsidP="008F39D1">
      <w:pPr>
        <w:pStyle w:val="a5"/>
        <w:keepNext w:val="0"/>
        <w:keepLines w:val="0"/>
        <w:spacing w:before="0" w:after="0"/>
        <w:ind w:firstLine="709"/>
        <w:outlineLvl w:val="9"/>
        <w:rPr>
          <w:rFonts w:eastAsia="Calibri"/>
          <w:b w:val="0"/>
          <w:bCs w:val="0"/>
        </w:rPr>
      </w:pPr>
      <w:bookmarkStart w:id="206" w:name="_Toc178827304"/>
      <w:bookmarkEnd w:id="205"/>
      <w:r w:rsidRPr="00BA7EBC">
        <w:rPr>
          <w:rFonts w:eastAsia="Calibri"/>
          <w:b w:val="0"/>
          <w:bCs w:val="0"/>
        </w:rPr>
        <w:t>3.6.2.4</w:t>
      </w:r>
      <w:r w:rsidR="0030024A" w:rsidRPr="00BA7EBC">
        <w:rPr>
          <w:rFonts w:eastAsia="Calibri"/>
          <w:b w:val="0"/>
          <w:bCs w:val="0"/>
        </w:rPr>
        <w:t>.</w:t>
      </w:r>
      <w:r w:rsidR="00BC0D51" w:rsidRPr="00BA7EBC">
        <w:rPr>
          <w:rFonts w:eastAsia="Calibri"/>
          <w:b w:val="0"/>
          <w:bCs w:val="0"/>
        </w:rPr>
        <w:t xml:space="preserve"> </w:t>
      </w:r>
      <w:r w:rsidR="0030024A" w:rsidRPr="00BA7EBC">
        <w:rPr>
          <w:rFonts w:eastAsia="Calibri"/>
          <w:b w:val="0"/>
          <w:bCs w:val="0"/>
        </w:rPr>
        <w:t>Воздействие</w:t>
      </w:r>
      <w:r w:rsidR="00BC0D51" w:rsidRPr="00BA7EBC">
        <w:rPr>
          <w:rFonts w:eastAsia="Calibri"/>
          <w:b w:val="0"/>
          <w:bCs w:val="0"/>
        </w:rPr>
        <w:t xml:space="preserve"> </w:t>
      </w:r>
      <w:r w:rsidR="0030024A" w:rsidRPr="00BA7EBC">
        <w:rPr>
          <w:rFonts w:eastAsia="Calibri"/>
          <w:b w:val="0"/>
          <w:bCs w:val="0"/>
        </w:rPr>
        <w:t>на</w:t>
      </w:r>
      <w:r w:rsidR="00BC0D51" w:rsidRPr="00BA7EBC">
        <w:rPr>
          <w:rFonts w:eastAsia="Calibri"/>
          <w:b w:val="0"/>
          <w:bCs w:val="0"/>
        </w:rPr>
        <w:t xml:space="preserve"> </w:t>
      </w:r>
      <w:r w:rsidR="0030024A" w:rsidRPr="00BA7EBC">
        <w:rPr>
          <w:rFonts w:eastAsia="Calibri"/>
          <w:b w:val="0"/>
          <w:bCs w:val="0"/>
        </w:rPr>
        <w:t>окружающую</w:t>
      </w:r>
      <w:r w:rsidR="00BC0D51" w:rsidRPr="00BA7EBC">
        <w:rPr>
          <w:rFonts w:eastAsia="Calibri"/>
          <w:b w:val="0"/>
          <w:bCs w:val="0"/>
        </w:rPr>
        <w:t xml:space="preserve"> </w:t>
      </w:r>
      <w:r w:rsidR="0030024A" w:rsidRPr="00BA7EBC">
        <w:rPr>
          <w:rFonts w:eastAsia="Calibri"/>
          <w:b w:val="0"/>
          <w:bCs w:val="0"/>
        </w:rPr>
        <w:t>среду,</w:t>
      </w:r>
      <w:r w:rsidR="00BC0D51" w:rsidRPr="00BA7EBC">
        <w:rPr>
          <w:rFonts w:eastAsia="Calibri"/>
          <w:b w:val="0"/>
          <w:bCs w:val="0"/>
        </w:rPr>
        <w:t xml:space="preserve"> </w:t>
      </w:r>
      <w:r w:rsidR="0030024A" w:rsidRPr="00BA7EBC">
        <w:rPr>
          <w:rFonts w:eastAsia="Calibri"/>
          <w:b w:val="0"/>
          <w:bCs w:val="0"/>
        </w:rPr>
        <w:t>имеющиеся</w:t>
      </w:r>
      <w:r w:rsidR="00BC0D51" w:rsidRPr="00BA7EBC">
        <w:rPr>
          <w:rFonts w:eastAsia="Calibri"/>
          <w:b w:val="0"/>
          <w:bCs w:val="0"/>
        </w:rPr>
        <w:t xml:space="preserve"> </w:t>
      </w:r>
      <w:r w:rsidR="0030024A" w:rsidRPr="00BA7EBC">
        <w:rPr>
          <w:rFonts w:eastAsia="Calibri"/>
          <w:b w:val="0"/>
          <w:bCs w:val="0"/>
        </w:rPr>
        <w:t>проблемы</w:t>
      </w:r>
      <w:r w:rsidR="00BC0D51" w:rsidRPr="00BA7EBC">
        <w:rPr>
          <w:rFonts w:eastAsia="Calibri"/>
          <w:b w:val="0"/>
          <w:bCs w:val="0"/>
        </w:rPr>
        <w:t xml:space="preserve"> </w:t>
      </w:r>
      <w:r w:rsidR="0030024A" w:rsidRPr="00BA7EBC">
        <w:rPr>
          <w:rFonts w:eastAsia="Calibri"/>
          <w:b w:val="0"/>
          <w:bCs w:val="0"/>
        </w:rPr>
        <w:t>и</w:t>
      </w:r>
      <w:r w:rsidR="00BC0D51" w:rsidRPr="00BA7EBC">
        <w:rPr>
          <w:rFonts w:eastAsia="Calibri"/>
          <w:b w:val="0"/>
          <w:bCs w:val="0"/>
        </w:rPr>
        <w:t xml:space="preserve"> </w:t>
      </w:r>
      <w:r w:rsidR="0030024A" w:rsidRPr="00BA7EBC">
        <w:rPr>
          <w:rFonts w:eastAsia="Calibri"/>
          <w:b w:val="0"/>
          <w:bCs w:val="0"/>
        </w:rPr>
        <w:t>направления</w:t>
      </w:r>
      <w:r w:rsidR="00BC0D51" w:rsidRPr="00BA7EBC">
        <w:rPr>
          <w:rFonts w:eastAsia="Calibri"/>
          <w:b w:val="0"/>
          <w:bCs w:val="0"/>
        </w:rPr>
        <w:t xml:space="preserve"> </w:t>
      </w:r>
      <w:r w:rsidR="0030024A" w:rsidRPr="00BA7EBC">
        <w:rPr>
          <w:rFonts w:eastAsia="Calibri"/>
          <w:b w:val="0"/>
          <w:bCs w:val="0"/>
        </w:rPr>
        <w:t>их</w:t>
      </w:r>
      <w:r w:rsidR="00BC0D51" w:rsidRPr="00BA7EBC">
        <w:rPr>
          <w:rFonts w:eastAsia="Calibri"/>
          <w:b w:val="0"/>
          <w:bCs w:val="0"/>
        </w:rPr>
        <w:t xml:space="preserve"> </w:t>
      </w:r>
      <w:r w:rsidR="0030024A" w:rsidRPr="00BA7EBC">
        <w:rPr>
          <w:rFonts w:eastAsia="Calibri"/>
          <w:b w:val="0"/>
          <w:bCs w:val="0"/>
        </w:rPr>
        <w:t>решения</w:t>
      </w:r>
      <w:bookmarkEnd w:id="206"/>
    </w:p>
    <w:p w14:paraId="144FEC38" w14:textId="5F3B5406" w:rsidR="00AB244C" w:rsidRPr="00BA7EBC" w:rsidRDefault="00AB244C" w:rsidP="0039126E">
      <w:pPr>
        <w:pStyle w:val="a7"/>
        <w:spacing w:after="0" w:line="240" w:lineRule="auto"/>
      </w:pPr>
      <w:r w:rsidRPr="00BA7EBC">
        <w:t>Сбросы и шумовые воздействия отсутствуют.</w:t>
      </w:r>
      <w:r w:rsidR="002F11F7" w:rsidRPr="00BA7EBC">
        <w:t xml:space="preserve"> Воздействие на окружающую среду не зафиксировано.</w:t>
      </w:r>
    </w:p>
    <w:p w14:paraId="193169EF" w14:textId="3E98E983" w:rsidR="0030024A" w:rsidRPr="00BA7EBC" w:rsidRDefault="00295E6E" w:rsidP="002F11F7">
      <w:pPr>
        <w:pStyle w:val="a5"/>
        <w:keepNext w:val="0"/>
        <w:keepLines w:val="0"/>
        <w:spacing w:before="0" w:after="0"/>
        <w:ind w:firstLine="709"/>
        <w:outlineLvl w:val="9"/>
        <w:rPr>
          <w:rFonts w:eastAsia="Calibri"/>
          <w:b w:val="0"/>
          <w:bCs w:val="0"/>
        </w:rPr>
      </w:pPr>
      <w:bookmarkStart w:id="207" w:name="_Toc178827305"/>
      <w:r w:rsidRPr="00BA7EBC">
        <w:rPr>
          <w:rFonts w:eastAsia="Calibri"/>
          <w:b w:val="0"/>
          <w:bCs w:val="0"/>
        </w:rPr>
        <w:t>3.6.3.</w:t>
      </w:r>
      <w:r w:rsidR="007A5C0E" w:rsidRPr="00BA7EBC">
        <w:rPr>
          <w:rFonts w:eastAsia="Calibri"/>
          <w:b w:val="0"/>
          <w:bCs w:val="0"/>
        </w:rPr>
        <w:t xml:space="preserve"> </w:t>
      </w:r>
      <w:r w:rsidR="0030024A" w:rsidRPr="00BA7EBC">
        <w:rPr>
          <w:rFonts w:eastAsia="Calibri"/>
          <w:b w:val="0"/>
          <w:bCs w:val="0"/>
        </w:rPr>
        <w:t>Анализ</w:t>
      </w:r>
      <w:r w:rsidR="00BC0D51" w:rsidRPr="00BA7EBC">
        <w:rPr>
          <w:rFonts w:eastAsia="Calibri"/>
          <w:b w:val="0"/>
          <w:bCs w:val="0"/>
        </w:rPr>
        <w:t xml:space="preserve"> </w:t>
      </w:r>
      <w:r w:rsidR="0030024A" w:rsidRPr="00BA7EBC">
        <w:rPr>
          <w:rFonts w:eastAsia="Calibri"/>
          <w:b w:val="0"/>
          <w:bCs w:val="0"/>
        </w:rPr>
        <w:t>финансового</w:t>
      </w:r>
      <w:r w:rsidR="00BC0D51" w:rsidRPr="00BA7EBC">
        <w:rPr>
          <w:rFonts w:eastAsia="Calibri"/>
          <w:b w:val="0"/>
          <w:bCs w:val="0"/>
        </w:rPr>
        <w:t xml:space="preserve"> </w:t>
      </w:r>
      <w:r w:rsidR="0030024A" w:rsidRPr="00BA7EBC">
        <w:rPr>
          <w:rFonts w:eastAsia="Calibri"/>
          <w:b w:val="0"/>
          <w:bCs w:val="0"/>
        </w:rPr>
        <w:t>состояния</w:t>
      </w:r>
      <w:r w:rsidR="00BC0D51" w:rsidRPr="00BA7EBC">
        <w:rPr>
          <w:rFonts w:eastAsia="Calibri"/>
          <w:b w:val="0"/>
          <w:bCs w:val="0"/>
        </w:rPr>
        <w:t xml:space="preserve"> </w:t>
      </w:r>
      <w:r w:rsidR="0030024A" w:rsidRPr="00BA7EBC">
        <w:rPr>
          <w:rFonts w:eastAsia="Calibri"/>
          <w:b w:val="0"/>
          <w:bCs w:val="0"/>
        </w:rPr>
        <w:t>организаций</w:t>
      </w:r>
      <w:r w:rsidR="00BC0D51" w:rsidRPr="00BA7EBC">
        <w:rPr>
          <w:rFonts w:eastAsia="Calibri"/>
          <w:b w:val="0"/>
          <w:bCs w:val="0"/>
        </w:rPr>
        <w:t xml:space="preserve"> </w:t>
      </w:r>
      <w:r w:rsidR="0030024A" w:rsidRPr="00BA7EBC">
        <w:rPr>
          <w:rFonts w:eastAsia="Calibri"/>
          <w:b w:val="0"/>
          <w:bCs w:val="0"/>
        </w:rPr>
        <w:t>коммунального</w:t>
      </w:r>
      <w:r w:rsidR="00BC0D51" w:rsidRPr="00BA7EBC">
        <w:rPr>
          <w:rFonts w:eastAsia="Calibri"/>
          <w:b w:val="0"/>
          <w:bCs w:val="0"/>
        </w:rPr>
        <w:t xml:space="preserve"> </w:t>
      </w:r>
      <w:r w:rsidR="0030024A" w:rsidRPr="00BA7EBC">
        <w:rPr>
          <w:rFonts w:eastAsia="Calibri"/>
          <w:b w:val="0"/>
          <w:bCs w:val="0"/>
        </w:rPr>
        <w:t>комплекса,</w:t>
      </w:r>
      <w:r w:rsidR="00BC0D51" w:rsidRPr="00BA7EBC">
        <w:rPr>
          <w:rFonts w:eastAsia="Calibri"/>
          <w:b w:val="0"/>
          <w:bCs w:val="0"/>
        </w:rPr>
        <w:t xml:space="preserve"> </w:t>
      </w:r>
      <w:r w:rsidR="0030024A" w:rsidRPr="00BA7EBC">
        <w:rPr>
          <w:rFonts w:eastAsia="Calibri"/>
          <w:b w:val="0"/>
          <w:bCs w:val="0"/>
        </w:rPr>
        <w:t>тарифов</w:t>
      </w:r>
      <w:r w:rsidR="00BC0D51" w:rsidRPr="00BA7EBC">
        <w:rPr>
          <w:rFonts w:eastAsia="Calibri"/>
          <w:b w:val="0"/>
          <w:bCs w:val="0"/>
        </w:rPr>
        <w:t xml:space="preserve"> </w:t>
      </w:r>
      <w:r w:rsidR="0030024A" w:rsidRPr="00BA7EBC">
        <w:rPr>
          <w:rFonts w:eastAsia="Calibri"/>
          <w:b w:val="0"/>
          <w:bCs w:val="0"/>
        </w:rPr>
        <w:t>на</w:t>
      </w:r>
      <w:r w:rsidR="00BC0D51" w:rsidRPr="00BA7EBC">
        <w:rPr>
          <w:rFonts w:eastAsia="Calibri"/>
          <w:b w:val="0"/>
          <w:bCs w:val="0"/>
        </w:rPr>
        <w:t xml:space="preserve"> </w:t>
      </w:r>
      <w:r w:rsidR="0030024A" w:rsidRPr="00BA7EBC">
        <w:rPr>
          <w:rFonts w:eastAsia="Calibri"/>
          <w:b w:val="0"/>
          <w:bCs w:val="0"/>
        </w:rPr>
        <w:t>коммунальные</w:t>
      </w:r>
      <w:r w:rsidR="00BC0D51" w:rsidRPr="00BA7EBC">
        <w:rPr>
          <w:rFonts w:eastAsia="Calibri"/>
          <w:b w:val="0"/>
          <w:bCs w:val="0"/>
        </w:rPr>
        <w:t xml:space="preserve"> </w:t>
      </w:r>
      <w:r w:rsidR="0030024A" w:rsidRPr="00BA7EBC">
        <w:rPr>
          <w:rFonts w:eastAsia="Calibri"/>
          <w:b w:val="0"/>
          <w:bCs w:val="0"/>
        </w:rPr>
        <w:t>ресурсы,</w:t>
      </w:r>
      <w:r w:rsidR="00BC0D51" w:rsidRPr="00BA7EBC">
        <w:rPr>
          <w:rFonts w:eastAsia="Calibri"/>
          <w:b w:val="0"/>
          <w:bCs w:val="0"/>
        </w:rPr>
        <w:t xml:space="preserve"> </w:t>
      </w:r>
      <w:r w:rsidR="0030024A" w:rsidRPr="00BA7EBC">
        <w:rPr>
          <w:rFonts w:eastAsia="Calibri"/>
          <w:b w:val="0"/>
          <w:bCs w:val="0"/>
        </w:rPr>
        <w:t>платежей</w:t>
      </w:r>
      <w:r w:rsidR="00BC0D51" w:rsidRPr="00BA7EBC">
        <w:rPr>
          <w:rFonts w:eastAsia="Calibri"/>
          <w:b w:val="0"/>
          <w:bCs w:val="0"/>
        </w:rPr>
        <w:t xml:space="preserve"> </w:t>
      </w:r>
      <w:r w:rsidR="0030024A" w:rsidRPr="00BA7EBC">
        <w:rPr>
          <w:rFonts w:eastAsia="Calibri"/>
          <w:b w:val="0"/>
          <w:bCs w:val="0"/>
        </w:rPr>
        <w:t>и</w:t>
      </w:r>
      <w:r w:rsidR="00BC0D51" w:rsidRPr="00BA7EBC">
        <w:rPr>
          <w:rFonts w:eastAsia="Calibri"/>
          <w:b w:val="0"/>
          <w:bCs w:val="0"/>
        </w:rPr>
        <w:t xml:space="preserve"> </w:t>
      </w:r>
      <w:r w:rsidR="0030024A" w:rsidRPr="00BA7EBC">
        <w:rPr>
          <w:rFonts w:eastAsia="Calibri"/>
          <w:b w:val="0"/>
          <w:bCs w:val="0"/>
        </w:rPr>
        <w:t>задолженности</w:t>
      </w:r>
      <w:r w:rsidR="00BC0D51" w:rsidRPr="00BA7EBC">
        <w:rPr>
          <w:rFonts w:eastAsia="Calibri"/>
          <w:b w:val="0"/>
          <w:bCs w:val="0"/>
        </w:rPr>
        <w:t xml:space="preserve"> </w:t>
      </w:r>
      <w:r w:rsidR="0030024A" w:rsidRPr="00BA7EBC">
        <w:rPr>
          <w:rFonts w:eastAsia="Calibri"/>
          <w:b w:val="0"/>
          <w:bCs w:val="0"/>
        </w:rPr>
        <w:t>потребителей</w:t>
      </w:r>
      <w:r w:rsidR="00BC0D51" w:rsidRPr="00BA7EBC">
        <w:rPr>
          <w:rFonts w:eastAsia="Calibri"/>
          <w:b w:val="0"/>
          <w:bCs w:val="0"/>
        </w:rPr>
        <w:t xml:space="preserve"> </w:t>
      </w:r>
      <w:r w:rsidR="0030024A" w:rsidRPr="00BA7EBC">
        <w:rPr>
          <w:rFonts w:eastAsia="Calibri"/>
          <w:b w:val="0"/>
          <w:bCs w:val="0"/>
        </w:rPr>
        <w:t>за</w:t>
      </w:r>
      <w:r w:rsidR="00BC0D51" w:rsidRPr="00BA7EBC">
        <w:rPr>
          <w:rFonts w:eastAsia="Calibri"/>
          <w:b w:val="0"/>
          <w:bCs w:val="0"/>
        </w:rPr>
        <w:t xml:space="preserve"> </w:t>
      </w:r>
      <w:r w:rsidR="0030024A" w:rsidRPr="00BA7EBC">
        <w:rPr>
          <w:rFonts w:eastAsia="Calibri"/>
          <w:b w:val="0"/>
          <w:bCs w:val="0"/>
        </w:rPr>
        <w:t>предоставленные</w:t>
      </w:r>
      <w:r w:rsidR="00BC0D51" w:rsidRPr="00BA7EBC">
        <w:rPr>
          <w:rFonts w:eastAsia="Calibri"/>
          <w:b w:val="0"/>
          <w:bCs w:val="0"/>
        </w:rPr>
        <w:t xml:space="preserve"> </w:t>
      </w:r>
      <w:r w:rsidR="0030024A" w:rsidRPr="00BA7EBC">
        <w:rPr>
          <w:rFonts w:eastAsia="Calibri"/>
          <w:b w:val="0"/>
          <w:bCs w:val="0"/>
        </w:rPr>
        <w:t>ресурсы</w:t>
      </w:r>
      <w:bookmarkEnd w:id="207"/>
    </w:p>
    <w:p w14:paraId="4DCD2EF6" w14:textId="3880361C" w:rsidR="00714F5A" w:rsidRPr="00BA7EBC" w:rsidRDefault="0018703C" w:rsidP="0039126E">
      <w:pPr>
        <w:pStyle w:val="a7"/>
        <w:spacing w:after="0" w:line="240" w:lineRule="auto"/>
      </w:pPr>
      <w:bookmarkStart w:id="208" w:name="_Hlk43085966"/>
      <w:bookmarkStart w:id="209" w:name="_Hlk34009175"/>
      <w:r w:rsidRPr="00BA7EBC">
        <w:t>У</w:t>
      </w:r>
      <w:r w:rsidR="00714F5A" w:rsidRPr="00BA7EBC">
        <w:t>твержденные тарифы на услуги по обращению твердых коммунальных отходов представлены в таблице 3.6.3.1.</w:t>
      </w:r>
    </w:p>
    <w:p w14:paraId="3F88A57F" w14:textId="1CE9369C" w:rsidR="00714F5A" w:rsidRPr="00BA7EBC" w:rsidRDefault="00714F5A" w:rsidP="002F11F7">
      <w:pPr>
        <w:pStyle w:val="aff0"/>
        <w:spacing w:before="0" w:after="0" w:line="240" w:lineRule="auto"/>
        <w:ind w:firstLine="709"/>
        <w:jc w:val="both"/>
        <w:rPr>
          <w:rFonts w:eastAsia="Calibri"/>
          <w:szCs w:val="28"/>
          <w:lang w:eastAsia="en-US"/>
        </w:rPr>
      </w:pPr>
      <w:bookmarkStart w:id="210" w:name="_Toc528549007"/>
      <w:r w:rsidRPr="00BA7EBC">
        <w:rPr>
          <w:rFonts w:eastAsia="Calibri"/>
          <w:szCs w:val="28"/>
          <w:lang w:eastAsia="en-US"/>
        </w:rPr>
        <w:t>Таблица 3.6.3.1.</w:t>
      </w:r>
      <w:r w:rsidR="000F76E6" w:rsidRPr="00BA7EBC">
        <w:rPr>
          <w:rFonts w:eastAsia="Calibri"/>
          <w:szCs w:val="28"/>
          <w:lang w:eastAsia="en-US"/>
        </w:rPr>
        <w:t xml:space="preserve"> </w:t>
      </w:r>
      <w:r w:rsidRPr="00BA7EBC">
        <w:rPr>
          <w:rFonts w:eastAsia="Calibri"/>
          <w:szCs w:val="28"/>
          <w:lang w:eastAsia="en-US"/>
        </w:rPr>
        <w:t>Тарифы на услуги по обращению твердых коммунальных отходов</w:t>
      </w:r>
      <w:bookmarkEnd w:id="2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889"/>
        <w:gridCol w:w="1900"/>
        <w:gridCol w:w="2166"/>
      </w:tblGrid>
      <w:tr w:rsidR="009559F1" w:rsidRPr="00BA7EBC" w14:paraId="1EA60AC6" w14:textId="77777777" w:rsidTr="0018703C">
        <w:trPr>
          <w:trHeight w:val="20"/>
          <w:tblHeader/>
        </w:trPr>
        <w:tc>
          <w:tcPr>
            <w:tcW w:w="1907" w:type="pct"/>
            <w:vMerge w:val="restart"/>
            <w:shd w:val="clear" w:color="auto" w:fill="auto"/>
          </w:tcPr>
          <w:p w14:paraId="5BFE88CF" w14:textId="77777777" w:rsidR="009559F1" w:rsidRPr="00BA7EBC" w:rsidRDefault="009559F1" w:rsidP="0018703C">
            <w:pPr>
              <w:spacing w:after="0" w:line="240" w:lineRule="auto"/>
              <w:rPr>
                <w:rFonts w:ascii="Times New Roman" w:hAnsi="Times New Roman"/>
                <w:color w:val="000000"/>
                <w:sz w:val="28"/>
                <w:szCs w:val="28"/>
              </w:rPr>
            </w:pPr>
            <w:bookmarkStart w:id="211" w:name="_Hlk47563589"/>
            <w:r w:rsidRPr="00BA7EBC">
              <w:rPr>
                <w:rFonts w:ascii="Times New Roman" w:hAnsi="Times New Roman"/>
                <w:color w:val="000000"/>
                <w:sz w:val="28"/>
                <w:szCs w:val="28"/>
              </w:rPr>
              <w:t>Наименование организации</w:t>
            </w:r>
          </w:p>
        </w:tc>
        <w:tc>
          <w:tcPr>
            <w:tcW w:w="981" w:type="pct"/>
            <w:vMerge w:val="restart"/>
          </w:tcPr>
          <w:p w14:paraId="27B23E18" w14:textId="46051BC7" w:rsidR="009559F1" w:rsidRPr="00BA7EBC" w:rsidRDefault="009559F1" w:rsidP="0018703C">
            <w:pPr>
              <w:spacing w:after="0" w:line="240" w:lineRule="auto"/>
              <w:rPr>
                <w:rFonts w:ascii="Times New Roman" w:hAnsi="Times New Roman"/>
                <w:color w:val="000000"/>
                <w:sz w:val="28"/>
                <w:szCs w:val="28"/>
              </w:rPr>
            </w:pPr>
            <w:r w:rsidRPr="00BA7EBC">
              <w:rPr>
                <w:rFonts w:ascii="Times New Roman" w:hAnsi="Times New Roman"/>
                <w:color w:val="000000"/>
                <w:sz w:val="28"/>
                <w:szCs w:val="28"/>
              </w:rPr>
              <w:t>Единица измерения</w:t>
            </w:r>
          </w:p>
        </w:tc>
        <w:tc>
          <w:tcPr>
            <w:tcW w:w="2112" w:type="pct"/>
            <w:gridSpan w:val="2"/>
            <w:shd w:val="clear" w:color="auto" w:fill="auto"/>
          </w:tcPr>
          <w:p w14:paraId="4ED363BC" w14:textId="5CA1010D" w:rsidR="009559F1" w:rsidRPr="00BA7EBC" w:rsidRDefault="009559F1" w:rsidP="0018703C">
            <w:pPr>
              <w:spacing w:after="0" w:line="240" w:lineRule="auto"/>
              <w:rPr>
                <w:rFonts w:ascii="Times New Roman" w:hAnsi="Times New Roman"/>
                <w:color w:val="000000"/>
                <w:sz w:val="28"/>
                <w:szCs w:val="28"/>
              </w:rPr>
            </w:pPr>
            <w:r w:rsidRPr="00BA7EBC">
              <w:rPr>
                <w:rFonts w:ascii="Times New Roman" w:hAnsi="Times New Roman"/>
                <w:color w:val="000000"/>
                <w:sz w:val="28"/>
                <w:szCs w:val="28"/>
              </w:rPr>
              <w:t>Календарная разбивка</w:t>
            </w:r>
          </w:p>
        </w:tc>
      </w:tr>
      <w:tr w:rsidR="009559F1" w:rsidRPr="00BA7EBC" w14:paraId="0C6A9362" w14:textId="77777777" w:rsidTr="0018703C">
        <w:trPr>
          <w:trHeight w:val="20"/>
          <w:tblHeader/>
        </w:trPr>
        <w:tc>
          <w:tcPr>
            <w:tcW w:w="1907" w:type="pct"/>
            <w:vMerge/>
            <w:shd w:val="clear" w:color="auto" w:fill="auto"/>
          </w:tcPr>
          <w:p w14:paraId="64376C74" w14:textId="77777777" w:rsidR="009559F1" w:rsidRPr="00BA7EBC" w:rsidRDefault="009559F1" w:rsidP="0018703C">
            <w:pPr>
              <w:spacing w:after="0" w:line="240" w:lineRule="auto"/>
              <w:rPr>
                <w:rFonts w:ascii="Times New Roman" w:hAnsi="Times New Roman"/>
                <w:color w:val="000000"/>
                <w:sz w:val="28"/>
                <w:szCs w:val="28"/>
              </w:rPr>
            </w:pPr>
          </w:p>
        </w:tc>
        <w:tc>
          <w:tcPr>
            <w:tcW w:w="981" w:type="pct"/>
            <w:vMerge/>
          </w:tcPr>
          <w:p w14:paraId="6333D4FA" w14:textId="77777777" w:rsidR="009559F1" w:rsidRPr="00BA7EBC" w:rsidRDefault="009559F1" w:rsidP="0018703C">
            <w:pPr>
              <w:spacing w:after="0" w:line="240" w:lineRule="auto"/>
              <w:rPr>
                <w:rFonts w:ascii="Times New Roman" w:eastAsia="Times New Roman" w:hAnsi="Times New Roman" w:cs="Times New Roman"/>
                <w:color w:val="000000"/>
                <w:sz w:val="28"/>
                <w:szCs w:val="28"/>
                <w:lang w:eastAsia="ru-RU"/>
              </w:rPr>
            </w:pPr>
          </w:p>
        </w:tc>
        <w:tc>
          <w:tcPr>
            <w:tcW w:w="987" w:type="pct"/>
            <w:shd w:val="clear" w:color="auto" w:fill="auto"/>
          </w:tcPr>
          <w:p w14:paraId="3D488A30" w14:textId="4F507919" w:rsidR="009559F1" w:rsidRPr="00BA7EBC" w:rsidRDefault="009559F1"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01.01.202</w:t>
            </w:r>
            <w:r w:rsidR="0018703C" w:rsidRPr="00BA7EBC">
              <w:rPr>
                <w:rFonts w:ascii="Times New Roman" w:eastAsia="Times New Roman" w:hAnsi="Times New Roman" w:cs="Times New Roman"/>
                <w:color w:val="000000"/>
                <w:sz w:val="28"/>
                <w:szCs w:val="28"/>
                <w:lang w:eastAsia="ru-RU"/>
              </w:rPr>
              <w:t>4</w:t>
            </w:r>
            <w:r w:rsidRPr="00BA7EBC">
              <w:rPr>
                <w:rFonts w:ascii="Times New Roman" w:eastAsia="Times New Roman" w:hAnsi="Times New Roman" w:cs="Times New Roman"/>
                <w:color w:val="000000"/>
                <w:sz w:val="28"/>
                <w:szCs w:val="28"/>
                <w:lang w:eastAsia="ru-RU"/>
              </w:rPr>
              <w:t>г.-30.06.202</w:t>
            </w:r>
            <w:r w:rsidR="0018703C" w:rsidRPr="00BA7EBC">
              <w:rPr>
                <w:rFonts w:ascii="Times New Roman" w:eastAsia="Times New Roman" w:hAnsi="Times New Roman" w:cs="Times New Roman"/>
                <w:color w:val="000000"/>
                <w:sz w:val="28"/>
                <w:szCs w:val="28"/>
                <w:lang w:eastAsia="ru-RU"/>
              </w:rPr>
              <w:t>4</w:t>
            </w:r>
            <w:r w:rsidRPr="00BA7EBC">
              <w:rPr>
                <w:rFonts w:ascii="Times New Roman" w:eastAsia="Times New Roman" w:hAnsi="Times New Roman" w:cs="Times New Roman"/>
                <w:color w:val="000000"/>
                <w:sz w:val="28"/>
                <w:szCs w:val="28"/>
                <w:lang w:eastAsia="ru-RU"/>
              </w:rPr>
              <w:t>г.</w:t>
            </w:r>
          </w:p>
        </w:tc>
        <w:tc>
          <w:tcPr>
            <w:tcW w:w="1125" w:type="pct"/>
            <w:shd w:val="clear" w:color="auto" w:fill="auto"/>
          </w:tcPr>
          <w:p w14:paraId="22EA2A6E" w14:textId="4613EAE8" w:rsidR="009559F1" w:rsidRPr="00BA7EBC" w:rsidRDefault="009559F1"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01.07.202</w:t>
            </w:r>
            <w:r w:rsidR="0018703C" w:rsidRPr="00BA7EBC">
              <w:rPr>
                <w:rFonts w:ascii="Times New Roman" w:eastAsia="Times New Roman" w:hAnsi="Times New Roman" w:cs="Times New Roman"/>
                <w:color w:val="000000"/>
                <w:sz w:val="28"/>
                <w:szCs w:val="28"/>
                <w:lang w:eastAsia="ru-RU"/>
              </w:rPr>
              <w:t>4</w:t>
            </w:r>
            <w:r w:rsidRPr="00BA7EBC">
              <w:rPr>
                <w:rFonts w:ascii="Times New Roman" w:eastAsia="Times New Roman" w:hAnsi="Times New Roman" w:cs="Times New Roman"/>
                <w:color w:val="000000"/>
                <w:sz w:val="28"/>
                <w:szCs w:val="28"/>
                <w:lang w:eastAsia="ru-RU"/>
              </w:rPr>
              <w:t>г.-31.12.202</w:t>
            </w:r>
            <w:r w:rsidR="0018703C" w:rsidRPr="00BA7EBC">
              <w:rPr>
                <w:rFonts w:ascii="Times New Roman" w:eastAsia="Times New Roman" w:hAnsi="Times New Roman" w:cs="Times New Roman"/>
                <w:color w:val="000000"/>
                <w:sz w:val="28"/>
                <w:szCs w:val="28"/>
                <w:lang w:eastAsia="ru-RU"/>
              </w:rPr>
              <w:t>4</w:t>
            </w:r>
            <w:r w:rsidRPr="00BA7EBC">
              <w:rPr>
                <w:rFonts w:ascii="Times New Roman" w:eastAsia="Times New Roman" w:hAnsi="Times New Roman" w:cs="Times New Roman"/>
                <w:color w:val="000000"/>
                <w:sz w:val="28"/>
                <w:szCs w:val="28"/>
                <w:lang w:eastAsia="ru-RU"/>
              </w:rPr>
              <w:t>г.</w:t>
            </w:r>
          </w:p>
        </w:tc>
      </w:tr>
      <w:tr w:rsidR="009559F1" w:rsidRPr="00BA7EBC" w14:paraId="39D1C417" w14:textId="77777777" w:rsidTr="0018703C">
        <w:trPr>
          <w:trHeight w:val="20"/>
        </w:trPr>
        <w:tc>
          <w:tcPr>
            <w:tcW w:w="1907" w:type="pct"/>
            <w:shd w:val="clear" w:color="auto" w:fill="auto"/>
          </w:tcPr>
          <w:p w14:paraId="0AD67218" w14:textId="2A19C456" w:rsidR="009559F1" w:rsidRPr="00BA7EBC" w:rsidRDefault="009559F1"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 xml:space="preserve">для </w:t>
            </w:r>
            <w:r w:rsidR="0018703C" w:rsidRPr="00BA7EBC">
              <w:rPr>
                <w:rFonts w:ascii="Times New Roman" w:eastAsia="Times New Roman" w:hAnsi="Times New Roman" w:cs="Times New Roman"/>
                <w:color w:val="000000"/>
                <w:sz w:val="28"/>
                <w:szCs w:val="28"/>
                <w:lang w:eastAsia="ru-RU"/>
              </w:rPr>
              <w:t>населения</w:t>
            </w:r>
          </w:p>
        </w:tc>
        <w:tc>
          <w:tcPr>
            <w:tcW w:w="981" w:type="pct"/>
          </w:tcPr>
          <w:p w14:paraId="655011D5" w14:textId="056858AD" w:rsidR="009559F1" w:rsidRPr="00BA7EBC" w:rsidRDefault="009559F1"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руб./куб.м.</w:t>
            </w:r>
          </w:p>
        </w:tc>
        <w:tc>
          <w:tcPr>
            <w:tcW w:w="987" w:type="pct"/>
            <w:shd w:val="clear" w:color="auto" w:fill="auto"/>
            <w:vAlign w:val="bottom"/>
          </w:tcPr>
          <w:p w14:paraId="5FE3C28E" w14:textId="69B645F5" w:rsidR="009559F1"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546.62</w:t>
            </w:r>
          </w:p>
        </w:tc>
        <w:tc>
          <w:tcPr>
            <w:tcW w:w="1125" w:type="pct"/>
            <w:shd w:val="clear" w:color="auto" w:fill="auto"/>
            <w:vAlign w:val="bottom"/>
          </w:tcPr>
          <w:p w14:paraId="3FABB87F" w14:textId="6A29A63F" w:rsidR="009559F1"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606.75</w:t>
            </w:r>
          </w:p>
        </w:tc>
      </w:tr>
      <w:tr w:rsidR="0018703C" w:rsidRPr="00BA7EBC" w14:paraId="5E22D274" w14:textId="77777777" w:rsidTr="0018703C">
        <w:trPr>
          <w:trHeight w:val="20"/>
        </w:trPr>
        <w:tc>
          <w:tcPr>
            <w:tcW w:w="1907" w:type="pct"/>
            <w:shd w:val="clear" w:color="auto" w:fill="auto"/>
          </w:tcPr>
          <w:p w14:paraId="78133DD4" w14:textId="164EBFD1"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льготный тариф и нормативов накопления ТКО</w:t>
            </w:r>
            <w:r w:rsidRPr="00BA7EBC">
              <w:rPr>
                <w:sz w:val="28"/>
                <w:szCs w:val="28"/>
              </w:rPr>
              <w:t xml:space="preserve"> </w:t>
            </w:r>
            <w:r w:rsidRPr="00BA7EBC">
              <w:rPr>
                <w:rFonts w:ascii="Times New Roman" w:eastAsia="Times New Roman" w:hAnsi="Times New Roman" w:cs="Times New Roman"/>
                <w:color w:val="000000"/>
                <w:sz w:val="28"/>
                <w:szCs w:val="28"/>
                <w:lang w:eastAsia="ru-RU"/>
              </w:rPr>
              <w:t>для жителей МКД</w:t>
            </w:r>
          </w:p>
        </w:tc>
        <w:tc>
          <w:tcPr>
            <w:tcW w:w="981" w:type="pct"/>
          </w:tcPr>
          <w:p w14:paraId="1537E24F" w14:textId="56969A86"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руб./куб.м.</w:t>
            </w:r>
          </w:p>
        </w:tc>
        <w:tc>
          <w:tcPr>
            <w:tcW w:w="987" w:type="pct"/>
            <w:shd w:val="clear" w:color="auto" w:fill="auto"/>
            <w:vAlign w:val="bottom"/>
          </w:tcPr>
          <w:p w14:paraId="1BF1A095" w14:textId="77777777"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p>
        </w:tc>
        <w:tc>
          <w:tcPr>
            <w:tcW w:w="1125" w:type="pct"/>
            <w:shd w:val="clear" w:color="auto" w:fill="auto"/>
            <w:vAlign w:val="bottom"/>
          </w:tcPr>
          <w:p w14:paraId="1FAA2A3B" w14:textId="6A3C4F01"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105.57</w:t>
            </w:r>
          </w:p>
        </w:tc>
      </w:tr>
      <w:tr w:rsidR="0018703C" w:rsidRPr="00BA7EBC" w14:paraId="4A635D2A" w14:textId="77777777" w:rsidTr="0018703C">
        <w:trPr>
          <w:trHeight w:val="20"/>
        </w:trPr>
        <w:tc>
          <w:tcPr>
            <w:tcW w:w="1907" w:type="pct"/>
            <w:shd w:val="clear" w:color="auto" w:fill="auto"/>
          </w:tcPr>
          <w:p w14:paraId="516989A0" w14:textId="2EFE9E01"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льготный тариф и нормативов накопления ТКО</w:t>
            </w:r>
            <w:r w:rsidRPr="00BA7EBC">
              <w:rPr>
                <w:sz w:val="28"/>
                <w:szCs w:val="28"/>
              </w:rPr>
              <w:t xml:space="preserve"> </w:t>
            </w:r>
            <w:r w:rsidRPr="00BA7EBC">
              <w:rPr>
                <w:rFonts w:ascii="Times New Roman" w:eastAsia="Times New Roman" w:hAnsi="Times New Roman" w:cs="Times New Roman"/>
                <w:color w:val="000000"/>
                <w:sz w:val="28"/>
                <w:szCs w:val="28"/>
                <w:lang w:eastAsia="ru-RU"/>
              </w:rPr>
              <w:t>для жителей ИС</w:t>
            </w:r>
          </w:p>
        </w:tc>
        <w:tc>
          <w:tcPr>
            <w:tcW w:w="981" w:type="pct"/>
          </w:tcPr>
          <w:p w14:paraId="58D1A387" w14:textId="6AB2F4AC"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руб./куб.м.</w:t>
            </w:r>
          </w:p>
        </w:tc>
        <w:tc>
          <w:tcPr>
            <w:tcW w:w="987" w:type="pct"/>
            <w:shd w:val="clear" w:color="auto" w:fill="auto"/>
            <w:vAlign w:val="bottom"/>
          </w:tcPr>
          <w:p w14:paraId="7D7B5B2A" w14:textId="77777777"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p>
        </w:tc>
        <w:tc>
          <w:tcPr>
            <w:tcW w:w="1125" w:type="pct"/>
            <w:shd w:val="clear" w:color="auto" w:fill="auto"/>
            <w:vAlign w:val="bottom"/>
          </w:tcPr>
          <w:p w14:paraId="00655465" w14:textId="228C16BB"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81.51</w:t>
            </w:r>
          </w:p>
        </w:tc>
      </w:tr>
      <w:tr w:rsidR="0018703C" w:rsidRPr="00BA7EBC" w14:paraId="6EFC0D97" w14:textId="77777777" w:rsidTr="0018703C">
        <w:trPr>
          <w:trHeight w:val="20"/>
        </w:trPr>
        <w:tc>
          <w:tcPr>
            <w:tcW w:w="1907" w:type="pct"/>
            <w:shd w:val="clear" w:color="auto" w:fill="auto"/>
          </w:tcPr>
          <w:p w14:paraId="51B04433" w14:textId="71B93840"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Для юридических лиц</w:t>
            </w:r>
          </w:p>
        </w:tc>
        <w:tc>
          <w:tcPr>
            <w:tcW w:w="981" w:type="pct"/>
          </w:tcPr>
          <w:p w14:paraId="7235349D" w14:textId="4F386CFD"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руб./куб.м.</w:t>
            </w:r>
          </w:p>
        </w:tc>
        <w:tc>
          <w:tcPr>
            <w:tcW w:w="987" w:type="pct"/>
            <w:shd w:val="clear" w:color="auto" w:fill="auto"/>
            <w:vAlign w:val="bottom"/>
          </w:tcPr>
          <w:p w14:paraId="7E304DF0" w14:textId="77777777"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p>
        </w:tc>
        <w:tc>
          <w:tcPr>
            <w:tcW w:w="1125" w:type="pct"/>
            <w:shd w:val="clear" w:color="auto" w:fill="auto"/>
            <w:vAlign w:val="bottom"/>
          </w:tcPr>
          <w:p w14:paraId="1E2AE767" w14:textId="6E514E75" w:rsidR="0018703C" w:rsidRPr="00BA7EBC" w:rsidRDefault="0018703C" w:rsidP="0018703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823.08</w:t>
            </w:r>
          </w:p>
        </w:tc>
      </w:tr>
    </w:tbl>
    <w:bookmarkEnd w:id="208"/>
    <w:bookmarkEnd w:id="211"/>
    <w:p w14:paraId="5C74FB67" w14:textId="4BDFE4FC" w:rsidR="00714F5A" w:rsidRPr="00BA7EBC" w:rsidRDefault="00830CEB" w:rsidP="0039126E">
      <w:pPr>
        <w:pStyle w:val="a7"/>
        <w:spacing w:after="0" w:line="240" w:lineRule="auto"/>
      </w:pPr>
      <w:r w:rsidRPr="00BA7EBC">
        <w:t>Н</w:t>
      </w:r>
      <w:r w:rsidR="00714F5A" w:rsidRPr="00BA7EBC">
        <w:t xml:space="preserve">ормативы накопления твердых коммунальных отходов на территории </w:t>
      </w:r>
      <w:r w:rsidR="0041790E" w:rsidRPr="00BA7EBC">
        <w:t>сельского поселения</w:t>
      </w:r>
      <w:r w:rsidR="00714F5A" w:rsidRPr="00BA7EBC">
        <w:t>, представлены в таблице 3.6.3.2.</w:t>
      </w:r>
    </w:p>
    <w:p w14:paraId="61724C9D" w14:textId="4C3571C1" w:rsidR="00714F5A" w:rsidRPr="00BA7EBC" w:rsidRDefault="00714F5A" w:rsidP="002F11F7">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3.6.3.2.</w:t>
      </w:r>
      <w:r w:rsidR="000F76E6" w:rsidRPr="00BA7EBC">
        <w:rPr>
          <w:rFonts w:eastAsia="Calibri"/>
          <w:szCs w:val="28"/>
          <w:lang w:eastAsia="en-US"/>
        </w:rPr>
        <w:t xml:space="preserve"> </w:t>
      </w:r>
      <w:r w:rsidRPr="00BA7EBC">
        <w:rPr>
          <w:rFonts w:eastAsia="Calibri"/>
          <w:szCs w:val="28"/>
          <w:lang w:eastAsia="en-US"/>
        </w:rPr>
        <w:t>Нормативы накопления твердых коммунальных отходов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4"/>
        <w:gridCol w:w="1848"/>
        <w:gridCol w:w="1848"/>
        <w:gridCol w:w="1974"/>
      </w:tblGrid>
      <w:tr w:rsidR="0018703C" w:rsidRPr="00BA7EBC" w14:paraId="62AE2457" w14:textId="77777777" w:rsidTr="0018703C">
        <w:trPr>
          <w:tblHeader/>
        </w:trPr>
        <w:tc>
          <w:tcPr>
            <w:tcW w:w="3964" w:type="dxa"/>
            <w:vMerge w:val="restart"/>
            <w:shd w:val="clear" w:color="auto" w:fill="auto"/>
            <w:tcMar>
              <w:top w:w="0" w:type="dxa"/>
              <w:left w:w="149" w:type="dxa"/>
              <w:bottom w:w="0" w:type="dxa"/>
              <w:right w:w="149" w:type="dxa"/>
            </w:tcMar>
            <w:hideMark/>
          </w:tcPr>
          <w:bookmarkEnd w:id="209"/>
          <w:p w14:paraId="4121259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lastRenderedPageBreak/>
              <w:t>Наименование категории объектов</w:t>
            </w:r>
          </w:p>
        </w:tc>
        <w:tc>
          <w:tcPr>
            <w:tcW w:w="1848" w:type="dxa"/>
            <w:vMerge w:val="restart"/>
            <w:shd w:val="clear" w:color="auto" w:fill="auto"/>
            <w:tcMar>
              <w:top w:w="0" w:type="dxa"/>
              <w:left w:w="149" w:type="dxa"/>
              <w:bottom w:w="0" w:type="dxa"/>
              <w:right w:w="149" w:type="dxa"/>
            </w:tcMar>
            <w:hideMark/>
          </w:tcPr>
          <w:p w14:paraId="2FAB60C7"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Расчетная единица</w:t>
            </w:r>
          </w:p>
        </w:tc>
        <w:tc>
          <w:tcPr>
            <w:tcW w:w="3822" w:type="dxa"/>
            <w:gridSpan w:val="2"/>
            <w:shd w:val="clear" w:color="auto" w:fill="auto"/>
            <w:tcMar>
              <w:top w:w="0" w:type="dxa"/>
              <w:left w:w="149" w:type="dxa"/>
              <w:bottom w:w="0" w:type="dxa"/>
              <w:right w:w="149" w:type="dxa"/>
            </w:tcMar>
            <w:vAlign w:val="bottom"/>
            <w:hideMark/>
          </w:tcPr>
          <w:p w14:paraId="5CAC8D1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Норматив накопления твердых коммунальных отходов в год</w:t>
            </w:r>
          </w:p>
        </w:tc>
      </w:tr>
      <w:tr w:rsidR="0018703C" w:rsidRPr="00BA7EBC" w14:paraId="0621F259" w14:textId="77777777" w:rsidTr="0018703C">
        <w:trPr>
          <w:tblHeader/>
        </w:trPr>
        <w:tc>
          <w:tcPr>
            <w:tcW w:w="3964" w:type="dxa"/>
            <w:vMerge/>
            <w:shd w:val="clear" w:color="auto" w:fill="auto"/>
            <w:tcMar>
              <w:top w:w="0" w:type="dxa"/>
              <w:left w:w="149" w:type="dxa"/>
              <w:bottom w:w="0" w:type="dxa"/>
              <w:right w:w="149" w:type="dxa"/>
            </w:tcMar>
            <w:hideMark/>
          </w:tcPr>
          <w:p w14:paraId="35EC9AE7" w14:textId="77777777" w:rsidR="0018703C" w:rsidRPr="0018703C" w:rsidRDefault="0018703C" w:rsidP="0018703C">
            <w:pPr>
              <w:spacing w:after="0" w:line="240" w:lineRule="auto"/>
              <w:rPr>
                <w:rFonts w:ascii="Times New Roman" w:eastAsia="Times New Roman" w:hAnsi="Times New Roman" w:cs="Times New Roman"/>
                <w:sz w:val="28"/>
                <w:szCs w:val="28"/>
                <w:lang w:eastAsia="ru-RU"/>
              </w:rPr>
            </w:pPr>
          </w:p>
        </w:tc>
        <w:tc>
          <w:tcPr>
            <w:tcW w:w="1848" w:type="dxa"/>
            <w:vMerge/>
            <w:shd w:val="clear" w:color="auto" w:fill="auto"/>
            <w:tcMar>
              <w:top w:w="0" w:type="dxa"/>
              <w:left w:w="149" w:type="dxa"/>
              <w:bottom w:w="0" w:type="dxa"/>
              <w:right w:w="149" w:type="dxa"/>
            </w:tcMar>
            <w:hideMark/>
          </w:tcPr>
          <w:p w14:paraId="50FF5440" w14:textId="77777777" w:rsidR="0018703C" w:rsidRPr="0018703C" w:rsidRDefault="0018703C" w:rsidP="0018703C">
            <w:pPr>
              <w:spacing w:after="0" w:line="240" w:lineRule="auto"/>
              <w:rPr>
                <w:rFonts w:ascii="Times New Roman" w:eastAsia="Times New Roman" w:hAnsi="Times New Roman" w:cs="Times New Roman"/>
                <w:sz w:val="28"/>
                <w:szCs w:val="28"/>
                <w:lang w:eastAsia="ru-RU"/>
              </w:rPr>
            </w:pPr>
          </w:p>
        </w:tc>
        <w:tc>
          <w:tcPr>
            <w:tcW w:w="1848" w:type="dxa"/>
            <w:shd w:val="clear" w:color="auto" w:fill="auto"/>
            <w:tcMar>
              <w:top w:w="0" w:type="dxa"/>
              <w:left w:w="149" w:type="dxa"/>
              <w:bottom w:w="0" w:type="dxa"/>
              <w:right w:w="149" w:type="dxa"/>
            </w:tcMar>
            <w:vAlign w:val="bottom"/>
            <w:hideMark/>
          </w:tcPr>
          <w:p w14:paraId="6E500E4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кг/расчетную единицу</w:t>
            </w:r>
          </w:p>
        </w:tc>
        <w:tc>
          <w:tcPr>
            <w:tcW w:w="1974" w:type="dxa"/>
            <w:shd w:val="clear" w:color="auto" w:fill="auto"/>
            <w:tcMar>
              <w:top w:w="0" w:type="dxa"/>
              <w:left w:w="149" w:type="dxa"/>
              <w:bottom w:w="0" w:type="dxa"/>
              <w:right w:w="149" w:type="dxa"/>
            </w:tcMar>
            <w:vAlign w:val="bottom"/>
            <w:hideMark/>
          </w:tcPr>
          <w:p w14:paraId="1040199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куб. м/расчетную единицу</w:t>
            </w:r>
          </w:p>
        </w:tc>
      </w:tr>
      <w:tr w:rsidR="0018703C" w:rsidRPr="00BA7EBC" w14:paraId="6300DD44" w14:textId="77777777" w:rsidTr="0018703C">
        <w:tc>
          <w:tcPr>
            <w:tcW w:w="9634" w:type="dxa"/>
            <w:gridSpan w:val="4"/>
            <w:shd w:val="clear" w:color="auto" w:fill="auto"/>
            <w:tcMar>
              <w:top w:w="0" w:type="dxa"/>
              <w:left w:w="149" w:type="dxa"/>
              <w:bottom w:w="0" w:type="dxa"/>
              <w:right w:w="149" w:type="dxa"/>
            </w:tcMar>
            <w:hideMark/>
          </w:tcPr>
          <w:p w14:paraId="2A358A2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Административные здания, учреждения, конторы:</w:t>
            </w:r>
          </w:p>
        </w:tc>
      </w:tr>
      <w:tr w:rsidR="0018703C" w:rsidRPr="00BA7EBC" w14:paraId="56609FD0" w14:textId="77777777" w:rsidTr="0018703C">
        <w:tc>
          <w:tcPr>
            <w:tcW w:w="3964" w:type="dxa"/>
            <w:shd w:val="clear" w:color="auto" w:fill="auto"/>
            <w:tcMar>
              <w:top w:w="0" w:type="dxa"/>
              <w:left w:w="149" w:type="dxa"/>
              <w:bottom w:w="0" w:type="dxa"/>
              <w:right w:w="149" w:type="dxa"/>
            </w:tcMar>
            <w:hideMark/>
          </w:tcPr>
          <w:p w14:paraId="2387627E" w14:textId="40DC32B4"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научно-исследовательские, проектные институты и конструкторские бюро</w:t>
            </w:r>
          </w:p>
        </w:tc>
        <w:tc>
          <w:tcPr>
            <w:tcW w:w="1848" w:type="dxa"/>
            <w:shd w:val="clear" w:color="auto" w:fill="auto"/>
            <w:tcMar>
              <w:top w:w="0" w:type="dxa"/>
              <w:left w:w="149" w:type="dxa"/>
              <w:bottom w:w="0" w:type="dxa"/>
              <w:right w:w="149" w:type="dxa"/>
            </w:tcMar>
            <w:hideMark/>
          </w:tcPr>
          <w:p w14:paraId="1BDA43E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сотрудник</w:t>
            </w:r>
          </w:p>
        </w:tc>
        <w:tc>
          <w:tcPr>
            <w:tcW w:w="1848" w:type="dxa"/>
            <w:shd w:val="clear" w:color="auto" w:fill="auto"/>
            <w:tcMar>
              <w:top w:w="0" w:type="dxa"/>
              <w:left w:w="149" w:type="dxa"/>
              <w:bottom w:w="0" w:type="dxa"/>
              <w:right w:w="149" w:type="dxa"/>
            </w:tcMar>
            <w:vAlign w:val="bottom"/>
            <w:hideMark/>
          </w:tcPr>
          <w:p w14:paraId="1F6CD83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135,968</w:t>
            </w:r>
          </w:p>
        </w:tc>
        <w:tc>
          <w:tcPr>
            <w:tcW w:w="1974" w:type="dxa"/>
            <w:shd w:val="clear" w:color="auto" w:fill="auto"/>
            <w:tcMar>
              <w:top w:w="0" w:type="dxa"/>
              <w:left w:w="149" w:type="dxa"/>
              <w:bottom w:w="0" w:type="dxa"/>
              <w:right w:w="149" w:type="dxa"/>
            </w:tcMar>
            <w:vAlign w:val="bottom"/>
            <w:hideMark/>
          </w:tcPr>
          <w:p w14:paraId="2DB00FF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1,275</w:t>
            </w:r>
          </w:p>
        </w:tc>
      </w:tr>
      <w:tr w:rsidR="0018703C" w:rsidRPr="00BA7EBC" w14:paraId="346DDA24" w14:textId="77777777" w:rsidTr="0018703C">
        <w:tc>
          <w:tcPr>
            <w:tcW w:w="3964" w:type="dxa"/>
            <w:shd w:val="clear" w:color="auto" w:fill="auto"/>
            <w:tcMar>
              <w:top w:w="0" w:type="dxa"/>
              <w:left w:w="149" w:type="dxa"/>
              <w:bottom w:w="0" w:type="dxa"/>
              <w:right w:w="149" w:type="dxa"/>
            </w:tcMar>
            <w:hideMark/>
          </w:tcPr>
          <w:p w14:paraId="4CCCD56F" w14:textId="7A35C388"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банки, фина</w:t>
            </w:r>
            <w:r w:rsidRPr="00BA7EBC">
              <w:rPr>
                <w:rFonts w:ascii="Times New Roman" w:eastAsia="Times New Roman" w:hAnsi="Times New Roman" w:cs="Times New Roman"/>
                <w:sz w:val="28"/>
                <w:szCs w:val="28"/>
                <w:lang w:eastAsia="ru-RU"/>
              </w:rPr>
              <w:t>н</w:t>
            </w:r>
            <w:r w:rsidRPr="0018703C">
              <w:rPr>
                <w:rFonts w:ascii="Times New Roman" w:eastAsia="Times New Roman" w:hAnsi="Times New Roman" w:cs="Times New Roman"/>
                <w:sz w:val="28"/>
                <w:szCs w:val="28"/>
                <w:lang w:eastAsia="ru-RU"/>
              </w:rPr>
              <w:t>совые учреждения</w:t>
            </w:r>
          </w:p>
        </w:tc>
        <w:tc>
          <w:tcPr>
            <w:tcW w:w="1848" w:type="dxa"/>
            <w:shd w:val="clear" w:color="auto" w:fill="auto"/>
            <w:tcMar>
              <w:top w:w="0" w:type="dxa"/>
              <w:left w:w="149" w:type="dxa"/>
              <w:bottom w:w="0" w:type="dxa"/>
              <w:right w:w="149" w:type="dxa"/>
            </w:tcMar>
            <w:hideMark/>
          </w:tcPr>
          <w:p w14:paraId="6924D02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сотрудник</w:t>
            </w:r>
          </w:p>
        </w:tc>
        <w:tc>
          <w:tcPr>
            <w:tcW w:w="1848" w:type="dxa"/>
            <w:shd w:val="clear" w:color="auto" w:fill="auto"/>
            <w:tcMar>
              <w:top w:w="0" w:type="dxa"/>
              <w:left w:w="149" w:type="dxa"/>
              <w:bottom w:w="0" w:type="dxa"/>
              <w:right w:w="149" w:type="dxa"/>
            </w:tcMar>
            <w:vAlign w:val="bottom"/>
            <w:hideMark/>
          </w:tcPr>
          <w:p w14:paraId="44513C6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104,503</w:t>
            </w:r>
          </w:p>
        </w:tc>
        <w:tc>
          <w:tcPr>
            <w:tcW w:w="1974" w:type="dxa"/>
            <w:shd w:val="clear" w:color="auto" w:fill="auto"/>
            <w:tcMar>
              <w:top w:w="0" w:type="dxa"/>
              <w:left w:w="149" w:type="dxa"/>
              <w:bottom w:w="0" w:type="dxa"/>
              <w:right w:w="149" w:type="dxa"/>
            </w:tcMar>
            <w:vAlign w:val="bottom"/>
            <w:hideMark/>
          </w:tcPr>
          <w:p w14:paraId="7B883BD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1,558</w:t>
            </w:r>
          </w:p>
        </w:tc>
      </w:tr>
      <w:tr w:rsidR="0018703C" w:rsidRPr="00BA7EBC" w14:paraId="5AC32D6C" w14:textId="77777777" w:rsidTr="0018703C">
        <w:tc>
          <w:tcPr>
            <w:tcW w:w="3964" w:type="dxa"/>
            <w:shd w:val="clear" w:color="auto" w:fill="auto"/>
            <w:tcMar>
              <w:top w:w="0" w:type="dxa"/>
              <w:left w:w="149" w:type="dxa"/>
              <w:bottom w:w="0" w:type="dxa"/>
              <w:right w:w="149" w:type="dxa"/>
            </w:tcMar>
            <w:hideMark/>
          </w:tcPr>
          <w:p w14:paraId="0DF7D2E9" w14:textId="24094683"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отделения связи</w:t>
            </w:r>
          </w:p>
        </w:tc>
        <w:tc>
          <w:tcPr>
            <w:tcW w:w="1848" w:type="dxa"/>
            <w:shd w:val="clear" w:color="auto" w:fill="auto"/>
            <w:tcMar>
              <w:top w:w="0" w:type="dxa"/>
              <w:left w:w="149" w:type="dxa"/>
              <w:bottom w:w="0" w:type="dxa"/>
              <w:right w:w="149" w:type="dxa"/>
            </w:tcMar>
            <w:hideMark/>
          </w:tcPr>
          <w:p w14:paraId="7762FA66"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сотрудник</w:t>
            </w:r>
          </w:p>
        </w:tc>
        <w:tc>
          <w:tcPr>
            <w:tcW w:w="1848" w:type="dxa"/>
            <w:shd w:val="clear" w:color="auto" w:fill="auto"/>
            <w:tcMar>
              <w:top w:w="0" w:type="dxa"/>
              <w:left w:w="149" w:type="dxa"/>
              <w:bottom w:w="0" w:type="dxa"/>
              <w:right w:w="149" w:type="dxa"/>
            </w:tcMar>
            <w:vAlign w:val="bottom"/>
            <w:hideMark/>
          </w:tcPr>
          <w:p w14:paraId="2B2D1F6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100,418</w:t>
            </w:r>
          </w:p>
        </w:tc>
        <w:tc>
          <w:tcPr>
            <w:tcW w:w="1974" w:type="dxa"/>
            <w:shd w:val="clear" w:color="auto" w:fill="auto"/>
            <w:tcMar>
              <w:top w:w="0" w:type="dxa"/>
              <w:left w:w="149" w:type="dxa"/>
              <w:bottom w:w="0" w:type="dxa"/>
              <w:right w:w="149" w:type="dxa"/>
            </w:tcMar>
            <w:vAlign w:val="bottom"/>
            <w:hideMark/>
          </w:tcPr>
          <w:p w14:paraId="7D199DA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1,971</w:t>
            </w:r>
          </w:p>
        </w:tc>
      </w:tr>
      <w:tr w:rsidR="0018703C" w:rsidRPr="00BA7EBC" w14:paraId="7F3BD778" w14:textId="77777777" w:rsidTr="0018703C">
        <w:tc>
          <w:tcPr>
            <w:tcW w:w="3964" w:type="dxa"/>
            <w:shd w:val="clear" w:color="auto" w:fill="auto"/>
            <w:tcMar>
              <w:top w:w="0" w:type="dxa"/>
              <w:left w:w="149" w:type="dxa"/>
              <w:bottom w:w="0" w:type="dxa"/>
              <w:right w:w="149" w:type="dxa"/>
            </w:tcMar>
            <w:hideMark/>
          </w:tcPr>
          <w:p w14:paraId="328BC306" w14:textId="12E2C3F8"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административные, офисные учреждения</w:t>
            </w:r>
          </w:p>
        </w:tc>
        <w:tc>
          <w:tcPr>
            <w:tcW w:w="1848" w:type="dxa"/>
            <w:shd w:val="clear" w:color="auto" w:fill="auto"/>
            <w:tcMar>
              <w:top w:w="0" w:type="dxa"/>
              <w:left w:w="149" w:type="dxa"/>
              <w:bottom w:w="0" w:type="dxa"/>
              <w:right w:w="149" w:type="dxa"/>
            </w:tcMar>
            <w:hideMark/>
          </w:tcPr>
          <w:p w14:paraId="36C58B7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сотрудник</w:t>
            </w:r>
          </w:p>
        </w:tc>
        <w:tc>
          <w:tcPr>
            <w:tcW w:w="1848" w:type="dxa"/>
            <w:shd w:val="clear" w:color="auto" w:fill="auto"/>
            <w:tcMar>
              <w:top w:w="0" w:type="dxa"/>
              <w:left w:w="149" w:type="dxa"/>
              <w:bottom w:w="0" w:type="dxa"/>
              <w:right w:w="149" w:type="dxa"/>
            </w:tcMar>
            <w:vAlign w:val="bottom"/>
            <w:hideMark/>
          </w:tcPr>
          <w:p w14:paraId="5384C067"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97,073</w:t>
            </w:r>
          </w:p>
        </w:tc>
        <w:tc>
          <w:tcPr>
            <w:tcW w:w="1974" w:type="dxa"/>
            <w:shd w:val="clear" w:color="auto" w:fill="auto"/>
            <w:tcMar>
              <w:top w:w="0" w:type="dxa"/>
              <w:left w:w="149" w:type="dxa"/>
              <w:bottom w:w="0" w:type="dxa"/>
              <w:right w:w="149" w:type="dxa"/>
            </w:tcMar>
            <w:vAlign w:val="bottom"/>
            <w:hideMark/>
          </w:tcPr>
          <w:p w14:paraId="26D61DA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1,466</w:t>
            </w:r>
          </w:p>
        </w:tc>
      </w:tr>
      <w:tr w:rsidR="0018703C" w:rsidRPr="00BA7EBC" w14:paraId="76F31FD1" w14:textId="77777777" w:rsidTr="0018703C">
        <w:tc>
          <w:tcPr>
            <w:tcW w:w="9634" w:type="dxa"/>
            <w:gridSpan w:val="4"/>
            <w:shd w:val="clear" w:color="auto" w:fill="auto"/>
            <w:tcMar>
              <w:top w:w="0" w:type="dxa"/>
              <w:left w:w="149" w:type="dxa"/>
              <w:bottom w:w="0" w:type="dxa"/>
              <w:right w:w="149" w:type="dxa"/>
            </w:tcMar>
            <w:hideMark/>
          </w:tcPr>
          <w:p w14:paraId="0A12311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Предприятия торговли:</w:t>
            </w:r>
          </w:p>
        </w:tc>
      </w:tr>
      <w:tr w:rsidR="0018703C" w:rsidRPr="00BA7EBC" w14:paraId="1AA5D2DF" w14:textId="77777777" w:rsidTr="0018703C">
        <w:tc>
          <w:tcPr>
            <w:tcW w:w="3964" w:type="dxa"/>
            <w:shd w:val="clear" w:color="auto" w:fill="auto"/>
            <w:tcMar>
              <w:top w:w="0" w:type="dxa"/>
              <w:left w:w="149" w:type="dxa"/>
              <w:bottom w:w="0" w:type="dxa"/>
              <w:right w:w="149" w:type="dxa"/>
            </w:tcMar>
            <w:hideMark/>
          </w:tcPr>
          <w:p w14:paraId="0EE209FC" w14:textId="2084B34C"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продовольственный магазин</w:t>
            </w:r>
          </w:p>
        </w:tc>
        <w:tc>
          <w:tcPr>
            <w:tcW w:w="1848" w:type="dxa"/>
            <w:shd w:val="clear" w:color="auto" w:fill="auto"/>
            <w:tcMar>
              <w:top w:w="0" w:type="dxa"/>
              <w:left w:w="149" w:type="dxa"/>
              <w:bottom w:w="0" w:type="dxa"/>
              <w:right w:w="149" w:type="dxa"/>
            </w:tcMar>
            <w:hideMark/>
          </w:tcPr>
          <w:p w14:paraId="10A5C026"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торговой площади</w:t>
            </w:r>
          </w:p>
        </w:tc>
        <w:tc>
          <w:tcPr>
            <w:tcW w:w="1848" w:type="dxa"/>
            <w:shd w:val="clear" w:color="auto" w:fill="auto"/>
            <w:tcMar>
              <w:top w:w="0" w:type="dxa"/>
              <w:left w:w="149" w:type="dxa"/>
              <w:bottom w:w="0" w:type="dxa"/>
              <w:right w:w="149" w:type="dxa"/>
            </w:tcMar>
            <w:vAlign w:val="bottom"/>
            <w:hideMark/>
          </w:tcPr>
          <w:p w14:paraId="41C91CB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58,840</w:t>
            </w:r>
          </w:p>
        </w:tc>
        <w:tc>
          <w:tcPr>
            <w:tcW w:w="1974" w:type="dxa"/>
            <w:shd w:val="clear" w:color="auto" w:fill="auto"/>
            <w:tcMar>
              <w:top w:w="0" w:type="dxa"/>
              <w:left w:w="149" w:type="dxa"/>
              <w:bottom w:w="0" w:type="dxa"/>
              <w:right w:w="149" w:type="dxa"/>
            </w:tcMar>
            <w:vAlign w:val="bottom"/>
            <w:hideMark/>
          </w:tcPr>
          <w:p w14:paraId="5B605B9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0,688</w:t>
            </w:r>
          </w:p>
        </w:tc>
      </w:tr>
      <w:tr w:rsidR="0018703C" w:rsidRPr="00BA7EBC" w14:paraId="59A9A1E7" w14:textId="77777777" w:rsidTr="0018703C">
        <w:tc>
          <w:tcPr>
            <w:tcW w:w="3964" w:type="dxa"/>
            <w:shd w:val="clear" w:color="auto" w:fill="auto"/>
            <w:tcMar>
              <w:top w:w="0" w:type="dxa"/>
              <w:left w:w="149" w:type="dxa"/>
              <w:bottom w:w="0" w:type="dxa"/>
              <w:right w:w="149" w:type="dxa"/>
            </w:tcMar>
            <w:hideMark/>
          </w:tcPr>
          <w:p w14:paraId="5CEBCE6A" w14:textId="1DDF38E9"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промтоварный магазин</w:t>
            </w:r>
          </w:p>
        </w:tc>
        <w:tc>
          <w:tcPr>
            <w:tcW w:w="1848" w:type="dxa"/>
            <w:shd w:val="clear" w:color="auto" w:fill="auto"/>
            <w:tcMar>
              <w:top w:w="0" w:type="dxa"/>
              <w:left w:w="149" w:type="dxa"/>
              <w:bottom w:w="0" w:type="dxa"/>
              <w:right w:w="149" w:type="dxa"/>
            </w:tcMar>
            <w:hideMark/>
          </w:tcPr>
          <w:p w14:paraId="5D5A8D5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торговой площади</w:t>
            </w:r>
          </w:p>
        </w:tc>
        <w:tc>
          <w:tcPr>
            <w:tcW w:w="1848" w:type="dxa"/>
            <w:shd w:val="clear" w:color="auto" w:fill="auto"/>
            <w:tcMar>
              <w:top w:w="0" w:type="dxa"/>
              <w:left w:w="149" w:type="dxa"/>
              <w:bottom w:w="0" w:type="dxa"/>
              <w:right w:w="149" w:type="dxa"/>
            </w:tcMar>
            <w:vAlign w:val="bottom"/>
            <w:hideMark/>
          </w:tcPr>
          <w:p w14:paraId="75EC9AAA"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20,138</w:t>
            </w:r>
          </w:p>
        </w:tc>
        <w:tc>
          <w:tcPr>
            <w:tcW w:w="1974" w:type="dxa"/>
            <w:shd w:val="clear" w:color="auto" w:fill="auto"/>
            <w:tcMar>
              <w:top w:w="0" w:type="dxa"/>
              <w:left w:w="149" w:type="dxa"/>
              <w:bottom w:w="0" w:type="dxa"/>
              <w:right w:w="149" w:type="dxa"/>
            </w:tcMar>
            <w:vAlign w:val="bottom"/>
            <w:hideMark/>
          </w:tcPr>
          <w:p w14:paraId="10F67315"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0,236</w:t>
            </w:r>
          </w:p>
        </w:tc>
      </w:tr>
      <w:tr w:rsidR="0018703C" w:rsidRPr="00BA7EBC" w14:paraId="7B729E96" w14:textId="77777777" w:rsidTr="0018703C">
        <w:tc>
          <w:tcPr>
            <w:tcW w:w="3964" w:type="dxa"/>
            <w:shd w:val="clear" w:color="auto" w:fill="auto"/>
            <w:tcMar>
              <w:top w:w="0" w:type="dxa"/>
              <w:left w:w="149" w:type="dxa"/>
              <w:bottom w:w="0" w:type="dxa"/>
              <w:right w:w="149" w:type="dxa"/>
            </w:tcMar>
            <w:hideMark/>
          </w:tcPr>
          <w:p w14:paraId="48F61E73" w14:textId="1797155E"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павильон</w:t>
            </w:r>
          </w:p>
        </w:tc>
        <w:tc>
          <w:tcPr>
            <w:tcW w:w="1848" w:type="dxa"/>
            <w:shd w:val="clear" w:color="auto" w:fill="auto"/>
            <w:tcMar>
              <w:top w:w="0" w:type="dxa"/>
              <w:left w:w="149" w:type="dxa"/>
              <w:bottom w:w="0" w:type="dxa"/>
              <w:right w:w="149" w:type="dxa"/>
            </w:tcMar>
            <w:hideMark/>
          </w:tcPr>
          <w:p w14:paraId="24FAF8F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торговой площади</w:t>
            </w:r>
          </w:p>
        </w:tc>
        <w:tc>
          <w:tcPr>
            <w:tcW w:w="1848" w:type="dxa"/>
            <w:shd w:val="clear" w:color="auto" w:fill="auto"/>
            <w:tcMar>
              <w:top w:w="0" w:type="dxa"/>
              <w:left w:w="149" w:type="dxa"/>
              <w:bottom w:w="0" w:type="dxa"/>
              <w:right w:w="149" w:type="dxa"/>
            </w:tcMar>
            <w:vAlign w:val="bottom"/>
            <w:hideMark/>
          </w:tcPr>
          <w:p w14:paraId="4B2F129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53,076</w:t>
            </w:r>
          </w:p>
        </w:tc>
        <w:tc>
          <w:tcPr>
            <w:tcW w:w="1974" w:type="dxa"/>
            <w:shd w:val="clear" w:color="auto" w:fill="auto"/>
            <w:tcMar>
              <w:top w:w="0" w:type="dxa"/>
              <w:left w:w="149" w:type="dxa"/>
              <w:bottom w:w="0" w:type="dxa"/>
              <w:right w:w="149" w:type="dxa"/>
            </w:tcMar>
            <w:vAlign w:val="bottom"/>
            <w:hideMark/>
          </w:tcPr>
          <w:p w14:paraId="67E947C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0,738</w:t>
            </w:r>
          </w:p>
        </w:tc>
      </w:tr>
      <w:tr w:rsidR="0018703C" w:rsidRPr="00BA7EBC" w14:paraId="129A7365" w14:textId="77777777" w:rsidTr="0018703C">
        <w:tc>
          <w:tcPr>
            <w:tcW w:w="3964" w:type="dxa"/>
            <w:shd w:val="clear" w:color="auto" w:fill="auto"/>
            <w:tcMar>
              <w:top w:w="0" w:type="dxa"/>
              <w:left w:w="149" w:type="dxa"/>
              <w:bottom w:w="0" w:type="dxa"/>
              <w:right w:w="149" w:type="dxa"/>
            </w:tcMar>
            <w:hideMark/>
          </w:tcPr>
          <w:p w14:paraId="27E7C88E" w14:textId="1A1B7F02"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лоток</w:t>
            </w:r>
          </w:p>
        </w:tc>
        <w:tc>
          <w:tcPr>
            <w:tcW w:w="1848" w:type="dxa"/>
            <w:shd w:val="clear" w:color="auto" w:fill="auto"/>
            <w:tcMar>
              <w:top w:w="0" w:type="dxa"/>
              <w:left w:w="149" w:type="dxa"/>
              <w:bottom w:w="0" w:type="dxa"/>
              <w:right w:w="149" w:type="dxa"/>
            </w:tcMar>
            <w:hideMark/>
          </w:tcPr>
          <w:p w14:paraId="0205B55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торговое место</w:t>
            </w:r>
          </w:p>
        </w:tc>
        <w:tc>
          <w:tcPr>
            <w:tcW w:w="1848" w:type="dxa"/>
            <w:shd w:val="clear" w:color="auto" w:fill="auto"/>
            <w:tcMar>
              <w:top w:w="0" w:type="dxa"/>
              <w:left w:w="149" w:type="dxa"/>
              <w:bottom w:w="0" w:type="dxa"/>
              <w:right w:w="149" w:type="dxa"/>
            </w:tcMar>
            <w:vAlign w:val="bottom"/>
            <w:hideMark/>
          </w:tcPr>
          <w:p w14:paraId="300ACEE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247,679</w:t>
            </w:r>
          </w:p>
        </w:tc>
        <w:tc>
          <w:tcPr>
            <w:tcW w:w="1974" w:type="dxa"/>
            <w:shd w:val="clear" w:color="auto" w:fill="auto"/>
            <w:tcMar>
              <w:top w:w="0" w:type="dxa"/>
              <w:left w:w="149" w:type="dxa"/>
              <w:bottom w:w="0" w:type="dxa"/>
              <w:right w:w="149" w:type="dxa"/>
            </w:tcMar>
            <w:vAlign w:val="bottom"/>
            <w:hideMark/>
          </w:tcPr>
          <w:p w14:paraId="29B151C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2,738</w:t>
            </w:r>
          </w:p>
        </w:tc>
      </w:tr>
      <w:tr w:rsidR="0018703C" w:rsidRPr="00BA7EBC" w14:paraId="28C1C6E9" w14:textId="77777777" w:rsidTr="0018703C">
        <w:tc>
          <w:tcPr>
            <w:tcW w:w="3964" w:type="dxa"/>
            <w:shd w:val="clear" w:color="auto" w:fill="auto"/>
            <w:tcMar>
              <w:top w:w="0" w:type="dxa"/>
              <w:left w:w="149" w:type="dxa"/>
              <w:bottom w:w="0" w:type="dxa"/>
              <w:right w:w="149" w:type="dxa"/>
            </w:tcMar>
            <w:hideMark/>
          </w:tcPr>
          <w:p w14:paraId="051C6C6D" w14:textId="2BE42A9F"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палатка, киоск</w:t>
            </w:r>
          </w:p>
        </w:tc>
        <w:tc>
          <w:tcPr>
            <w:tcW w:w="1848" w:type="dxa"/>
            <w:shd w:val="clear" w:color="auto" w:fill="auto"/>
            <w:tcMar>
              <w:top w:w="0" w:type="dxa"/>
              <w:left w:w="149" w:type="dxa"/>
              <w:bottom w:w="0" w:type="dxa"/>
              <w:right w:w="149" w:type="dxa"/>
            </w:tcMar>
            <w:hideMark/>
          </w:tcPr>
          <w:p w14:paraId="2E7848B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578B953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13,668</w:t>
            </w:r>
          </w:p>
        </w:tc>
        <w:tc>
          <w:tcPr>
            <w:tcW w:w="1974" w:type="dxa"/>
            <w:shd w:val="clear" w:color="auto" w:fill="auto"/>
            <w:tcMar>
              <w:top w:w="0" w:type="dxa"/>
              <w:left w:w="149" w:type="dxa"/>
              <w:bottom w:w="0" w:type="dxa"/>
              <w:right w:w="149" w:type="dxa"/>
            </w:tcMar>
            <w:vAlign w:val="bottom"/>
            <w:hideMark/>
          </w:tcPr>
          <w:p w14:paraId="20E9147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0,289</w:t>
            </w:r>
          </w:p>
        </w:tc>
      </w:tr>
      <w:tr w:rsidR="0018703C" w:rsidRPr="00BA7EBC" w14:paraId="7F4AD8A4" w14:textId="77777777" w:rsidTr="0018703C">
        <w:tc>
          <w:tcPr>
            <w:tcW w:w="3964" w:type="dxa"/>
            <w:shd w:val="clear" w:color="auto" w:fill="auto"/>
            <w:tcMar>
              <w:top w:w="0" w:type="dxa"/>
              <w:left w:w="149" w:type="dxa"/>
              <w:bottom w:w="0" w:type="dxa"/>
              <w:right w:w="149" w:type="dxa"/>
            </w:tcMar>
            <w:hideMark/>
          </w:tcPr>
          <w:p w14:paraId="399ECE32" w14:textId="6B43E6C2"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супермаркет (универмаг)</w:t>
            </w:r>
          </w:p>
        </w:tc>
        <w:tc>
          <w:tcPr>
            <w:tcW w:w="1848" w:type="dxa"/>
            <w:shd w:val="clear" w:color="auto" w:fill="auto"/>
            <w:tcMar>
              <w:top w:w="0" w:type="dxa"/>
              <w:left w:w="149" w:type="dxa"/>
              <w:bottom w:w="0" w:type="dxa"/>
              <w:right w:w="149" w:type="dxa"/>
            </w:tcMar>
            <w:hideMark/>
          </w:tcPr>
          <w:p w14:paraId="1C59397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торговой площади</w:t>
            </w:r>
          </w:p>
        </w:tc>
        <w:tc>
          <w:tcPr>
            <w:tcW w:w="1848" w:type="dxa"/>
            <w:shd w:val="clear" w:color="auto" w:fill="auto"/>
            <w:tcMar>
              <w:top w:w="0" w:type="dxa"/>
              <w:left w:w="149" w:type="dxa"/>
              <w:bottom w:w="0" w:type="dxa"/>
              <w:right w:w="149" w:type="dxa"/>
            </w:tcMar>
            <w:vAlign w:val="bottom"/>
            <w:hideMark/>
          </w:tcPr>
          <w:p w14:paraId="25FE7A4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54,366</w:t>
            </w:r>
          </w:p>
        </w:tc>
        <w:tc>
          <w:tcPr>
            <w:tcW w:w="1974" w:type="dxa"/>
            <w:shd w:val="clear" w:color="auto" w:fill="auto"/>
            <w:tcMar>
              <w:top w:w="0" w:type="dxa"/>
              <w:left w:w="149" w:type="dxa"/>
              <w:bottom w:w="0" w:type="dxa"/>
              <w:right w:w="149" w:type="dxa"/>
            </w:tcMar>
            <w:vAlign w:val="bottom"/>
            <w:hideMark/>
          </w:tcPr>
          <w:p w14:paraId="2EA4B1E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0,672</w:t>
            </w:r>
          </w:p>
        </w:tc>
      </w:tr>
      <w:tr w:rsidR="0018703C" w:rsidRPr="00BA7EBC" w14:paraId="1E6EE81B" w14:textId="77777777" w:rsidTr="0018703C">
        <w:tc>
          <w:tcPr>
            <w:tcW w:w="3964" w:type="dxa"/>
            <w:shd w:val="clear" w:color="auto" w:fill="auto"/>
            <w:tcMar>
              <w:top w:w="0" w:type="dxa"/>
              <w:left w:w="149" w:type="dxa"/>
              <w:bottom w:w="0" w:type="dxa"/>
              <w:right w:w="149" w:type="dxa"/>
            </w:tcMar>
            <w:hideMark/>
          </w:tcPr>
          <w:p w14:paraId="6480449D" w14:textId="26F887E1"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рынки</w:t>
            </w:r>
          </w:p>
        </w:tc>
        <w:tc>
          <w:tcPr>
            <w:tcW w:w="1848" w:type="dxa"/>
            <w:shd w:val="clear" w:color="auto" w:fill="auto"/>
            <w:tcMar>
              <w:top w:w="0" w:type="dxa"/>
              <w:left w:w="149" w:type="dxa"/>
              <w:bottom w:w="0" w:type="dxa"/>
              <w:right w:w="149" w:type="dxa"/>
            </w:tcMar>
            <w:hideMark/>
          </w:tcPr>
          <w:p w14:paraId="27D52E0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торговой площади</w:t>
            </w:r>
          </w:p>
        </w:tc>
        <w:tc>
          <w:tcPr>
            <w:tcW w:w="1848" w:type="dxa"/>
            <w:shd w:val="clear" w:color="auto" w:fill="auto"/>
            <w:tcMar>
              <w:top w:w="0" w:type="dxa"/>
              <w:left w:w="149" w:type="dxa"/>
              <w:bottom w:w="0" w:type="dxa"/>
              <w:right w:w="149" w:type="dxa"/>
            </w:tcMar>
            <w:vAlign w:val="bottom"/>
            <w:hideMark/>
          </w:tcPr>
          <w:p w14:paraId="38547B9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34,266</w:t>
            </w:r>
          </w:p>
        </w:tc>
        <w:tc>
          <w:tcPr>
            <w:tcW w:w="1974" w:type="dxa"/>
            <w:shd w:val="clear" w:color="auto" w:fill="auto"/>
            <w:tcMar>
              <w:top w:w="0" w:type="dxa"/>
              <w:left w:w="149" w:type="dxa"/>
              <w:bottom w:w="0" w:type="dxa"/>
              <w:right w:w="149" w:type="dxa"/>
            </w:tcMar>
            <w:vAlign w:val="bottom"/>
            <w:hideMark/>
          </w:tcPr>
          <w:p w14:paraId="1C164C0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0,408</w:t>
            </w:r>
          </w:p>
        </w:tc>
      </w:tr>
      <w:tr w:rsidR="0018703C" w:rsidRPr="00BA7EBC" w14:paraId="23AAE5CA" w14:textId="77777777" w:rsidTr="0018703C">
        <w:tc>
          <w:tcPr>
            <w:tcW w:w="3964" w:type="dxa"/>
            <w:shd w:val="clear" w:color="auto" w:fill="auto"/>
            <w:tcMar>
              <w:top w:w="0" w:type="dxa"/>
              <w:left w:w="149" w:type="dxa"/>
              <w:bottom w:w="0" w:type="dxa"/>
              <w:right w:w="149" w:type="dxa"/>
            </w:tcMar>
            <w:hideMark/>
          </w:tcPr>
          <w:p w14:paraId="4F6C98F1" w14:textId="27818FB1"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универсам</w:t>
            </w:r>
          </w:p>
        </w:tc>
        <w:tc>
          <w:tcPr>
            <w:tcW w:w="1848" w:type="dxa"/>
            <w:shd w:val="clear" w:color="auto" w:fill="auto"/>
            <w:tcMar>
              <w:top w:w="0" w:type="dxa"/>
              <w:left w:w="149" w:type="dxa"/>
              <w:bottom w:w="0" w:type="dxa"/>
              <w:right w:w="149" w:type="dxa"/>
            </w:tcMar>
            <w:hideMark/>
          </w:tcPr>
          <w:p w14:paraId="14344605"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торговой площади</w:t>
            </w:r>
          </w:p>
        </w:tc>
        <w:tc>
          <w:tcPr>
            <w:tcW w:w="1848" w:type="dxa"/>
            <w:shd w:val="clear" w:color="auto" w:fill="auto"/>
            <w:tcMar>
              <w:top w:w="0" w:type="dxa"/>
              <w:left w:w="149" w:type="dxa"/>
              <w:bottom w:w="0" w:type="dxa"/>
              <w:right w:w="149" w:type="dxa"/>
            </w:tcMar>
            <w:vAlign w:val="bottom"/>
            <w:hideMark/>
          </w:tcPr>
          <w:p w14:paraId="346EF9F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42,216</w:t>
            </w:r>
          </w:p>
        </w:tc>
        <w:tc>
          <w:tcPr>
            <w:tcW w:w="1974" w:type="dxa"/>
            <w:shd w:val="clear" w:color="auto" w:fill="auto"/>
            <w:tcMar>
              <w:top w:w="0" w:type="dxa"/>
              <w:left w:w="149" w:type="dxa"/>
              <w:bottom w:w="0" w:type="dxa"/>
              <w:right w:w="149" w:type="dxa"/>
            </w:tcMar>
            <w:vAlign w:val="bottom"/>
            <w:hideMark/>
          </w:tcPr>
          <w:p w14:paraId="2077815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0,431</w:t>
            </w:r>
          </w:p>
        </w:tc>
      </w:tr>
      <w:tr w:rsidR="0018703C" w:rsidRPr="00BA7EBC" w14:paraId="2D541014" w14:textId="77777777" w:rsidTr="0018703C">
        <w:tc>
          <w:tcPr>
            <w:tcW w:w="3964" w:type="dxa"/>
            <w:shd w:val="clear" w:color="auto" w:fill="auto"/>
            <w:tcMar>
              <w:top w:w="0" w:type="dxa"/>
              <w:left w:w="149" w:type="dxa"/>
              <w:bottom w:w="0" w:type="dxa"/>
              <w:right w:w="149" w:type="dxa"/>
            </w:tcMar>
            <w:hideMark/>
          </w:tcPr>
          <w:p w14:paraId="67143253" w14:textId="307241AF"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склад, база</w:t>
            </w:r>
          </w:p>
        </w:tc>
        <w:tc>
          <w:tcPr>
            <w:tcW w:w="1848" w:type="dxa"/>
            <w:shd w:val="clear" w:color="auto" w:fill="auto"/>
            <w:tcMar>
              <w:top w:w="0" w:type="dxa"/>
              <w:left w:w="149" w:type="dxa"/>
              <w:bottom w:w="0" w:type="dxa"/>
              <w:right w:w="149" w:type="dxa"/>
            </w:tcMar>
            <w:hideMark/>
          </w:tcPr>
          <w:p w14:paraId="0CDB97A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5F55EB6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9,201</w:t>
            </w:r>
          </w:p>
        </w:tc>
        <w:tc>
          <w:tcPr>
            <w:tcW w:w="1974" w:type="dxa"/>
            <w:shd w:val="clear" w:color="auto" w:fill="auto"/>
            <w:tcMar>
              <w:top w:w="0" w:type="dxa"/>
              <w:left w:w="149" w:type="dxa"/>
              <w:bottom w:w="0" w:type="dxa"/>
              <w:right w:w="149" w:type="dxa"/>
            </w:tcMar>
            <w:vAlign w:val="bottom"/>
            <w:hideMark/>
          </w:tcPr>
          <w:p w14:paraId="7E34094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0,129</w:t>
            </w:r>
          </w:p>
        </w:tc>
      </w:tr>
      <w:tr w:rsidR="0018703C" w:rsidRPr="00BA7EBC" w14:paraId="410B0592" w14:textId="77777777" w:rsidTr="0018703C">
        <w:tc>
          <w:tcPr>
            <w:tcW w:w="9634" w:type="dxa"/>
            <w:gridSpan w:val="4"/>
            <w:shd w:val="clear" w:color="auto" w:fill="auto"/>
            <w:tcMar>
              <w:top w:w="0" w:type="dxa"/>
              <w:left w:w="149" w:type="dxa"/>
              <w:bottom w:w="0" w:type="dxa"/>
              <w:right w:w="149" w:type="dxa"/>
            </w:tcMar>
            <w:hideMark/>
          </w:tcPr>
          <w:p w14:paraId="607D469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Предприятия транспортной инфраструктуры:</w:t>
            </w:r>
          </w:p>
        </w:tc>
      </w:tr>
      <w:tr w:rsidR="0018703C" w:rsidRPr="00BA7EBC" w14:paraId="41860CBF" w14:textId="77777777" w:rsidTr="0018703C">
        <w:tc>
          <w:tcPr>
            <w:tcW w:w="3964" w:type="dxa"/>
            <w:shd w:val="clear" w:color="auto" w:fill="auto"/>
            <w:tcMar>
              <w:top w:w="0" w:type="dxa"/>
              <w:left w:w="149" w:type="dxa"/>
              <w:bottom w:w="0" w:type="dxa"/>
              <w:right w:w="149" w:type="dxa"/>
            </w:tcMar>
            <w:hideMark/>
          </w:tcPr>
          <w:p w14:paraId="0FF64EF0" w14:textId="016154C4"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lastRenderedPageBreak/>
              <w:t>автомастерские, шиномонтажная мастерская, станция технического обслуживания</w:t>
            </w:r>
          </w:p>
        </w:tc>
        <w:tc>
          <w:tcPr>
            <w:tcW w:w="1848" w:type="dxa"/>
            <w:shd w:val="clear" w:color="auto" w:fill="auto"/>
            <w:tcMar>
              <w:top w:w="0" w:type="dxa"/>
              <w:left w:w="149" w:type="dxa"/>
              <w:bottom w:w="0" w:type="dxa"/>
              <w:right w:w="149" w:type="dxa"/>
            </w:tcMar>
            <w:hideMark/>
          </w:tcPr>
          <w:p w14:paraId="773EF9F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машино-место</w:t>
            </w:r>
          </w:p>
        </w:tc>
        <w:tc>
          <w:tcPr>
            <w:tcW w:w="1848" w:type="dxa"/>
            <w:shd w:val="clear" w:color="auto" w:fill="auto"/>
            <w:tcMar>
              <w:top w:w="0" w:type="dxa"/>
              <w:left w:w="149" w:type="dxa"/>
              <w:bottom w:w="0" w:type="dxa"/>
              <w:right w:w="149" w:type="dxa"/>
            </w:tcMar>
            <w:vAlign w:val="bottom"/>
            <w:hideMark/>
          </w:tcPr>
          <w:p w14:paraId="460976F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687,609</w:t>
            </w:r>
          </w:p>
        </w:tc>
        <w:tc>
          <w:tcPr>
            <w:tcW w:w="1974" w:type="dxa"/>
            <w:shd w:val="clear" w:color="auto" w:fill="auto"/>
            <w:tcMar>
              <w:top w:w="0" w:type="dxa"/>
              <w:left w:w="149" w:type="dxa"/>
              <w:bottom w:w="0" w:type="dxa"/>
              <w:right w:w="149" w:type="dxa"/>
            </w:tcMar>
            <w:vAlign w:val="bottom"/>
            <w:hideMark/>
          </w:tcPr>
          <w:p w14:paraId="7424C427"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8,832</w:t>
            </w:r>
          </w:p>
        </w:tc>
      </w:tr>
      <w:tr w:rsidR="0018703C" w:rsidRPr="00BA7EBC" w14:paraId="7300982F" w14:textId="77777777" w:rsidTr="0018703C">
        <w:tc>
          <w:tcPr>
            <w:tcW w:w="3964" w:type="dxa"/>
            <w:shd w:val="clear" w:color="auto" w:fill="auto"/>
            <w:tcMar>
              <w:top w:w="0" w:type="dxa"/>
              <w:left w:w="149" w:type="dxa"/>
              <w:bottom w:w="0" w:type="dxa"/>
              <w:right w:w="149" w:type="dxa"/>
            </w:tcMar>
            <w:hideMark/>
          </w:tcPr>
          <w:p w14:paraId="7C7777EA" w14:textId="50CDC73D"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автозаправочные станции</w:t>
            </w:r>
          </w:p>
        </w:tc>
        <w:tc>
          <w:tcPr>
            <w:tcW w:w="1848" w:type="dxa"/>
            <w:shd w:val="clear" w:color="auto" w:fill="auto"/>
            <w:tcMar>
              <w:top w:w="0" w:type="dxa"/>
              <w:left w:w="149" w:type="dxa"/>
              <w:bottom w:w="0" w:type="dxa"/>
              <w:right w:w="149" w:type="dxa"/>
            </w:tcMar>
            <w:hideMark/>
          </w:tcPr>
          <w:p w14:paraId="0E40427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машино-место</w:t>
            </w:r>
          </w:p>
        </w:tc>
        <w:tc>
          <w:tcPr>
            <w:tcW w:w="1848" w:type="dxa"/>
            <w:shd w:val="clear" w:color="auto" w:fill="auto"/>
            <w:tcMar>
              <w:top w:w="0" w:type="dxa"/>
              <w:left w:w="149" w:type="dxa"/>
              <w:bottom w:w="0" w:type="dxa"/>
              <w:right w:w="149" w:type="dxa"/>
            </w:tcMar>
            <w:vAlign w:val="bottom"/>
            <w:hideMark/>
          </w:tcPr>
          <w:p w14:paraId="5242D62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662,480</w:t>
            </w:r>
          </w:p>
        </w:tc>
        <w:tc>
          <w:tcPr>
            <w:tcW w:w="1974" w:type="dxa"/>
            <w:shd w:val="clear" w:color="auto" w:fill="auto"/>
            <w:tcMar>
              <w:top w:w="0" w:type="dxa"/>
              <w:left w:w="149" w:type="dxa"/>
              <w:bottom w:w="0" w:type="dxa"/>
              <w:right w:w="149" w:type="dxa"/>
            </w:tcMar>
            <w:vAlign w:val="bottom"/>
            <w:hideMark/>
          </w:tcPr>
          <w:p w14:paraId="691F5B5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6,929</w:t>
            </w:r>
          </w:p>
        </w:tc>
      </w:tr>
      <w:tr w:rsidR="0018703C" w:rsidRPr="00BA7EBC" w14:paraId="38E2A9FB" w14:textId="77777777" w:rsidTr="0018703C">
        <w:tc>
          <w:tcPr>
            <w:tcW w:w="3964" w:type="dxa"/>
            <w:shd w:val="clear" w:color="auto" w:fill="auto"/>
            <w:tcMar>
              <w:top w:w="0" w:type="dxa"/>
              <w:left w:w="149" w:type="dxa"/>
              <w:bottom w:w="0" w:type="dxa"/>
              <w:right w:w="149" w:type="dxa"/>
            </w:tcMar>
            <w:hideMark/>
          </w:tcPr>
          <w:p w14:paraId="0C4108AF" w14:textId="40CE98EE"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автостоянки и парковки</w:t>
            </w:r>
          </w:p>
        </w:tc>
        <w:tc>
          <w:tcPr>
            <w:tcW w:w="1848" w:type="dxa"/>
            <w:shd w:val="clear" w:color="auto" w:fill="auto"/>
            <w:tcMar>
              <w:top w:w="0" w:type="dxa"/>
              <w:left w:w="149" w:type="dxa"/>
              <w:bottom w:w="0" w:type="dxa"/>
              <w:right w:w="149" w:type="dxa"/>
            </w:tcMar>
            <w:hideMark/>
          </w:tcPr>
          <w:p w14:paraId="35F6C82A"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машино-место</w:t>
            </w:r>
          </w:p>
        </w:tc>
        <w:tc>
          <w:tcPr>
            <w:tcW w:w="1848" w:type="dxa"/>
            <w:shd w:val="clear" w:color="auto" w:fill="auto"/>
            <w:tcMar>
              <w:top w:w="0" w:type="dxa"/>
              <w:left w:w="149" w:type="dxa"/>
              <w:bottom w:w="0" w:type="dxa"/>
              <w:right w:w="149" w:type="dxa"/>
            </w:tcMar>
            <w:vAlign w:val="bottom"/>
            <w:hideMark/>
          </w:tcPr>
          <w:p w14:paraId="5769BBA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54,924</w:t>
            </w:r>
          </w:p>
        </w:tc>
        <w:tc>
          <w:tcPr>
            <w:tcW w:w="1974" w:type="dxa"/>
            <w:shd w:val="clear" w:color="auto" w:fill="auto"/>
            <w:tcMar>
              <w:top w:w="0" w:type="dxa"/>
              <w:left w:w="149" w:type="dxa"/>
              <w:bottom w:w="0" w:type="dxa"/>
              <w:right w:w="149" w:type="dxa"/>
            </w:tcMar>
            <w:vAlign w:val="bottom"/>
            <w:hideMark/>
          </w:tcPr>
          <w:p w14:paraId="0E5047E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0,567</w:t>
            </w:r>
          </w:p>
        </w:tc>
      </w:tr>
      <w:tr w:rsidR="0018703C" w:rsidRPr="00BA7EBC" w14:paraId="54C5B240" w14:textId="77777777" w:rsidTr="0018703C">
        <w:tc>
          <w:tcPr>
            <w:tcW w:w="3964" w:type="dxa"/>
            <w:shd w:val="clear" w:color="auto" w:fill="auto"/>
            <w:tcMar>
              <w:top w:w="0" w:type="dxa"/>
              <w:left w:w="149" w:type="dxa"/>
              <w:bottom w:w="0" w:type="dxa"/>
              <w:right w:w="149" w:type="dxa"/>
            </w:tcMar>
            <w:hideMark/>
          </w:tcPr>
          <w:p w14:paraId="0E75CA23" w14:textId="5360BA0E"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гаражи, парковки закрытого типа</w:t>
            </w:r>
          </w:p>
        </w:tc>
        <w:tc>
          <w:tcPr>
            <w:tcW w:w="1848" w:type="dxa"/>
            <w:shd w:val="clear" w:color="auto" w:fill="auto"/>
            <w:tcMar>
              <w:top w:w="0" w:type="dxa"/>
              <w:left w:w="149" w:type="dxa"/>
              <w:bottom w:w="0" w:type="dxa"/>
              <w:right w:w="149" w:type="dxa"/>
            </w:tcMar>
            <w:hideMark/>
          </w:tcPr>
          <w:p w14:paraId="57D84BF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машино-место</w:t>
            </w:r>
          </w:p>
        </w:tc>
        <w:tc>
          <w:tcPr>
            <w:tcW w:w="1848" w:type="dxa"/>
            <w:shd w:val="clear" w:color="auto" w:fill="auto"/>
            <w:tcMar>
              <w:top w:w="0" w:type="dxa"/>
              <w:left w:w="149" w:type="dxa"/>
              <w:bottom w:w="0" w:type="dxa"/>
              <w:right w:w="149" w:type="dxa"/>
            </w:tcMar>
            <w:vAlign w:val="bottom"/>
            <w:hideMark/>
          </w:tcPr>
          <w:p w14:paraId="1FE67BB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86,147</w:t>
            </w:r>
          </w:p>
        </w:tc>
        <w:tc>
          <w:tcPr>
            <w:tcW w:w="1974" w:type="dxa"/>
            <w:shd w:val="clear" w:color="auto" w:fill="auto"/>
            <w:tcMar>
              <w:top w:w="0" w:type="dxa"/>
              <w:left w:w="149" w:type="dxa"/>
              <w:bottom w:w="0" w:type="dxa"/>
              <w:right w:w="149" w:type="dxa"/>
            </w:tcMar>
            <w:vAlign w:val="bottom"/>
            <w:hideMark/>
          </w:tcPr>
          <w:p w14:paraId="6824545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0,941</w:t>
            </w:r>
          </w:p>
        </w:tc>
      </w:tr>
      <w:tr w:rsidR="0018703C" w:rsidRPr="00BA7EBC" w14:paraId="482B6C0C" w14:textId="77777777" w:rsidTr="0018703C">
        <w:tc>
          <w:tcPr>
            <w:tcW w:w="3964" w:type="dxa"/>
            <w:shd w:val="clear" w:color="auto" w:fill="auto"/>
            <w:tcMar>
              <w:top w:w="0" w:type="dxa"/>
              <w:left w:w="149" w:type="dxa"/>
              <w:bottom w:w="0" w:type="dxa"/>
              <w:right w:w="149" w:type="dxa"/>
            </w:tcMar>
            <w:hideMark/>
          </w:tcPr>
          <w:p w14:paraId="1CD322A9" w14:textId="5BC5EEA3"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автомойка</w:t>
            </w:r>
          </w:p>
        </w:tc>
        <w:tc>
          <w:tcPr>
            <w:tcW w:w="1848" w:type="dxa"/>
            <w:shd w:val="clear" w:color="auto" w:fill="auto"/>
            <w:tcMar>
              <w:top w:w="0" w:type="dxa"/>
              <w:left w:w="149" w:type="dxa"/>
              <w:bottom w:w="0" w:type="dxa"/>
              <w:right w:w="149" w:type="dxa"/>
            </w:tcMar>
            <w:hideMark/>
          </w:tcPr>
          <w:p w14:paraId="6AE5800A"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машино-место</w:t>
            </w:r>
          </w:p>
        </w:tc>
        <w:tc>
          <w:tcPr>
            <w:tcW w:w="1848" w:type="dxa"/>
            <w:shd w:val="clear" w:color="auto" w:fill="auto"/>
            <w:tcMar>
              <w:top w:w="0" w:type="dxa"/>
              <w:left w:w="149" w:type="dxa"/>
              <w:bottom w:w="0" w:type="dxa"/>
              <w:right w:w="149" w:type="dxa"/>
            </w:tcMar>
            <w:vAlign w:val="bottom"/>
            <w:hideMark/>
          </w:tcPr>
          <w:p w14:paraId="016DE6E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857,533</w:t>
            </w:r>
          </w:p>
        </w:tc>
        <w:tc>
          <w:tcPr>
            <w:tcW w:w="1974" w:type="dxa"/>
            <w:shd w:val="clear" w:color="auto" w:fill="auto"/>
            <w:tcMar>
              <w:top w:w="0" w:type="dxa"/>
              <w:left w:w="149" w:type="dxa"/>
              <w:bottom w:w="0" w:type="dxa"/>
              <w:right w:w="149" w:type="dxa"/>
            </w:tcMar>
            <w:vAlign w:val="bottom"/>
            <w:hideMark/>
          </w:tcPr>
          <w:p w14:paraId="703F51A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39,012</w:t>
            </w:r>
          </w:p>
        </w:tc>
      </w:tr>
      <w:tr w:rsidR="0018703C" w:rsidRPr="00BA7EBC" w14:paraId="608E52A9" w14:textId="77777777" w:rsidTr="0018703C">
        <w:tc>
          <w:tcPr>
            <w:tcW w:w="3964" w:type="dxa"/>
            <w:shd w:val="clear" w:color="auto" w:fill="auto"/>
            <w:tcMar>
              <w:top w:w="0" w:type="dxa"/>
              <w:left w:w="149" w:type="dxa"/>
              <w:bottom w:w="0" w:type="dxa"/>
              <w:right w:w="149" w:type="dxa"/>
            </w:tcMar>
            <w:hideMark/>
          </w:tcPr>
          <w:p w14:paraId="6BEC6D05"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железнодорожные и автовокзалы, аэропорты, речные порты</w:t>
            </w:r>
          </w:p>
        </w:tc>
        <w:tc>
          <w:tcPr>
            <w:tcW w:w="1848" w:type="dxa"/>
            <w:shd w:val="clear" w:color="auto" w:fill="auto"/>
            <w:tcMar>
              <w:top w:w="0" w:type="dxa"/>
              <w:left w:w="149" w:type="dxa"/>
              <w:bottom w:w="0" w:type="dxa"/>
              <w:right w:w="149" w:type="dxa"/>
            </w:tcMar>
            <w:hideMark/>
          </w:tcPr>
          <w:p w14:paraId="681F502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 общей площади</w:t>
            </w:r>
          </w:p>
        </w:tc>
        <w:tc>
          <w:tcPr>
            <w:tcW w:w="1848" w:type="dxa"/>
            <w:shd w:val="clear" w:color="auto" w:fill="auto"/>
            <w:tcMar>
              <w:top w:w="0" w:type="dxa"/>
              <w:left w:w="149" w:type="dxa"/>
              <w:bottom w:w="0" w:type="dxa"/>
              <w:right w:w="149" w:type="dxa"/>
            </w:tcMar>
            <w:vAlign w:val="bottom"/>
            <w:hideMark/>
          </w:tcPr>
          <w:p w14:paraId="1453B5D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7,8355</w:t>
            </w:r>
          </w:p>
        </w:tc>
        <w:tc>
          <w:tcPr>
            <w:tcW w:w="1974" w:type="dxa"/>
            <w:shd w:val="clear" w:color="auto" w:fill="auto"/>
            <w:tcMar>
              <w:top w:w="0" w:type="dxa"/>
              <w:left w:w="149" w:type="dxa"/>
              <w:bottom w:w="0" w:type="dxa"/>
              <w:right w:w="149" w:type="dxa"/>
            </w:tcMar>
            <w:vAlign w:val="bottom"/>
            <w:hideMark/>
          </w:tcPr>
          <w:p w14:paraId="6A73339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0,0932</w:t>
            </w:r>
          </w:p>
        </w:tc>
      </w:tr>
      <w:tr w:rsidR="0018703C" w:rsidRPr="00BA7EBC" w14:paraId="7AD8B958" w14:textId="77777777" w:rsidTr="0018703C">
        <w:tc>
          <w:tcPr>
            <w:tcW w:w="9634" w:type="dxa"/>
            <w:gridSpan w:val="4"/>
            <w:shd w:val="clear" w:color="auto" w:fill="auto"/>
            <w:tcMar>
              <w:top w:w="0" w:type="dxa"/>
              <w:left w:w="149" w:type="dxa"/>
              <w:bottom w:w="0" w:type="dxa"/>
              <w:right w:w="149" w:type="dxa"/>
            </w:tcMar>
            <w:hideMark/>
          </w:tcPr>
          <w:p w14:paraId="4256110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Дошкольные и учебные заведения:</w:t>
            </w:r>
          </w:p>
        </w:tc>
      </w:tr>
      <w:tr w:rsidR="0018703C" w:rsidRPr="00BA7EBC" w14:paraId="5BC1FA75" w14:textId="77777777" w:rsidTr="0018703C">
        <w:tc>
          <w:tcPr>
            <w:tcW w:w="3964" w:type="dxa"/>
            <w:shd w:val="clear" w:color="auto" w:fill="auto"/>
            <w:tcMar>
              <w:top w:w="0" w:type="dxa"/>
              <w:left w:w="149" w:type="dxa"/>
              <w:bottom w:w="0" w:type="dxa"/>
              <w:right w:w="149" w:type="dxa"/>
            </w:tcMar>
            <w:hideMark/>
          </w:tcPr>
          <w:p w14:paraId="532752B6" w14:textId="1DAEF3A6"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дошкольное образовательное учреждение</w:t>
            </w:r>
          </w:p>
        </w:tc>
        <w:tc>
          <w:tcPr>
            <w:tcW w:w="1848" w:type="dxa"/>
            <w:shd w:val="clear" w:color="auto" w:fill="auto"/>
            <w:tcMar>
              <w:top w:w="0" w:type="dxa"/>
              <w:left w:w="149" w:type="dxa"/>
              <w:bottom w:w="0" w:type="dxa"/>
              <w:right w:w="149" w:type="dxa"/>
            </w:tcMar>
            <w:hideMark/>
          </w:tcPr>
          <w:p w14:paraId="269CFD8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ребенок</w:t>
            </w:r>
          </w:p>
        </w:tc>
        <w:tc>
          <w:tcPr>
            <w:tcW w:w="1848" w:type="dxa"/>
            <w:shd w:val="clear" w:color="auto" w:fill="auto"/>
            <w:tcMar>
              <w:top w:w="0" w:type="dxa"/>
              <w:left w:w="149" w:type="dxa"/>
              <w:bottom w:w="0" w:type="dxa"/>
              <w:right w:w="149" w:type="dxa"/>
            </w:tcMar>
            <w:vAlign w:val="bottom"/>
            <w:hideMark/>
          </w:tcPr>
          <w:p w14:paraId="6FB66BE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57,642</w:t>
            </w:r>
          </w:p>
        </w:tc>
        <w:tc>
          <w:tcPr>
            <w:tcW w:w="1974" w:type="dxa"/>
            <w:shd w:val="clear" w:color="auto" w:fill="auto"/>
            <w:tcMar>
              <w:top w:w="0" w:type="dxa"/>
              <w:left w:w="149" w:type="dxa"/>
              <w:bottom w:w="0" w:type="dxa"/>
              <w:right w:w="149" w:type="dxa"/>
            </w:tcMar>
            <w:vAlign w:val="bottom"/>
            <w:hideMark/>
          </w:tcPr>
          <w:p w14:paraId="445714B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0,647</w:t>
            </w:r>
          </w:p>
        </w:tc>
      </w:tr>
      <w:tr w:rsidR="0018703C" w:rsidRPr="00BA7EBC" w14:paraId="4B2E01B2" w14:textId="77777777" w:rsidTr="0018703C">
        <w:tc>
          <w:tcPr>
            <w:tcW w:w="3964" w:type="dxa"/>
            <w:shd w:val="clear" w:color="auto" w:fill="auto"/>
            <w:tcMar>
              <w:top w:w="0" w:type="dxa"/>
              <w:left w:w="149" w:type="dxa"/>
              <w:bottom w:w="0" w:type="dxa"/>
              <w:right w:w="149" w:type="dxa"/>
            </w:tcMar>
            <w:hideMark/>
          </w:tcPr>
          <w:p w14:paraId="3EC5832F" w14:textId="0DFDA25F"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общеобразовательное учреждение</w:t>
            </w:r>
          </w:p>
        </w:tc>
        <w:tc>
          <w:tcPr>
            <w:tcW w:w="1848" w:type="dxa"/>
            <w:shd w:val="clear" w:color="auto" w:fill="auto"/>
            <w:tcMar>
              <w:top w:w="0" w:type="dxa"/>
              <w:left w:w="149" w:type="dxa"/>
              <w:bottom w:w="0" w:type="dxa"/>
              <w:right w:w="149" w:type="dxa"/>
            </w:tcMar>
            <w:hideMark/>
          </w:tcPr>
          <w:p w14:paraId="3A4679E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учащийся</w:t>
            </w:r>
          </w:p>
        </w:tc>
        <w:tc>
          <w:tcPr>
            <w:tcW w:w="1848" w:type="dxa"/>
            <w:shd w:val="clear" w:color="auto" w:fill="auto"/>
            <w:tcMar>
              <w:top w:w="0" w:type="dxa"/>
              <w:left w:w="149" w:type="dxa"/>
              <w:bottom w:w="0" w:type="dxa"/>
              <w:right w:w="149" w:type="dxa"/>
            </w:tcMar>
            <w:vAlign w:val="bottom"/>
            <w:hideMark/>
          </w:tcPr>
          <w:p w14:paraId="3CBEF52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21,152</w:t>
            </w:r>
          </w:p>
        </w:tc>
        <w:tc>
          <w:tcPr>
            <w:tcW w:w="1974" w:type="dxa"/>
            <w:shd w:val="clear" w:color="auto" w:fill="auto"/>
            <w:tcMar>
              <w:top w:w="0" w:type="dxa"/>
              <w:left w:w="149" w:type="dxa"/>
              <w:bottom w:w="0" w:type="dxa"/>
              <w:right w:w="149" w:type="dxa"/>
            </w:tcMar>
            <w:vAlign w:val="bottom"/>
            <w:hideMark/>
          </w:tcPr>
          <w:p w14:paraId="04D06E8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0,211</w:t>
            </w:r>
          </w:p>
        </w:tc>
      </w:tr>
      <w:tr w:rsidR="0018703C" w:rsidRPr="00BA7EBC" w14:paraId="107E14F9" w14:textId="77777777" w:rsidTr="0018703C">
        <w:tc>
          <w:tcPr>
            <w:tcW w:w="3964" w:type="dxa"/>
            <w:shd w:val="clear" w:color="auto" w:fill="auto"/>
            <w:tcMar>
              <w:top w:w="0" w:type="dxa"/>
              <w:left w:w="149" w:type="dxa"/>
              <w:bottom w:w="0" w:type="dxa"/>
              <w:right w:w="149" w:type="dxa"/>
            </w:tcMar>
            <w:hideMark/>
          </w:tcPr>
          <w:p w14:paraId="13DF762B" w14:textId="564ACEB5"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учреждение начального и среднего профессионального образования, высшего профессионального и послевузовского образования и иное учреждение, осуществляющее образовательный процесс</w:t>
            </w:r>
          </w:p>
        </w:tc>
        <w:tc>
          <w:tcPr>
            <w:tcW w:w="1848" w:type="dxa"/>
            <w:shd w:val="clear" w:color="auto" w:fill="auto"/>
            <w:tcMar>
              <w:top w:w="0" w:type="dxa"/>
              <w:left w:w="149" w:type="dxa"/>
              <w:bottom w:w="0" w:type="dxa"/>
              <w:right w:w="149" w:type="dxa"/>
            </w:tcMar>
            <w:hideMark/>
          </w:tcPr>
          <w:p w14:paraId="7EC4FDE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учащийся</w:t>
            </w:r>
          </w:p>
        </w:tc>
        <w:tc>
          <w:tcPr>
            <w:tcW w:w="1848" w:type="dxa"/>
            <w:shd w:val="clear" w:color="auto" w:fill="auto"/>
            <w:tcMar>
              <w:top w:w="0" w:type="dxa"/>
              <w:left w:w="149" w:type="dxa"/>
              <w:bottom w:w="0" w:type="dxa"/>
              <w:right w:w="149" w:type="dxa"/>
            </w:tcMar>
            <w:vAlign w:val="bottom"/>
            <w:hideMark/>
          </w:tcPr>
          <w:p w14:paraId="664E50A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28,614</w:t>
            </w:r>
          </w:p>
        </w:tc>
        <w:tc>
          <w:tcPr>
            <w:tcW w:w="1974" w:type="dxa"/>
            <w:shd w:val="clear" w:color="auto" w:fill="auto"/>
            <w:tcMar>
              <w:top w:w="0" w:type="dxa"/>
              <w:left w:w="149" w:type="dxa"/>
              <w:bottom w:w="0" w:type="dxa"/>
              <w:right w:w="149" w:type="dxa"/>
            </w:tcMar>
            <w:vAlign w:val="bottom"/>
            <w:hideMark/>
          </w:tcPr>
          <w:p w14:paraId="6579E61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0,341</w:t>
            </w:r>
          </w:p>
        </w:tc>
      </w:tr>
      <w:tr w:rsidR="0018703C" w:rsidRPr="00BA7EBC" w14:paraId="019AB267" w14:textId="77777777" w:rsidTr="0018703C">
        <w:tc>
          <w:tcPr>
            <w:tcW w:w="9634" w:type="dxa"/>
            <w:gridSpan w:val="4"/>
            <w:shd w:val="clear" w:color="auto" w:fill="auto"/>
            <w:tcMar>
              <w:top w:w="0" w:type="dxa"/>
              <w:left w:w="149" w:type="dxa"/>
              <w:bottom w:w="0" w:type="dxa"/>
              <w:right w:w="149" w:type="dxa"/>
            </w:tcMar>
            <w:hideMark/>
          </w:tcPr>
          <w:p w14:paraId="5BC076C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Культурно-развлекательные, спортивные учреждения:</w:t>
            </w:r>
          </w:p>
        </w:tc>
      </w:tr>
      <w:tr w:rsidR="0018703C" w:rsidRPr="00BA7EBC" w14:paraId="7955EA77" w14:textId="77777777" w:rsidTr="0018703C">
        <w:tc>
          <w:tcPr>
            <w:tcW w:w="3964" w:type="dxa"/>
            <w:shd w:val="clear" w:color="auto" w:fill="auto"/>
            <w:tcMar>
              <w:top w:w="0" w:type="dxa"/>
              <w:left w:w="149" w:type="dxa"/>
              <w:bottom w:w="0" w:type="dxa"/>
              <w:right w:w="149" w:type="dxa"/>
            </w:tcMar>
            <w:hideMark/>
          </w:tcPr>
          <w:p w14:paraId="674A9F40" w14:textId="0EE8E3F0"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клубы, кинотеатры, концертные залы, театры, цирки</w:t>
            </w:r>
          </w:p>
        </w:tc>
        <w:tc>
          <w:tcPr>
            <w:tcW w:w="1848" w:type="dxa"/>
            <w:shd w:val="clear" w:color="auto" w:fill="auto"/>
            <w:tcMar>
              <w:top w:w="0" w:type="dxa"/>
              <w:left w:w="149" w:type="dxa"/>
              <w:bottom w:w="0" w:type="dxa"/>
              <w:right w:w="149" w:type="dxa"/>
            </w:tcMar>
            <w:hideMark/>
          </w:tcPr>
          <w:p w14:paraId="34CC4B8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1C796F9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19,396</w:t>
            </w:r>
          </w:p>
        </w:tc>
        <w:tc>
          <w:tcPr>
            <w:tcW w:w="1974" w:type="dxa"/>
            <w:shd w:val="clear" w:color="auto" w:fill="auto"/>
            <w:tcMar>
              <w:top w:w="0" w:type="dxa"/>
              <w:left w:w="149" w:type="dxa"/>
              <w:bottom w:w="0" w:type="dxa"/>
              <w:right w:w="149" w:type="dxa"/>
            </w:tcMar>
            <w:vAlign w:val="bottom"/>
            <w:hideMark/>
          </w:tcPr>
          <w:p w14:paraId="79BA40D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0,256</w:t>
            </w:r>
          </w:p>
        </w:tc>
      </w:tr>
      <w:tr w:rsidR="0018703C" w:rsidRPr="00BA7EBC" w14:paraId="3658C0F5" w14:textId="77777777" w:rsidTr="0018703C">
        <w:tc>
          <w:tcPr>
            <w:tcW w:w="3964" w:type="dxa"/>
            <w:shd w:val="clear" w:color="auto" w:fill="auto"/>
            <w:tcMar>
              <w:top w:w="0" w:type="dxa"/>
              <w:left w:w="149" w:type="dxa"/>
              <w:bottom w:w="0" w:type="dxa"/>
              <w:right w:w="149" w:type="dxa"/>
            </w:tcMar>
            <w:hideMark/>
          </w:tcPr>
          <w:p w14:paraId="50D512B1" w14:textId="177D38D2"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библиотеки, архивы</w:t>
            </w:r>
          </w:p>
        </w:tc>
        <w:tc>
          <w:tcPr>
            <w:tcW w:w="1848" w:type="dxa"/>
            <w:shd w:val="clear" w:color="auto" w:fill="auto"/>
            <w:tcMar>
              <w:top w:w="0" w:type="dxa"/>
              <w:left w:w="149" w:type="dxa"/>
              <w:bottom w:w="0" w:type="dxa"/>
              <w:right w:w="149" w:type="dxa"/>
            </w:tcMar>
            <w:hideMark/>
          </w:tcPr>
          <w:p w14:paraId="193AF10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053DACD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35,442</w:t>
            </w:r>
          </w:p>
        </w:tc>
        <w:tc>
          <w:tcPr>
            <w:tcW w:w="1974" w:type="dxa"/>
            <w:shd w:val="clear" w:color="auto" w:fill="auto"/>
            <w:tcMar>
              <w:top w:w="0" w:type="dxa"/>
              <w:left w:w="149" w:type="dxa"/>
              <w:bottom w:w="0" w:type="dxa"/>
              <w:right w:w="149" w:type="dxa"/>
            </w:tcMar>
            <w:vAlign w:val="bottom"/>
            <w:hideMark/>
          </w:tcPr>
          <w:p w14:paraId="2A1D0515"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0,366</w:t>
            </w:r>
          </w:p>
        </w:tc>
      </w:tr>
      <w:tr w:rsidR="0018703C" w:rsidRPr="00BA7EBC" w14:paraId="0C7183FF" w14:textId="77777777" w:rsidTr="0018703C">
        <w:tc>
          <w:tcPr>
            <w:tcW w:w="3964" w:type="dxa"/>
            <w:shd w:val="clear" w:color="auto" w:fill="auto"/>
            <w:tcMar>
              <w:top w:w="0" w:type="dxa"/>
              <w:left w:w="149" w:type="dxa"/>
              <w:bottom w:w="0" w:type="dxa"/>
              <w:right w:w="149" w:type="dxa"/>
            </w:tcMar>
            <w:hideMark/>
          </w:tcPr>
          <w:p w14:paraId="4A1133BA" w14:textId="39F98078"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дворцы, дома творчества</w:t>
            </w:r>
          </w:p>
        </w:tc>
        <w:tc>
          <w:tcPr>
            <w:tcW w:w="1848" w:type="dxa"/>
            <w:shd w:val="clear" w:color="auto" w:fill="auto"/>
            <w:tcMar>
              <w:top w:w="0" w:type="dxa"/>
              <w:left w:w="149" w:type="dxa"/>
              <w:bottom w:w="0" w:type="dxa"/>
              <w:right w:w="149" w:type="dxa"/>
            </w:tcMar>
            <w:hideMark/>
          </w:tcPr>
          <w:p w14:paraId="10FA33F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69A8A34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48,322</w:t>
            </w:r>
          </w:p>
        </w:tc>
        <w:tc>
          <w:tcPr>
            <w:tcW w:w="1974" w:type="dxa"/>
            <w:shd w:val="clear" w:color="auto" w:fill="auto"/>
            <w:tcMar>
              <w:top w:w="0" w:type="dxa"/>
              <w:left w:w="149" w:type="dxa"/>
              <w:bottom w:w="0" w:type="dxa"/>
              <w:right w:w="149" w:type="dxa"/>
            </w:tcMar>
            <w:vAlign w:val="bottom"/>
            <w:hideMark/>
          </w:tcPr>
          <w:p w14:paraId="058CFA7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0,601</w:t>
            </w:r>
          </w:p>
        </w:tc>
      </w:tr>
      <w:tr w:rsidR="0018703C" w:rsidRPr="00BA7EBC" w14:paraId="425048C5" w14:textId="77777777" w:rsidTr="0018703C">
        <w:tc>
          <w:tcPr>
            <w:tcW w:w="3964" w:type="dxa"/>
            <w:shd w:val="clear" w:color="auto" w:fill="auto"/>
            <w:tcMar>
              <w:top w:w="0" w:type="dxa"/>
              <w:left w:w="149" w:type="dxa"/>
              <w:bottom w:w="0" w:type="dxa"/>
              <w:right w:w="149" w:type="dxa"/>
            </w:tcMar>
            <w:hideMark/>
          </w:tcPr>
          <w:p w14:paraId="5A654FBE" w14:textId="33C24D91"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спортивные арены, стадионы, спортивные клубы</w:t>
            </w:r>
          </w:p>
        </w:tc>
        <w:tc>
          <w:tcPr>
            <w:tcW w:w="1848" w:type="dxa"/>
            <w:shd w:val="clear" w:color="auto" w:fill="auto"/>
            <w:tcMar>
              <w:top w:w="0" w:type="dxa"/>
              <w:left w:w="149" w:type="dxa"/>
              <w:bottom w:w="0" w:type="dxa"/>
              <w:right w:w="149" w:type="dxa"/>
            </w:tcMar>
            <w:hideMark/>
          </w:tcPr>
          <w:p w14:paraId="7BB108D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51ADBBC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58,204</w:t>
            </w:r>
          </w:p>
        </w:tc>
        <w:tc>
          <w:tcPr>
            <w:tcW w:w="1974" w:type="dxa"/>
            <w:shd w:val="clear" w:color="auto" w:fill="auto"/>
            <w:tcMar>
              <w:top w:w="0" w:type="dxa"/>
              <w:left w:w="149" w:type="dxa"/>
              <w:bottom w:w="0" w:type="dxa"/>
              <w:right w:w="149" w:type="dxa"/>
            </w:tcMar>
            <w:vAlign w:val="bottom"/>
            <w:hideMark/>
          </w:tcPr>
          <w:p w14:paraId="1109DC2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1,054</w:t>
            </w:r>
          </w:p>
        </w:tc>
      </w:tr>
      <w:tr w:rsidR="0018703C" w:rsidRPr="00BA7EBC" w14:paraId="0530DFBF" w14:textId="77777777" w:rsidTr="0018703C">
        <w:tc>
          <w:tcPr>
            <w:tcW w:w="9634" w:type="dxa"/>
            <w:gridSpan w:val="4"/>
            <w:shd w:val="clear" w:color="auto" w:fill="auto"/>
            <w:tcMar>
              <w:top w:w="0" w:type="dxa"/>
              <w:left w:w="149" w:type="dxa"/>
              <w:bottom w:w="0" w:type="dxa"/>
              <w:right w:w="149" w:type="dxa"/>
            </w:tcMar>
            <w:hideMark/>
          </w:tcPr>
          <w:p w14:paraId="5055C34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Предприятия общественного питания:</w:t>
            </w:r>
          </w:p>
        </w:tc>
      </w:tr>
      <w:tr w:rsidR="0018703C" w:rsidRPr="00BA7EBC" w14:paraId="4C1EFB1D" w14:textId="77777777" w:rsidTr="0018703C">
        <w:tc>
          <w:tcPr>
            <w:tcW w:w="3964" w:type="dxa"/>
            <w:shd w:val="clear" w:color="auto" w:fill="auto"/>
            <w:tcMar>
              <w:top w:w="0" w:type="dxa"/>
              <w:left w:w="149" w:type="dxa"/>
              <w:bottom w:w="0" w:type="dxa"/>
              <w:right w:w="149" w:type="dxa"/>
            </w:tcMar>
            <w:hideMark/>
          </w:tcPr>
          <w:p w14:paraId="26D454A3" w14:textId="40268293"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кафе, рестораны, бары, закусочные, столовые</w:t>
            </w:r>
          </w:p>
        </w:tc>
        <w:tc>
          <w:tcPr>
            <w:tcW w:w="1848" w:type="dxa"/>
            <w:shd w:val="clear" w:color="auto" w:fill="auto"/>
            <w:tcMar>
              <w:top w:w="0" w:type="dxa"/>
              <w:left w:w="149" w:type="dxa"/>
              <w:bottom w:w="0" w:type="dxa"/>
              <w:right w:w="149" w:type="dxa"/>
            </w:tcMar>
            <w:hideMark/>
          </w:tcPr>
          <w:p w14:paraId="3ABFB67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67C72D5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163,694</w:t>
            </w:r>
          </w:p>
        </w:tc>
        <w:tc>
          <w:tcPr>
            <w:tcW w:w="1974" w:type="dxa"/>
            <w:shd w:val="clear" w:color="auto" w:fill="auto"/>
            <w:tcMar>
              <w:top w:w="0" w:type="dxa"/>
              <w:left w:w="149" w:type="dxa"/>
              <w:bottom w:w="0" w:type="dxa"/>
              <w:right w:w="149" w:type="dxa"/>
            </w:tcMar>
            <w:vAlign w:val="bottom"/>
            <w:hideMark/>
          </w:tcPr>
          <w:p w14:paraId="5F2290E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2,048</w:t>
            </w:r>
          </w:p>
        </w:tc>
      </w:tr>
      <w:tr w:rsidR="0018703C" w:rsidRPr="00BA7EBC" w14:paraId="2C84D223" w14:textId="77777777" w:rsidTr="0018703C">
        <w:tc>
          <w:tcPr>
            <w:tcW w:w="9634" w:type="dxa"/>
            <w:gridSpan w:val="4"/>
            <w:shd w:val="clear" w:color="auto" w:fill="auto"/>
            <w:tcMar>
              <w:top w:w="0" w:type="dxa"/>
              <w:left w:w="149" w:type="dxa"/>
              <w:bottom w:w="0" w:type="dxa"/>
              <w:right w:w="149" w:type="dxa"/>
            </w:tcMar>
            <w:hideMark/>
          </w:tcPr>
          <w:p w14:paraId="65B359B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Предприятия службы быта:</w:t>
            </w:r>
          </w:p>
        </w:tc>
      </w:tr>
      <w:tr w:rsidR="0018703C" w:rsidRPr="00BA7EBC" w14:paraId="3408749D" w14:textId="77777777" w:rsidTr="0018703C">
        <w:tc>
          <w:tcPr>
            <w:tcW w:w="3964" w:type="dxa"/>
            <w:shd w:val="clear" w:color="auto" w:fill="auto"/>
            <w:tcMar>
              <w:top w:w="0" w:type="dxa"/>
              <w:left w:w="149" w:type="dxa"/>
              <w:bottom w:w="0" w:type="dxa"/>
              <w:right w:w="149" w:type="dxa"/>
            </w:tcMar>
            <w:hideMark/>
          </w:tcPr>
          <w:p w14:paraId="52106DD3" w14:textId="206C2582"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lastRenderedPageBreak/>
              <w:t>мастерские по ремонту бытовой и компьютерной техники</w:t>
            </w:r>
          </w:p>
        </w:tc>
        <w:tc>
          <w:tcPr>
            <w:tcW w:w="1848" w:type="dxa"/>
            <w:shd w:val="clear" w:color="auto" w:fill="auto"/>
            <w:tcMar>
              <w:top w:w="0" w:type="dxa"/>
              <w:left w:w="149" w:type="dxa"/>
              <w:bottom w:w="0" w:type="dxa"/>
              <w:right w:w="149" w:type="dxa"/>
            </w:tcMar>
            <w:hideMark/>
          </w:tcPr>
          <w:p w14:paraId="5B5223C6"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793340E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63,468</w:t>
            </w:r>
          </w:p>
        </w:tc>
        <w:tc>
          <w:tcPr>
            <w:tcW w:w="1974" w:type="dxa"/>
            <w:shd w:val="clear" w:color="auto" w:fill="auto"/>
            <w:tcMar>
              <w:top w:w="0" w:type="dxa"/>
              <w:left w:w="149" w:type="dxa"/>
              <w:bottom w:w="0" w:type="dxa"/>
              <w:right w:w="149" w:type="dxa"/>
            </w:tcMar>
            <w:vAlign w:val="bottom"/>
            <w:hideMark/>
          </w:tcPr>
          <w:p w14:paraId="3E4D3C2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0,823</w:t>
            </w:r>
          </w:p>
        </w:tc>
      </w:tr>
      <w:tr w:rsidR="0018703C" w:rsidRPr="00BA7EBC" w14:paraId="719E2722" w14:textId="77777777" w:rsidTr="0018703C">
        <w:tc>
          <w:tcPr>
            <w:tcW w:w="3964" w:type="dxa"/>
            <w:shd w:val="clear" w:color="auto" w:fill="auto"/>
            <w:tcMar>
              <w:top w:w="0" w:type="dxa"/>
              <w:left w:w="149" w:type="dxa"/>
              <w:bottom w:w="0" w:type="dxa"/>
              <w:right w:w="149" w:type="dxa"/>
            </w:tcMar>
            <w:hideMark/>
          </w:tcPr>
          <w:p w14:paraId="7E90DDB6" w14:textId="6FE7B97A"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мастерские по ремонту обуви, ключей и пр.</w:t>
            </w:r>
          </w:p>
        </w:tc>
        <w:tc>
          <w:tcPr>
            <w:tcW w:w="1848" w:type="dxa"/>
            <w:shd w:val="clear" w:color="auto" w:fill="auto"/>
            <w:tcMar>
              <w:top w:w="0" w:type="dxa"/>
              <w:left w:w="149" w:type="dxa"/>
              <w:bottom w:w="0" w:type="dxa"/>
              <w:right w:w="149" w:type="dxa"/>
            </w:tcMar>
            <w:hideMark/>
          </w:tcPr>
          <w:p w14:paraId="1696937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29A3278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10,515</w:t>
            </w:r>
          </w:p>
        </w:tc>
        <w:tc>
          <w:tcPr>
            <w:tcW w:w="1974" w:type="dxa"/>
            <w:shd w:val="clear" w:color="auto" w:fill="auto"/>
            <w:tcMar>
              <w:top w:w="0" w:type="dxa"/>
              <w:left w:w="149" w:type="dxa"/>
              <w:bottom w:w="0" w:type="dxa"/>
              <w:right w:w="149" w:type="dxa"/>
            </w:tcMar>
            <w:vAlign w:val="bottom"/>
            <w:hideMark/>
          </w:tcPr>
          <w:p w14:paraId="732F1DF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0,209</w:t>
            </w:r>
          </w:p>
        </w:tc>
      </w:tr>
      <w:tr w:rsidR="0018703C" w:rsidRPr="00BA7EBC" w14:paraId="36BDB3AE" w14:textId="77777777" w:rsidTr="0018703C">
        <w:tc>
          <w:tcPr>
            <w:tcW w:w="3964" w:type="dxa"/>
            <w:shd w:val="clear" w:color="auto" w:fill="auto"/>
            <w:tcMar>
              <w:top w:w="0" w:type="dxa"/>
              <w:left w:w="149" w:type="dxa"/>
              <w:bottom w:w="0" w:type="dxa"/>
              <w:right w:w="149" w:type="dxa"/>
            </w:tcMar>
            <w:hideMark/>
          </w:tcPr>
          <w:p w14:paraId="2EF7CA75" w14:textId="27C36194"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ремонт и пошив одежды</w:t>
            </w:r>
          </w:p>
        </w:tc>
        <w:tc>
          <w:tcPr>
            <w:tcW w:w="1848" w:type="dxa"/>
            <w:shd w:val="clear" w:color="auto" w:fill="auto"/>
            <w:tcMar>
              <w:top w:w="0" w:type="dxa"/>
              <w:left w:w="149" w:type="dxa"/>
              <w:bottom w:w="0" w:type="dxa"/>
              <w:right w:w="149" w:type="dxa"/>
            </w:tcMar>
            <w:hideMark/>
          </w:tcPr>
          <w:p w14:paraId="731EBF52"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7D9E9E4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10,515</w:t>
            </w:r>
          </w:p>
        </w:tc>
        <w:tc>
          <w:tcPr>
            <w:tcW w:w="1974" w:type="dxa"/>
            <w:shd w:val="clear" w:color="auto" w:fill="auto"/>
            <w:tcMar>
              <w:top w:w="0" w:type="dxa"/>
              <w:left w:w="149" w:type="dxa"/>
              <w:bottom w:w="0" w:type="dxa"/>
              <w:right w:w="149" w:type="dxa"/>
            </w:tcMar>
            <w:vAlign w:val="bottom"/>
            <w:hideMark/>
          </w:tcPr>
          <w:p w14:paraId="492BF75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0,209</w:t>
            </w:r>
          </w:p>
        </w:tc>
      </w:tr>
      <w:tr w:rsidR="0018703C" w:rsidRPr="00BA7EBC" w14:paraId="561E5CDE" w14:textId="77777777" w:rsidTr="0018703C">
        <w:tc>
          <w:tcPr>
            <w:tcW w:w="3964" w:type="dxa"/>
            <w:shd w:val="clear" w:color="auto" w:fill="auto"/>
            <w:tcMar>
              <w:top w:w="0" w:type="dxa"/>
              <w:left w:w="149" w:type="dxa"/>
              <w:bottom w:w="0" w:type="dxa"/>
              <w:right w:w="149" w:type="dxa"/>
            </w:tcMar>
            <w:hideMark/>
          </w:tcPr>
          <w:p w14:paraId="53A791D6" w14:textId="0D831FBE"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химчистки и прачечные</w:t>
            </w:r>
          </w:p>
        </w:tc>
        <w:tc>
          <w:tcPr>
            <w:tcW w:w="1848" w:type="dxa"/>
            <w:shd w:val="clear" w:color="auto" w:fill="auto"/>
            <w:tcMar>
              <w:top w:w="0" w:type="dxa"/>
              <w:left w:w="149" w:type="dxa"/>
              <w:bottom w:w="0" w:type="dxa"/>
              <w:right w:w="149" w:type="dxa"/>
            </w:tcMar>
            <w:hideMark/>
          </w:tcPr>
          <w:p w14:paraId="5E92921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37FA490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8,466</w:t>
            </w:r>
          </w:p>
        </w:tc>
        <w:tc>
          <w:tcPr>
            <w:tcW w:w="1974" w:type="dxa"/>
            <w:shd w:val="clear" w:color="auto" w:fill="auto"/>
            <w:tcMar>
              <w:top w:w="0" w:type="dxa"/>
              <w:left w:w="149" w:type="dxa"/>
              <w:bottom w:w="0" w:type="dxa"/>
              <w:right w:w="149" w:type="dxa"/>
            </w:tcMar>
            <w:vAlign w:val="bottom"/>
            <w:hideMark/>
          </w:tcPr>
          <w:p w14:paraId="17D15E6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0,103</w:t>
            </w:r>
          </w:p>
        </w:tc>
      </w:tr>
      <w:tr w:rsidR="0018703C" w:rsidRPr="00BA7EBC" w14:paraId="65324870" w14:textId="77777777" w:rsidTr="0018703C">
        <w:tc>
          <w:tcPr>
            <w:tcW w:w="3964" w:type="dxa"/>
            <w:shd w:val="clear" w:color="auto" w:fill="auto"/>
            <w:tcMar>
              <w:top w:w="0" w:type="dxa"/>
              <w:left w:w="149" w:type="dxa"/>
              <w:bottom w:w="0" w:type="dxa"/>
              <w:right w:w="149" w:type="dxa"/>
            </w:tcMar>
            <w:hideMark/>
          </w:tcPr>
          <w:p w14:paraId="02A5E617" w14:textId="7A657F9B"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парикмахерские, косметические салоны, салоны красоты</w:t>
            </w:r>
          </w:p>
        </w:tc>
        <w:tc>
          <w:tcPr>
            <w:tcW w:w="1848" w:type="dxa"/>
            <w:shd w:val="clear" w:color="auto" w:fill="auto"/>
            <w:tcMar>
              <w:top w:w="0" w:type="dxa"/>
              <w:left w:w="149" w:type="dxa"/>
              <w:bottom w:w="0" w:type="dxa"/>
              <w:right w:w="149" w:type="dxa"/>
            </w:tcMar>
            <w:hideMark/>
          </w:tcPr>
          <w:p w14:paraId="3178B15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7E38E85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125,223</w:t>
            </w:r>
          </w:p>
        </w:tc>
        <w:tc>
          <w:tcPr>
            <w:tcW w:w="1974" w:type="dxa"/>
            <w:shd w:val="clear" w:color="auto" w:fill="auto"/>
            <w:tcMar>
              <w:top w:w="0" w:type="dxa"/>
              <w:left w:w="149" w:type="dxa"/>
              <w:bottom w:w="0" w:type="dxa"/>
              <w:right w:w="149" w:type="dxa"/>
            </w:tcMar>
            <w:vAlign w:val="bottom"/>
            <w:hideMark/>
          </w:tcPr>
          <w:p w14:paraId="683570B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1,973</w:t>
            </w:r>
          </w:p>
        </w:tc>
      </w:tr>
      <w:tr w:rsidR="0018703C" w:rsidRPr="00BA7EBC" w14:paraId="67475F89" w14:textId="77777777" w:rsidTr="0018703C">
        <w:tc>
          <w:tcPr>
            <w:tcW w:w="3964" w:type="dxa"/>
            <w:shd w:val="clear" w:color="auto" w:fill="auto"/>
            <w:tcMar>
              <w:top w:w="0" w:type="dxa"/>
              <w:left w:w="149" w:type="dxa"/>
              <w:bottom w:w="0" w:type="dxa"/>
              <w:right w:w="149" w:type="dxa"/>
            </w:tcMar>
            <w:hideMark/>
          </w:tcPr>
          <w:p w14:paraId="2B8CD56D" w14:textId="22DD575E"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гостиницы</w:t>
            </w:r>
          </w:p>
        </w:tc>
        <w:tc>
          <w:tcPr>
            <w:tcW w:w="1848" w:type="dxa"/>
            <w:shd w:val="clear" w:color="auto" w:fill="auto"/>
            <w:tcMar>
              <w:top w:w="0" w:type="dxa"/>
              <w:left w:w="149" w:type="dxa"/>
              <w:bottom w:w="0" w:type="dxa"/>
              <w:right w:w="149" w:type="dxa"/>
            </w:tcMar>
            <w:hideMark/>
          </w:tcPr>
          <w:p w14:paraId="54E4796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5C13721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173,391</w:t>
            </w:r>
          </w:p>
        </w:tc>
        <w:tc>
          <w:tcPr>
            <w:tcW w:w="1974" w:type="dxa"/>
            <w:shd w:val="clear" w:color="auto" w:fill="auto"/>
            <w:tcMar>
              <w:top w:w="0" w:type="dxa"/>
              <w:left w:w="149" w:type="dxa"/>
              <w:bottom w:w="0" w:type="dxa"/>
              <w:right w:w="149" w:type="dxa"/>
            </w:tcMar>
            <w:vAlign w:val="bottom"/>
            <w:hideMark/>
          </w:tcPr>
          <w:p w14:paraId="710BA86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2,897</w:t>
            </w:r>
          </w:p>
        </w:tc>
      </w:tr>
      <w:tr w:rsidR="0018703C" w:rsidRPr="00BA7EBC" w14:paraId="181B6853" w14:textId="77777777" w:rsidTr="0018703C">
        <w:tc>
          <w:tcPr>
            <w:tcW w:w="3964" w:type="dxa"/>
            <w:shd w:val="clear" w:color="auto" w:fill="auto"/>
            <w:tcMar>
              <w:top w:w="0" w:type="dxa"/>
              <w:left w:w="149" w:type="dxa"/>
              <w:bottom w:w="0" w:type="dxa"/>
              <w:right w:w="149" w:type="dxa"/>
            </w:tcMar>
            <w:hideMark/>
          </w:tcPr>
          <w:p w14:paraId="1888904A" w14:textId="206D86F2"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общежития</w:t>
            </w:r>
          </w:p>
        </w:tc>
        <w:tc>
          <w:tcPr>
            <w:tcW w:w="1848" w:type="dxa"/>
            <w:shd w:val="clear" w:color="auto" w:fill="auto"/>
            <w:tcMar>
              <w:top w:w="0" w:type="dxa"/>
              <w:left w:w="149" w:type="dxa"/>
              <w:bottom w:w="0" w:type="dxa"/>
              <w:right w:w="149" w:type="dxa"/>
            </w:tcMar>
            <w:hideMark/>
          </w:tcPr>
          <w:p w14:paraId="4A141DA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00C2876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99,988</w:t>
            </w:r>
          </w:p>
        </w:tc>
        <w:tc>
          <w:tcPr>
            <w:tcW w:w="1974" w:type="dxa"/>
            <w:shd w:val="clear" w:color="auto" w:fill="auto"/>
            <w:tcMar>
              <w:top w:w="0" w:type="dxa"/>
              <w:left w:w="149" w:type="dxa"/>
              <w:bottom w:w="0" w:type="dxa"/>
              <w:right w:w="149" w:type="dxa"/>
            </w:tcMar>
            <w:vAlign w:val="bottom"/>
            <w:hideMark/>
          </w:tcPr>
          <w:p w14:paraId="41D15E4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1,182</w:t>
            </w:r>
          </w:p>
        </w:tc>
      </w:tr>
      <w:tr w:rsidR="0018703C" w:rsidRPr="00BA7EBC" w14:paraId="0D01AF73" w14:textId="77777777" w:rsidTr="0018703C">
        <w:tc>
          <w:tcPr>
            <w:tcW w:w="3964" w:type="dxa"/>
            <w:shd w:val="clear" w:color="auto" w:fill="auto"/>
            <w:tcMar>
              <w:top w:w="0" w:type="dxa"/>
              <w:left w:w="149" w:type="dxa"/>
              <w:bottom w:w="0" w:type="dxa"/>
              <w:right w:w="149" w:type="dxa"/>
            </w:tcMar>
            <w:hideMark/>
          </w:tcPr>
          <w:p w14:paraId="6F273845" w14:textId="24DEA491"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бани, сауны</w:t>
            </w:r>
          </w:p>
        </w:tc>
        <w:tc>
          <w:tcPr>
            <w:tcW w:w="1848" w:type="dxa"/>
            <w:shd w:val="clear" w:color="auto" w:fill="auto"/>
            <w:tcMar>
              <w:top w:w="0" w:type="dxa"/>
              <w:left w:w="149" w:type="dxa"/>
              <w:bottom w:w="0" w:type="dxa"/>
              <w:right w:w="149" w:type="dxa"/>
            </w:tcMar>
            <w:hideMark/>
          </w:tcPr>
          <w:p w14:paraId="4EA6AB5F"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место</w:t>
            </w:r>
          </w:p>
        </w:tc>
        <w:tc>
          <w:tcPr>
            <w:tcW w:w="1848" w:type="dxa"/>
            <w:shd w:val="clear" w:color="auto" w:fill="auto"/>
            <w:tcMar>
              <w:top w:w="0" w:type="dxa"/>
              <w:left w:w="149" w:type="dxa"/>
              <w:bottom w:w="0" w:type="dxa"/>
              <w:right w:w="149" w:type="dxa"/>
            </w:tcMar>
            <w:vAlign w:val="bottom"/>
            <w:hideMark/>
          </w:tcPr>
          <w:p w14:paraId="6B09428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88,571</w:t>
            </w:r>
          </w:p>
        </w:tc>
        <w:tc>
          <w:tcPr>
            <w:tcW w:w="1974" w:type="dxa"/>
            <w:shd w:val="clear" w:color="auto" w:fill="auto"/>
            <w:tcMar>
              <w:top w:w="0" w:type="dxa"/>
              <w:left w:w="149" w:type="dxa"/>
              <w:bottom w:w="0" w:type="dxa"/>
              <w:right w:w="149" w:type="dxa"/>
            </w:tcMar>
            <w:vAlign w:val="bottom"/>
            <w:hideMark/>
          </w:tcPr>
          <w:p w14:paraId="5D4A789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1,198</w:t>
            </w:r>
          </w:p>
        </w:tc>
      </w:tr>
      <w:tr w:rsidR="0018703C" w:rsidRPr="00BA7EBC" w14:paraId="22231144" w14:textId="77777777" w:rsidTr="0018703C">
        <w:tc>
          <w:tcPr>
            <w:tcW w:w="9634" w:type="dxa"/>
            <w:gridSpan w:val="4"/>
            <w:shd w:val="clear" w:color="auto" w:fill="auto"/>
            <w:tcMar>
              <w:top w:w="0" w:type="dxa"/>
              <w:left w:w="149" w:type="dxa"/>
              <w:bottom w:w="0" w:type="dxa"/>
              <w:right w:w="149" w:type="dxa"/>
            </w:tcMar>
            <w:hideMark/>
          </w:tcPr>
          <w:p w14:paraId="6AB0F7E6"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Предприятия в сфере похоронных услуг:</w:t>
            </w:r>
          </w:p>
        </w:tc>
      </w:tr>
      <w:tr w:rsidR="0018703C" w:rsidRPr="00BA7EBC" w14:paraId="280F183A" w14:textId="77777777" w:rsidTr="0018703C">
        <w:tc>
          <w:tcPr>
            <w:tcW w:w="3964" w:type="dxa"/>
            <w:shd w:val="clear" w:color="auto" w:fill="auto"/>
            <w:tcMar>
              <w:top w:w="0" w:type="dxa"/>
              <w:left w:w="149" w:type="dxa"/>
              <w:bottom w:w="0" w:type="dxa"/>
              <w:right w:w="149" w:type="dxa"/>
            </w:tcMar>
            <w:hideMark/>
          </w:tcPr>
          <w:p w14:paraId="3BBBBC11" w14:textId="0C5C206D"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кладбища</w:t>
            </w:r>
          </w:p>
        </w:tc>
        <w:tc>
          <w:tcPr>
            <w:tcW w:w="1848" w:type="dxa"/>
            <w:shd w:val="clear" w:color="auto" w:fill="auto"/>
            <w:tcMar>
              <w:top w:w="0" w:type="dxa"/>
              <w:left w:w="149" w:type="dxa"/>
              <w:bottom w:w="0" w:type="dxa"/>
              <w:right w:w="149" w:type="dxa"/>
            </w:tcMar>
            <w:hideMark/>
          </w:tcPr>
          <w:p w14:paraId="2C2ABEC1"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га</w:t>
            </w:r>
          </w:p>
        </w:tc>
        <w:tc>
          <w:tcPr>
            <w:tcW w:w="1848" w:type="dxa"/>
            <w:shd w:val="clear" w:color="auto" w:fill="auto"/>
            <w:tcMar>
              <w:top w:w="0" w:type="dxa"/>
              <w:left w:w="149" w:type="dxa"/>
              <w:bottom w:w="0" w:type="dxa"/>
              <w:right w:w="149" w:type="dxa"/>
            </w:tcMar>
            <w:vAlign w:val="bottom"/>
            <w:hideMark/>
          </w:tcPr>
          <w:p w14:paraId="7EE4BF2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155,000</w:t>
            </w:r>
          </w:p>
        </w:tc>
        <w:tc>
          <w:tcPr>
            <w:tcW w:w="1974" w:type="dxa"/>
            <w:shd w:val="clear" w:color="auto" w:fill="auto"/>
            <w:tcMar>
              <w:top w:w="0" w:type="dxa"/>
              <w:left w:w="149" w:type="dxa"/>
              <w:bottom w:w="0" w:type="dxa"/>
              <w:right w:w="149" w:type="dxa"/>
            </w:tcMar>
            <w:vAlign w:val="bottom"/>
            <w:hideMark/>
          </w:tcPr>
          <w:p w14:paraId="2885976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1,754</w:t>
            </w:r>
          </w:p>
        </w:tc>
      </w:tr>
      <w:tr w:rsidR="0018703C" w:rsidRPr="00BA7EBC" w14:paraId="70E0299A" w14:textId="77777777" w:rsidTr="0018703C">
        <w:tc>
          <w:tcPr>
            <w:tcW w:w="3964" w:type="dxa"/>
            <w:shd w:val="clear" w:color="auto" w:fill="auto"/>
            <w:tcMar>
              <w:top w:w="0" w:type="dxa"/>
              <w:left w:w="149" w:type="dxa"/>
              <w:bottom w:w="0" w:type="dxa"/>
              <w:right w:w="149" w:type="dxa"/>
            </w:tcMar>
            <w:hideMark/>
          </w:tcPr>
          <w:p w14:paraId="20848AB2" w14:textId="4554AF98"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организация, оказывающая ритуальные услуги</w:t>
            </w:r>
          </w:p>
        </w:tc>
        <w:tc>
          <w:tcPr>
            <w:tcW w:w="1848" w:type="dxa"/>
            <w:shd w:val="clear" w:color="auto" w:fill="auto"/>
            <w:tcMar>
              <w:top w:w="0" w:type="dxa"/>
              <w:left w:w="149" w:type="dxa"/>
              <w:bottom w:w="0" w:type="dxa"/>
              <w:right w:w="149" w:type="dxa"/>
            </w:tcMar>
            <w:hideMark/>
          </w:tcPr>
          <w:p w14:paraId="17C9951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рабочее место</w:t>
            </w:r>
          </w:p>
        </w:tc>
        <w:tc>
          <w:tcPr>
            <w:tcW w:w="1848" w:type="dxa"/>
            <w:shd w:val="clear" w:color="auto" w:fill="auto"/>
            <w:tcMar>
              <w:top w:w="0" w:type="dxa"/>
              <w:left w:w="149" w:type="dxa"/>
              <w:bottom w:w="0" w:type="dxa"/>
              <w:right w:w="149" w:type="dxa"/>
            </w:tcMar>
            <w:vAlign w:val="bottom"/>
            <w:hideMark/>
          </w:tcPr>
          <w:p w14:paraId="2B69B00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396,261</w:t>
            </w:r>
          </w:p>
        </w:tc>
        <w:tc>
          <w:tcPr>
            <w:tcW w:w="1974" w:type="dxa"/>
            <w:shd w:val="clear" w:color="auto" w:fill="auto"/>
            <w:tcMar>
              <w:top w:w="0" w:type="dxa"/>
              <w:left w:w="149" w:type="dxa"/>
              <w:bottom w:w="0" w:type="dxa"/>
              <w:right w:w="149" w:type="dxa"/>
            </w:tcMar>
            <w:vAlign w:val="bottom"/>
            <w:hideMark/>
          </w:tcPr>
          <w:p w14:paraId="1092F57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4,497</w:t>
            </w:r>
          </w:p>
        </w:tc>
      </w:tr>
      <w:tr w:rsidR="0018703C" w:rsidRPr="00BA7EBC" w14:paraId="64A9E7C4" w14:textId="77777777" w:rsidTr="0018703C">
        <w:tc>
          <w:tcPr>
            <w:tcW w:w="3964" w:type="dxa"/>
            <w:shd w:val="clear" w:color="auto" w:fill="auto"/>
            <w:tcMar>
              <w:top w:w="0" w:type="dxa"/>
              <w:left w:w="149" w:type="dxa"/>
              <w:bottom w:w="0" w:type="dxa"/>
              <w:right w:w="149" w:type="dxa"/>
            </w:tcMar>
            <w:hideMark/>
          </w:tcPr>
          <w:p w14:paraId="23F0D9A9" w14:textId="5CE12452"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аптеки</w:t>
            </w:r>
          </w:p>
        </w:tc>
        <w:tc>
          <w:tcPr>
            <w:tcW w:w="1848" w:type="dxa"/>
            <w:shd w:val="clear" w:color="auto" w:fill="auto"/>
            <w:tcMar>
              <w:top w:w="0" w:type="dxa"/>
              <w:left w:w="149" w:type="dxa"/>
              <w:bottom w:w="0" w:type="dxa"/>
              <w:right w:w="149" w:type="dxa"/>
            </w:tcMar>
            <w:hideMark/>
          </w:tcPr>
          <w:p w14:paraId="69DAE7F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кв. метр общей площади</w:t>
            </w:r>
          </w:p>
        </w:tc>
        <w:tc>
          <w:tcPr>
            <w:tcW w:w="1848" w:type="dxa"/>
            <w:shd w:val="clear" w:color="auto" w:fill="auto"/>
            <w:tcMar>
              <w:top w:w="0" w:type="dxa"/>
              <w:left w:w="149" w:type="dxa"/>
              <w:bottom w:w="0" w:type="dxa"/>
              <w:right w:w="149" w:type="dxa"/>
            </w:tcMar>
            <w:vAlign w:val="bottom"/>
            <w:hideMark/>
          </w:tcPr>
          <w:p w14:paraId="0E0206C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30,097</w:t>
            </w:r>
          </w:p>
        </w:tc>
        <w:tc>
          <w:tcPr>
            <w:tcW w:w="1974" w:type="dxa"/>
            <w:shd w:val="clear" w:color="auto" w:fill="auto"/>
            <w:tcMar>
              <w:top w:w="0" w:type="dxa"/>
              <w:left w:w="149" w:type="dxa"/>
              <w:bottom w:w="0" w:type="dxa"/>
              <w:right w:w="149" w:type="dxa"/>
            </w:tcMar>
            <w:vAlign w:val="bottom"/>
            <w:hideMark/>
          </w:tcPr>
          <w:p w14:paraId="7ECB9F44"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0,572</w:t>
            </w:r>
          </w:p>
        </w:tc>
      </w:tr>
      <w:tr w:rsidR="0018703C" w:rsidRPr="00BA7EBC" w14:paraId="136503CA" w14:textId="77777777" w:rsidTr="0018703C">
        <w:tc>
          <w:tcPr>
            <w:tcW w:w="3964" w:type="dxa"/>
            <w:shd w:val="clear" w:color="auto" w:fill="auto"/>
            <w:tcMar>
              <w:top w:w="0" w:type="dxa"/>
              <w:left w:w="149" w:type="dxa"/>
              <w:bottom w:w="0" w:type="dxa"/>
              <w:right w:w="149" w:type="dxa"/>
            </w:tcMar>
            <w:hideMark/>
          </w:tcPr>
          <w:p w14:paraId="11E3339E" w14:textId="443B5048"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больницы, лечебные учреждения стационарного типа</w:t>
            </w:r>
          </w:p>
        </w:tc>
        <w:tc>
          <w:tcPr>
            <w:tcW w:w="1848" w:type="dxa"/>
            <w:shd w:val="clear" w:color="auto" w:fill="auto"/>
            <w:tcMar>
              <w:top w:w="0" w:type="dxa"/>
              <w:left w:w="149" w:type="dxa"/>
              <w:bottom w:w="0" w:type="dxa"/>
              <w:right w:w="149" w:type="dxa"/>
            </w:tcMar>
            <w:hideMark/>
          </w:tcPr>
          <w:p w14:paraId="543FE82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койка/место</w:t>
            </w:r>
          </w:p>
        </w:tc>
        <w:tc>
          <w:tcPr>
            <w:tcW w:w="1848" w:type="dxa"/>
            <w:shd w:val="clear" w:color="auto" w:fill="auto"/>
            <w:tcMar>
              <w:top w:w="0" w:type="dxa"/>
              <w:left w:w="149" w:type="dxa"/>
              <w:bottom w:w="0" w:type="dxa"/>
              <w:right w:w="149" w:type="dxa"/>
            </w:tcMar>
            <w:vAlign w:val="bottom"/>
            <w:hideMark/>
          </w:tcPr>
          <w:p w14:paraId="32BACD8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292,144</w:t>
            </w:r>
          </w:p>
        </w:tc>
        <w:tc>
          <w:tcPr>
            <w:tcW w:w="1974" w:type="dxa"/>
            <w:shd w:val="clear" w:color="auto" w:fill="auto"/>
            <w:tcMar>
              <w:top w:w="0" w:type="dxa"/>
              <w:left w:w="149" w:type="dxa"/>
              <w:bottom w:w="0" w:type="dxa"/>
              <w:right w:w="149" w:type="dxa"/>
            </w:tcMar>
            <w:vAlign w:val="bottom"/>
            <w:hideMark/>
          </w:tcPr>
          <w:p w14:paraId="436BA35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2,948</w:t>
            </w:r>
          </w:p>
        </w:tc>
      </w:tr>
      <w:tr w:rsidR="0018703C" w:rsidRPr="00BA7EBC" w14:paraId="110EBF08" w14:textId="77777777" w:rsidTr="0018703C">
        <w:tc>
          <w:tcPr>
            <w:tcW w:w="3964" w:type="dxa"/>
            <w:shd w:val="clear" w:color="auto" w:fill="auto"/>
            <w:tcMar>
              <w:top w:w="0" w:type="dxa"/>
              <w:left w:w="149" w:type="dxa"/>
              <w:bottom w:w="0" w:type="dxa"/>
              <w:right w:w="149" w:type="dxa"/>
            </w:tcMar>
            <w:hideMark/>
          </w:tcPr>
          <w:p w14:paraId="66A72B01" w14:textId="3283A29D"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поликлиники</w:t>
            </w:r>
          </w:p>
        </w:tc>
        <w:tc>
          <w:tcPr>
            <w:tcW w:w="1848" w:type="dxa"/>
            <w:shd w:val="clear" w:color="auto" w:fill="auto"/>
            <w:tcMar>
              <w:top w:w="0" w:type="dxa"/>
              <w:left w:w="149" w:type="dxa"/>
              <w:bottom w:w="0" w:type="dxa"/>
              <w:right w:w="149" w:type="dxa"/>
            </w:tcMar>
            <w:hideMark/>
          </w:tcPr>
          <w:p w14:paraId="3629ADB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посещение</w:t>
            </w:r>
          </w:p>
        </w:tc>
        <w:tc>
          <w:tcPr>
            <w:tcW w:w="1848" w:type="dxa"/>
            <w:shd w:val="clear" w:color="auto" w:fill="auto"/>
            <w:tcMar>
              <w:top w:w="0" w:type="dxa"/>
              <w:left w:w="149" w:type="dxa"/>
              <w:bottom w:w="0" w:type="dxa"/>
              <w:right w:w="149" w:type="dxa"/>
            </w:tcMar>
            <w:vAlign w:val="bottom"/>
            <w:hideMark/>
          </w:tcPr>
          <w:p w14:paraId="77FB0678"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30,226</w:t>
            </w:r>
          </w:p>
        </w:tc>
        <w:tc>
          <w:tcPr>
            <w:tcW w:w="1974" w:type="dxa"/>
            <w:shd w:val="clear" w:color="auto" w:fill="auto"/>
            <w:tcMar>
              <w:top w:w="0" w:type="dxa"/>
              <w:left w:w="149" w:type="dxa"/>
              <w:bottom w:w="0" w:type="dxa"/>
              <w:right w:w="149" w:type="dxa"/>
            </w:tcMar>
            <w:vAlign w:val="bottom"/>
            <w:hideMark/>
          </w:tcPr>
          <w:p w14:paraId="74342F7D"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0,364</w:t>
            </w:r>
          </w:p>
        </w:tc>
      </w:tr>
      <w:tr w:rsidR="0018703C" w:rsidRPr="00BA7EBC" w14:paraId="1FD888D7" w14:textId="77777777" w:rsidTr="0018703C">
        <w:tc>
          <w:tcPr>
            <w:tcW w:w="3964" w:type="dxa"/>
            <w:shd w:val="clear" w:color="auto" w:fill="auto"/>
            <w:tcMar>
              <w:top w:w="0" w:type="dxa"/>
              <w:left w:w="149" w:type="dxa"/>
              <w:bottom w:w="0" w:type="dxa"/>
              <w:right w:w="149" w:type="dxa"/>
            </w:tcMar>
            <w:hideMark/>
          </w:tcPr>
          <w:p w14:paraId="47EE85C2" w14:textId="7F022D4F"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санатории, пансионаты</w:t>
            </w:r>
          </w:p>
        </w:tc>
        <w:tc>
          <w:tcPr>
            <w:tcW w:w="1848" w:type="dxa"/>
            <w:shd w:val="clear" w:color="auto" w:fill="auto"/>
            <w:tcMar>
              <w:top w:w="0" w:type="dxa"/>
              <w:left w:w="149" w:type="dxa"/>
              <w:bottom w:w="0" w:type="dxa"/>
              <w:right w:w="149" w:type="dxa"/>
            </w:tcMar>
            <w:hideMark/>
          </w:tcPr>
          <w:p w14:paraId="248E2C8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койка/место</w:t>
            </w:r>
          </w:p>
        </w:tc>
        <w:tc>
          <w:tcPr>
            <w:tcW w:w="1848" w:type="dxa"/>
            <w:shd w:val="clear" w:color="auto" w:fill="auto"/>
            <w:tcMar>
              <w:top w:w="0" w:type="dxa"/>
              <w:left w:w="149" w:type="dxa"/>
              <w:bottom w:w="0" w:type="dxa"/>
              <w:right w:w="149" w:type="dxa"/>
            </w:tcMar>
            <w:vAlign w:val="bottom"/>
            <w:hideMark/>
          </w:tcPr>
          <w:p w14:paraId="7D4F3B10"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94,831</w:t>
            </w:r>
          </w:p>
        </w:tc>
        <w:tc>
          <w:tcPr>
            <w:tcW w:w="1974" w:type="dxa"/>
            <w:shd w:val="clear" w:color="auto" w:fill="auto"/>
            <w:tcMar>
              <w:top w:w="0" w:type="dxa"/>
              <w:left w:w="149" w:type="dxa"/>
              <w:bottom w:w="0" w:type="dxa"/>
              <w:right w:w="149" w:type="dxa"/>
            </w:tcMar>
            <w:vAlign w:val="bottom"/>
            <w:hideMark/>
          </w:tcPr>
          <w:p w14:paraId="6399D6F6"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1,456</w:t>
            </w:r>
          </w:p>
        </w:tc>
      </w:tr>
      <w:tr w:rsidR="0018703C" w:rsidRPr="00BA7EBC" w14:paraId="3ED31087" w14:textId="77777777" w:rsidTr="0018703C">
        <w:tc>
          <w:tcPr>
            <w:tcW w:w="3964" w:type="dxa"/>
            <w:shd w:val="clear" w:color="auto" w:fill="auto"/>
            <w:tcMar>
              <w:top w:w="0" w:type="dxa"/>
              <w:left w:w="149" w:type="dxa"/>
              <w:bottom w:w="0" w:type="dxa"/>
              <w:right w:w="149" w:type="dxa"/>
            </w:tcMar>
            <w:hideMark/>
          </w:tcPr>
          <w:p w14:paraId="38F0BCCB" w14:textId="11912C75"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Многоквартирные дома</w:t>
            </w:r>
          </w:p>
        </w:tc>
        <w:tc>
          <w:tcPr>
            <w:tcW w:w="1848" w:type="dxa"/>
            <w:shd w:val="clear" w:color="auto" w:fill="auto"/>
            <w:tcMar>
              <w:top w:w="0" w:type="dxa"/>
              <w:left w:w="149" w:type="dxa"/>
              <w:bottom w:w="0" w:type="dxa"/>
              <w:right w:w="149" w:type="dxa"/>
            </w:tcMar>
            <w:hideMark/>
          </w:tcPr>
          <w:p w14:paraId="06879C4E"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проживающий</w:t>
            </w:r>
          </w:p>
        </w:tc>
        <w:tc>
          <w:tcPr>
            <w:tcW w:w="1848" w:type="dxa"/>
            <w:shd w:val="clear" w:color="auto" w:fill="auto"/>
            <w:tcMar>
              <w:top w:w="0" w:type="dxa"/>
              <w:left w:w="149" w:type="dxa"/>
              <w:bottom w:w="0" w:type="dxa"/>
              <w:right w:w="149" w:type="dxa"/>
            </w:tcMar>
            <w:vAlign w:val="bottom"/>
            <w:hideMark/>
          </w:tcPr>
          <w:p w14:paraId="1B8406AC"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235,533</w:t>
            </w:r>
          </w:p>
        </w:tc>
        <w:tc>
          <w:tcPr>
            <w:tcW w:w="1974" w:type="dxa"/>
            <w:shd w:val="clear" w:color="auto" w:fill="auto"/>
            <w:tcMar>
              <w:top w:w="0" w:type="dxa"/>
              <w:left w:w="149" w:type="dxa"/>
              <w:bottom w:w="0" w:type="dxa"/>
              <w:right w:w="149" w:type="dxa"/>
            </w:tcMar>
            <w:vAlign w:val="bottom"/>
            <w:hideMark/>
          </w:tcPr>
          <w:p w14:paraId="3300C003"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2,088</w:t>
            </w:r>
          </w:p>
        </w:tc>
      </w:tr>
      <w:tr w:rsidR="0018703C" w:rsidRPr="00BA7EBC" w14:paraId="3C7AB30D" w14:textId="77777777" w:rsidTr="0018703C">
        <w:tc>
          <w:tcPr>
            <w:tcW w:w="3964" w:type="dxa"/>
            <w:shd w:val="clear" w:color="auto" w:fill="auto"/>
            <w:tcMar>
              <w:top w:w="0" w:type="dxa"/>
              <w:left w:w="149" w:type="dxa"/>
              <w:bottom w:w="0" w:type="dxa"/>
              <w:right w:w="149" w:type="dxa"/>
            </w:tcMar>
            <w:hideMark/>
          </w:tcPr>
          <w:p w14:paraId="72DB447D" w14:textId="0963489E"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Индивидуальные жилые дома</w:t>
            </w:r>
          </w:p>
        </w:tc>
        <w:tc>
          <w:tcPr>
            <w:tcW w:w="1848" w:type="dxa"/>
            <w:shd w:val="clear" w:color="auto" w:fill="auto"/>
            <w:tcMar>
              <w:top w:w="0" w:type="dxa"/>
              <w:left w:w="149" w:type="dxa"/>
              <w:bottom w:w="0" w:type="dxa"/>
              <w:right w:w="149" w:type="dxa"/>
            </w:tcMar>
            <w:hideMark/>
          </w:tcPr>
          <w:p w14:paraId="60DF75FB"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 проживающий</w:t>
            </w:r>
          </w:p>
        </w:tc>
        <w:tc>
          <w:tcPr>
            <w:tcW w:w="1848" w:type="dxa"/>
            <w:shd w:val="clear" w:color="auto" w:fill="auto"/>
            <w:tcMar>
              <w:top w:w="0" w:type="dxa"/>
              <w:left w:w="149" w:type="dxa"/>
              <w:bottom w:w="0" w:type="dxa"/>
              <w:right w:w="149" w:type="dxa"/>
            </w:tcMar>
            <w:vAlign w:val="bottom"/>
            <w:hideMark/>
          </w:tcPr>
          <w:p w14:paraId="77BE00B6"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188,668</w:t>
            </w:r>
          </w:p>
        </w:tc>
        <w:tc>
          <w:tcPr>
            <w:tcW w:w="1974" w:type="dxa"/>
            <w:shd w:val="clear" w:color="auto" w:fill="auto"/>
            <w:tcMar>
              <w:top w:w="0" w:type="dxa"/>
              <w:left w:w="149" w:type="dxa"/>
              <w:bottom w:w="0" w:type="dxa"/>
              <w:right w:w="149" w:type="dxa"/>
            </w:tcMar>
            <w:vAlign w:val="bottom"/>
            <w:hideMark/>
          </w:tcPr>
          <w:p w14:paraId="4F2E40D9" w14:textId="77777777" w:rsidR="0018703C" w:rsidRPr="0018703C" w:rsidRDefault="0018703C" w:rsidP="0018703C">
            <w:pPr>
              <w:spacing w:after="0" w:line="240" w:lineRule="auto"/>
              <w:textAlignment w:val="baseline"/>
              <w:rPr>
                <w:rFonts w:ascii="Times New Roman" w:eastAsia="Times New Roman" w:hAnsi="Times New Roman" w:cs="Times New Roman"/>
                <w:sz w:val="28"/>
                <w:szCs w:val="28"/>
                <w:lang w:eastAsia="ru-RU"/>
              </w:rPr>
            </w:pPr>
            <w:r w:rsidRPr="0018703C">
              <w:rPr>
                <w:rFonts w:ascii="Times New Roman" w:eastAsia="Times New Roman" w:hAnsi="Times New Roman" w:cs="Times New Roman"/>
                <w:sz w:val="28"/>
                <w:szCs w:val="28"/>
                <w:lang w:eastAsia="ru-RU"/>
              </w:rPr>
              <w:t>1,612</w:t>
            </w:r>
          </w:p>
        </w:tc>
      </w:tr>
    </w:tbl>
    <w:p w14:paraId="6DEA69FC" w14:textId="72F46D2C" w:rsidR="00487328" w:rsidRPr="00BA7EBC" w:rsidRDefault="00487328" w:rsidP="0039126E">
      <w:pPr>
        <w:pStyle w:val="a7"/>
        <w:spacing w:after="0" w:line="240" w:lineRule="auto"/>
      </w:pPr>
      <w:r w:rsidRPr="00BA7EBC">
        <w:t>Анализ финансового состояния организаций коммунального комплекса в сфере обращения ТКО представлено в таблице 3.</w:t>
      </w:r>
      <w:r w:rsidR="006D49F0" w:rsidRPr="00BA7EBC">
        <w:t>6</w:t>
      </w:r>
      <w:r w:rsidRPr="00BA7EBC">
        <w:t>.3.3.</w:t>
      </w:r>
    </w:p>
    <w:p w14:paraId="54F0D771" w14:textId="757FCFF0" w:rsidR="00487328" w:rsidRPr="00BA7EBC" w:rsidRDefault="00487328" w:rsidP="0018703C">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3.</w:t>
      </w:r>
      <w:r w:rsidR="006D49F0" w:rsidRPr="00BA7EBC">
        <w:rPr>
          <w:rFonts w:eastAsia="Calibri"/>
          <w:szCs w:val="28"/>
          <w:lang w:eastAsia="en-US"/>
        </w:rPr>
        <w:t>6</w:t>
      </w:r>
      <w:r w:rsidRPr="00BA7EBC">
        <w:rPr>
          <w:rFonts w:eastAsia="Calibri"/>
          <w:szCs w:val="28"/>
          <w:lang w:eastAsia="en-US"/>
        </w:rPr>
        <w:t>.3.3 Анализ финансового состояния организаций коммунального комплекса в сфере обращения ТКО</w:t>
      </w:r>
    </w:p>
    <w:tbl>
      <w:tblPr>
        <w:tblW w:w="5000" w:type="pct"/>
        <w:tblLook w:val="04A0" w:firstRow="1" w:lastRow="0" w:firstColumn="1" w:lastColumn="0" w:noHBand="0" w:noVBand="1"/>
      </w:tblPr>
      <w:tblGrid>
        <w:gridCol w:w="8345"/>
        <w:gridCol w:w="1282"/>
      </w:tblGrid>
      <w:tr w:rsidR="00487328" w:rsidRPr="00BA7EBC" w14:paraId="111B6884" w14:textId="77777777" w:rsidTr="00D277A5">
        <w:trPr>
          <w:trHeight w:val="170"/>
          <w:tblHeader/>
        </w:trPr>
        <w:tc>
          <w:tcPr>
            <w:tcW w:w="4334" w:type="pct"/>
            <w:tcBorders>
              <w:top w:val="single" w:sz="4" w:space="0" w:color="auto"/>
              <w:left w:val="single" w:sz="4" w:space="0" w:color="auto"/>
              <w:bottom w:val="single" w:sz="4" w:space="0" w:color="auto"/>
              <w:right w:val="single" w:sz="4" w:space="0" w:color="auto"/>
            </w:tcBorders>
            <w:shd w:val="clear" w:color="auto" w:fill="auto"/>
            <w:noWrap/>
            <w:hideMark/>
          </w:tcPr>
          <w:p w14:paraId="3685DD4C"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lastRenderedPageBreak/>
              <w:t>Показатель</w:t>
            </w:r>
          </w:p>
        </w:tc>
        <w:tc>
          <w:tcPr>
            <w:tcW w:w="666" w:type="pct"/>
            <w:tcBorders>
              <w:top w:val="single" w:sz="4" w:space="0" w:color="auto"/>
              <w:left w:val="nil"/>
              <w:bottom w:val="single" w:sz="4" w:space="0" w:color="auto"/>
              <w:right w:val="single" w:sz="4" w:space="0" w:color="auto"/>
            </w:tcBorders>
            <w:shd w:val="clear" w:color="auto" w:fill="auto"/>
            <w:noWrap/>
            <w:hideMark/>
          </w:tcPr>
          <w:p w14:paraId="48877EE1"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Значение</w:t>
            </w:r>
          </w:p>
        </w:tc>
      </w:tr>
      <w:tr w:rsidR="00487328" w:rsidRPr="00BA7EBC" w14:paraId="098A0F5F" w14:textId="77777777" w:rsidTr="00D277A5">
        <w:trPr>
          <w:trHeight w:val="170"/>
        </w:trPr>
        <w:tc>
          <w:tcPr>
            <w:tcW w:w="5000" w:type="pct"/>
            <w:gridSpan w:val="2"/>
            <w:tcBorders>
              <w:top w:val="nil"/>
              <w:left w:val="single" w:sz="4" w:space="0" w:color="auto"/>
              <w:bottom w:val="single" w:sz="4" w:space="0" w:color="auto"/>
              <w:right w:val="single" w:sz="4" w:space="0" w:color="auto"/>
            </w:tcBorders>
            <w:shd w:val="clear" w:color="auto" w:fill="auto"/>
            <w:noWrap/>
          </w:tcPr>
          <w:p w14:paraId="63853D35" w14:textId="383E097F"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color w:val="000000"/>
                <w:sz w:val="28"/>
                <w:szCs w:val="28"/>
                <w:lang w:eastAsia="ru-RU"/>
              </w:rPr>
              <w:t>ООО "Центр коммунального сервиса"</w:t>
            </w:r>
          </w:p>
        </w:tc>
      </w:tr>
      <w:tr w:rsidR="00487328" w:rsidRPr="00BA7EBC" w14:paraId="4CDBC9E0"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107C5F52"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автономии (финансовой независимости)</w:t>
            </w:r>
          </w:p>
        </w:tc>
        <w:tc>
          <w:tcPr>
            <w:tcW w:w="666" w:type="pct"/>
            <w:tcBorders>
              <w:top w:val="nil"/>
              <w:left w:val="nil"/>
              <w:bottom w:val="single" w:sz="4" w:space="0" w:color="auto"/>
              <w:right w:val="single" w:sz="4" w:space="0" w:color="auto"/>
            </w:tcBorders>
            <w:shd w:val="clear" w:color="auto" w:fill="auto"/>
            <w:noWrap/>
          </w:tcPr>
          <w:p w14:paraId="0E617BEC" w14:textId="469746EE"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0.30</w:t>
            </w:r>
          </w:p>
        </w:tc>
      </w:tr>
      <w:tr w:rsidR="00487328" w:rsidRPr="00BA7EBC" w14:paraId="229896D0"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26DC789C"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обеспеченности собственными оборотными средствами</w:t>
            </w:r>
          </w:p>
        </w:tc>
        <w:tc>
          <w:tcPr>
            <w:tcW w:w="666" w:type="pct"/>
            <w:tcBorders>
              <w:top w:val="nil"/>
              <w:left w:val="nil"/>
              <w:bottom w:val="single" w:sz="4" w:space="0" w:color="auto"/>
              <w:right w:val="single" w:sz="4" w:space="0" w:color="auto"/>
            </w:tcBorders>
            <w:shd w:val="clear" w:color="auto" w:fill="auto"/>
            <w:noWrap/>
          </w:tcPr>
          <w:p w14:paraId="730BB12A" w14:textId="55118943"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0.10</w:t>
            </w:r>
          </w:p>
        </w:tc>
      </w:tr>
      <w:tr w:rsidR="00487328" w:rsidRPr="00BA7EBC" w14:paraId="113DEB56"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52DE7B75"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покрытия инвестиций</w:t>
            </w:r>
          </w:p>
        </w:tc>
        <w:tc>
          <w:tcPr>
            <w:tcW w:w="666" w:type="pct"/>
            <w:tcBorders>
              <w:top w:val="nil"/>
              <w:left w:val="nil"/>
              <w:bottom w:val="single" w:sz="4" w:space="0" w:color="auto"/>
              <w:right w:val="single" w:sz="4" w:space="0" w:color="auto"/>
            </w:tcBorders>
            <w:shd w:val="clear" w:color="auto" w:fill="auto"/>
            <w:noWrap/>
          </w:tcPr>
          <w:p w14:paraId="3C3325CD" w14:textId="3A57F3CE"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0.50</w:t>
            </w:r>
          </w:p>
        </w:tc>
      </w:tr>
      <w:tr w:rsidR="00487328" w:rsidRPr="00BA7EBC" w14:paraId="7A858B46"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0F7A0F1F"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Ликвидность</w:t>
            </w:r>
          </w:p>
        </w:tc>
        <w:tc>
          <w:tcPr>
            <w:tcW w:w="666" w:type="pct"/>
            <w:tcBorders>
              <w:top w:val="nil"/>
              <w:left w:val="nil"/>
              <w:bottom w:val="single" w:sz="4" w:space="0" w:color="auto"/>
              <w:right w:val="single" w:sz="4" w:space="0" w:color="auto"/>
            </w:tcBorders>
            <w:shd w:val="clear" w:color="auto" w:fill="auto"/>
            <w:noWrap/>
          </w:tcPr>
          <w:p w14:paraId="58A2D9AC"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p>
        </w:tc>
      </w:tr>
      <w:tr w:rsidR="00487328" w:rsidRPr="00BA7EBC" w14:paraId="5C350993"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703CFCEE"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текущей ликвидности</w:t>
            </w:r>
          </w:p>
        </w:tc>
        <w:tc>
          <w:tcPr>
            <w:tcW w:w="666" w:type="pct"/>
            <w:tcBorders>
              <w:top w:val="nil"/>
              <w:left w:val="nil"/>
              <w:bottom w:val="single" w:sz="4" w:space="0" w:color="auto"/>
              <w:right w:val="single" w:sz="4" w:space="0" w:color="auto"/>
            </w:tcBorders>
            <w:shd w:val="clear" w:color="auto" w:fill="auto"/>
            <w:noWrap/>
          </w:tcPr>
          <w:p w14:paraId="6EC02414" w14:textId="254CF98F"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1.40</w:t>
            </w:r>
          </w:p>
        </w:tc>
      </w:tr>
      <w:tr w:rsidR="00487328" w:rsidRPr="00BA7EBC" w14:paraId="01416C39"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79BD4569"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быстрой ликвидности</w:t>
            </w:r>
          </w:p>
        </w:tc>
        <w:tc>
          <w:tcPr>
            <w:tcW w:w="666" w:type="pct"/>
            <w:tcBorders>
              <w:top w:val="nil"/>
              <w:left w:val="nil"/>
              <w:bottom w:val="single" w:sz="4" w:space="0" w:color="auto"/>
              <w:right w:val="single" w:sz="4" w:space="0" w:color="auto"/>
            </w:tcBorders>
            <w:shd w:val="clear" w:color="auto" w:fill="auto"/>
            <w:noWrap/>
          </w:tcPr>
          <w:p w14:paraId="6D1CB465" w14:textId="3E87C2CA"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1.10</w:t>
            </w:r>
          </w:p>
        </w:tc>
      </w:tr>
      <w:tr w:rsidR="00487328" w:rsidRPr="00BA7EBC" w14:paraId="50BDB33E"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45E17EFA"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Коэффициент абсолютной ликвидности</w:t>
            </w:r>
          </w:p>
        </w:tc>
        <w:tc>
          <w:tcPr>
            <w:tcW w:w="666" w:type="pct"/>
            <w:tcBorders>
              <w:top w:val="nil"/>
              <w:left w:val="nil"/>
              <w:bottom w:val="single" w:sz="4" w:space="0" w:color="auto"/>
              <w:right w:val="single" w:sz="4" w:space="0" w:color="auto"/>
            </w:tcBorders>
            <w:shd w:val="clear" w:color="auto" w:fill="auto"/>
            <w:noWrap/>
          </w:tcPr>
          <w:p w14:paraId="76D12678" w14:textId="736B4A73"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0.20</w:t>
            </w:r>
          </w:p>
        </w:tc>
      </w:tr>
      <w:tr w:rsidR="00487328" w:rsidRPr="00BA7EBC" w14:paraId="0E801356"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18922FDC"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w:t>
            </w:r>
          </w:p>
        </w:tc>
        <w:tc>
          <w:tcPr>
            <w:tcW w:w="666" w:type="pct"/>
            <w:tcBorders>
              <w:top w:val="nil"/>
              <w:left w:val="nil"/>
              <w:bottom w:val="single" w:sz="4" w:space="0" w:color="auto"/>
              <w:right w:val="single" w:sz="4" w:space="0" w:color="auto"/>
            </w:tcBorders>
            <w:shd w:val="clear" w:color="auto" w:fill="auto"/>
            <w:noWrap/>
          </w:tcPr>
          <w:p w14:paraId="3B42D8B3"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p>
        </w:tc>
      </w:tr>
      <w:tr w:rsidR="00487328" w:rsidRPr="00BA7EBC" w14:paraId="02B4147E"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62728895"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продаж</w:t>
            </w:r>
          </w:p>
        </w:tc>
        <w:tc>
          <w:tcPr>
            <w:tcW w:w="666" w:type="pct"/>
            <w:tcBorders>
              <w:top w:val="nil"/>
              <w:left w:val="nil"/>
              <w:bottom w:val="single" w:sz="4" w:space="0" w:color="auto"/>
              <w:right w:val="single" w:sz="4" w:space="0" w:color="auto"/>
            </w:tcBorders>
            <w:shd w:val="clear" w:color="auto" w:fill="auto"/>
            <w:noWrap/>
          </w:tcPr>
          <w:p w14:paraId="5EEE9AC3" w14:textId="053565C3"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5.70%</w:t>
            </w:r>
          </w:p>
        </w:tc>
      </w:tr>
      <w:tr w:rsidR="00487328" w:rsidRPr="00BA7EBC" w14:paraId="42A974C9"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5182DD98"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активов</w:t>
            </w:r>
          </w:p>
        </w:tc>
        <w:tc>
          <w:tcPr>
            <w:tcW w:w="666" w:type="pct"/>
            <w:tcBorders>
              <w:top w:val="nil"/>
              <w:left w:val="nil"/>
              <w:bottom w:val="single" w:sz="4" w:space="0" w:color="auto"/>
              <w:right w:val="single" w:sz="4" w:space="0" w:color="auto"/>
            </w:tcBorders>
            <w:shd w:val="clear" w:color="auto" w:fill="auto"/>
            <w:noWrap/>
          </w:tcPr>
          <w:p w14:paraId="247BF66D" w14:textId="637681F0"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3.10%</w:t>
            </w:r>
          </w:p>
        </w:tc>
      </w:tr>
      <w:tr w:rsidR="00487328" w:rsidRPr="00BA7EBC" w14:paraId="30396C14" w14:textId="77777777" w:rsidTr="00D277A5">
        <w:trPr>
          <w:trHeight w:val="170"/>
        </w:trPr>
        <w:tc>
          <w:tcPr>
            <w:tcW w:w="4334" w:type="pct"/>
            <w:tcBorders>
              <w:top w:val="nil"/>
              <w:left w:val="single" w:sz="4" w:space="0" w:color="auto"/>
              <w:bottom w:val="single" w:sz="4" w:space="0" w:color="auto"/>
              <w:right w:val="single" w:sz="4" w:space="0" w:color="auto"/>
            </w:tcBorders>
            <w:shd w:val="clear" w:color="auto" w:fill="auto"/>
            <w:noWrap/>
            <w:hideMark/>
          </w:tcPr>
          <w:p w14:paraId="79F21DE8" w14:textId="77777777" w:rsidR="00487328" w:rsidRPr="00BA7EBC" w:rsidRDefault="00487328"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Рентабельность собственного капитала</w:t>
            </w:r>
          </w:p>
        </w:tc>
        <w:tc>
          <w:tcPr>
            <w:tcW w:w="666" w:type="pct"/>
            <w:tcBorders>
              <w:top w:val="nil"/>
              <w:left w:val="nil"/>
              <w:bottom w:val="single" w:sz="4" w:space="0" w:color="auto"/>
              <w:right w:val="single" w:sz="4" w:space="0" w:color="auto"/>
            </w:tcBorders>
            <w:shd w:val="clear" w:color="auto" w:fill="auto"/>
            <w:noWrap/>
          </w:tcPr>
          <w:p w14:paraId="587233C8" w14:textId="6FEF6ED7" w:rsidR="00487328" w:rsidRPr="00BA7EBC" w:rsidRDefault="00D277A5" w:rsidP="00D277A5">
            <w:pPr>
              <w:spacing w:after="0" w:line="240" w:lineRule="auto"/>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8.60%</w:t>
            </w:r>
          </w:p>
        </w:tc>
      </w:tr>
    </w:tbl>
    <w:p w14:paraId="43F95B11" w14:textId="6C67D6F7" w:rsidR="0034081D" w:rsidRPr="00BA7EBC" w:rsidRDefault="0034081D" w:rsidP="00D277A5">
      <w:pPr>
        <w:pStyle w:val="a5"/>
        <w:keepNext w:val="0"/>
        <w:keepLines w:val="0"/>
        <w:spacing w:before="0" w:after="0"/>
        <w:ind w:firstLine="709"/>
        <w:outlineLvl w:val="9"/>
        <w:rPr>
          <w:rFonts w:eastAsia="Calibri"/>
          <w:b w:val="0"/>
          <w:bCs w:val="0"/>
        </w:rPr>
      </w:pPr>
      <w:bookmarkStart w:id="212" w:name="_Toc178827306"/>
      <w:r w:rsidRPr="00BA7EBC">
        <w:rPr>
          <w:rFonts w:eastAsia="Calibri"/>
          <w:b w:val="0"/>
          <w:bCs w:val="0"/>
        </w:rPr>
        <w:t>Раздел</w:t>
      </w:r>
      <w:r w:rsidR="00BC0D51" w:rsidRPr="00BA7EBC">
        <w:rPr>
          <w:rFonts w:eastAsia="Calibri"/>
          <w:b w:val="0"/>
          <w:bCs w:val="0"/>
        </w:rPr>
        <w:t xml:space="preserve"> </w:t>
      </w:r>
      <w:r w:rsidR="00A124AD" w:rsidRPr="00BA7EBC">
        <w:rPr>
          <w:rFonts w:eastAsia="Calibri"/>
          <w:b w:val="0"/>
          <w:bCs w:val="0"/>
        </w:rPr>
        <w:t>4</w:t>
      </w:r>
      <w:r w:rsidR="00BC0D51" w:rsidRPr="00BA7EBC">
        <w:rPr>
          <w:rFonts w:eastAsia="Calibri"/>
          <w:b w:val="0"/>
          <w:bCs w:val="0"/>
        </w:rPr>
        <w:t xml:space="preserve"> </w:t>
      </w:r>
      <w:r w:rsidR="00A124AD" w:rsidRPr="00BA7EBC">
        <w:rPr>
          <w:rFonts w:eastAsia="Calibri"/>
          <w:b w:val="0"/>
          <w:bCs w:val="0"/>
        </w:rPr>
        <w:t>Характеристика</w:t>
      </w:r>
      <w:r w:rsidR="00BC0D51" w:rsidRPr="00BA7EBC">
        <w:rPr>
          <w:rFonts w:eastAsia="Calibri"/>
          <w:b w:val="0"/>
          <w:bCs w:val="0"/>
        </w:rPr>
        <w:t xml:space="preserve"> </w:t>
      </w:r>
      <w:r w:rsidR="00A124AD" w:rsidRPr="00BA7EBC">
        <w:rPr>
          <w:rFonts w:eastAsia="Calibri"/>
          <w:b w:val="0"/>
          <w:bCs w:val="0"/>
        </w:rPr>
        <w:t>состояния</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проблем</w:t>
      </w:r>
      <w:r w:rsidR="00BC0D51" w:rsidRPr="00BA7EBC">
        <w:rPr>
          <w:rFonts w:eastAsia="Calibri"/>
          <w:b w:val="0"/>
          <w:bCs w:val="0"/>
        </w:rPr>
        <w:t xml:space="preserve"> </w:t>
      </w:r>
      <w:r w:rsidR="00A124AD" w:rsidRPr="00BA7EBC">
        <w:rPr>
          <w:rFonts w:eastAsia="Calibri"/>
          <w:b w:val="0"/>
          <w:bCs w:val="0"/>
        </w:rPr>
        <w:t>в</w:t>
      </w:r>
      <w:r w:rsidR="00BC0D51" w:rsidRPr="00BA7EBC">
        <w:rPr>
          <w:rFonts w:eastAsia="Calibri"/>
          <w:b w:val="0"/>
          <w:bCs w:val="0"/>
        </w:rPr>
        <w:t xml:space="preserve"> </w:t>
      </w:r>
      <w:r w:rsidR="00A124AD" w:rsidRPr="00BA7EBC">
        <w:rPr>
          <w:rFonts w:eastAsia="Calibri"/>
          <w:b w:val="0"/>
          <w:bCs w:val="0"/>
        </w:rPr>
        <w:t>реализации</w:t>
      </w:r>
      <w:r w:rsidR="00BC0D51" w:rsidRPr="00BA7EBC">
        <w:rPr>
          <w:rFonts w:eastAsia="Calibri"/>
          <w:b w:val="0"/>
          <w:bCs w:val="0"/>
        </w:rPr>
        <w:t xml:space="preserve"> </w:t>
      </w:r>
      <w:r w:rsidR="00A124AD" w:rsidRPr="00BA7EBC">
        <w:rPr>
          <w:rFonts w:eastAsia="Calibri"/>
          <w:b w:val="0"/>
          <w:bCs w:val="0"/>
        </w:rPr>
        <w:t>энергоресурсосбережения</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учета</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сбора</w:t>
      </w:r>
      <w:r w:rsidR="00BC0D51" w:rsidRPr="00BA7EBC">
        <w:rPr>
          <w:rFonts w:eastAsia="Calibri"/>
          <w:b w:val="0"/>
          <w:bCs w:val="0"/>
        </w:rPr>
        <w:t xml:space="preserve"> </w:t>
      </w:r>
      <w:r w:rsidR="00A124AD" w:rsidRPr="00BA7EBC">
        <w:rPr>
          <w:rFonts w:eastAsia="Calibri"/>
          <w:b w:val="0"/>
          <w:bCs w:val="0"/>
        </w:rPr>
        <w:t>информации</w:t>
      </w:r>
      <w:bookmarkEnd w:id="212"/>
      <w:r w:rsidR="00BC0D51" w:rsidRPr="00BA7EBC">
        <w:rPr>
          <w:rFonts w:eastAsia="Calibri"/>
          <w:b w:val="0"/>
          <w:bCs w:val="0"/>
        </w:rPr>
        <w:t xml:space="preserve"> </w:t>
      </w:r>
    </w:p>
    <w:p w14:paraId="5027728B" w14:textId="313775F6" w:rsidR="0003795E" w:rsidRPr="00BA7EBC" w:rsidRDefault="0037092A" w:rsidP="00D277A5">
      <w:pPr>
        <w:pStyle w:val="a5"/>
        <w:keepNext w:val="0"/>
        <w:keepLines w:val="0"/>
        <w:spacing w:before="0" w:after="0"/>
        <w:ind w:firstLine="709"/>
        <w:outlineLvl w:val="9"/>
        <w:rPr>
          <w:rFonts w:eastAsia="Calibri"/>
          <w:b w:val="0"/>
          <w:bCs w:val="0"/>
        </w:rPr>
      </w:pPr>
      <w:bookmarkStart w:id="213" w:name="_Toc178827307"/>
      <w:r w:rsidRPr="00BA7EBC">
        <w:rPr>
          <w:rFonts w:eastAsia="Calibri"/>
          <w:b w:val="0"/>
          <w:bCs w:val="0"/>
        </w:rPr>
        <w:t>4.1.</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состояния</w:t>
      </w:r>
      <w:r w:rsidR="00BC0D51" w:rsidRPr="00BA7EBC">
        <w:rPr>
          <w:rFonts w:eastAsia="Calibri"/>
          <w:b w:val="0"/>
          <w:bCs w:val="0"/>
        </w:rPr>
        <w:t xml:space="preserve"> </w:t>
      </w:r>
      <w:r w:rsidR="00A124AD" w:rsidRPr="00BA7EBC">
        <w:rPr>
          <w:rFonts w:eastAsia="Calibri"/>
          <w:b w:val="0"/>
          <w:bCs w:val="0"/>
        </w:rPr>
        <w:t>энергоресурсосбережения</w:t>
      </w:r>
      <w:r w:rsidR="00BC0D51" w:rsidRPr="00BA7EBC">
        <w:rPr>
          <w:rFonts w:eastAsia="Calibri"/>
          <w:b w:val="0"/>
          <w:bCs w:val="0"/>
        </w:rPr>
        <w:t xml:space="preserve"> </w:t>
      </w:r>
      <w:r w:rsidR="00A124AD" w:rsidRPr="00BA7EBC">
        <w:rPr>
          <w:rFonts w:eastAsia="Calibri"/>
          <w:b w:val="0"/>
          <w:bCs w:val="0"/>
        </w:rPr>
        <w:t>в</w:t>
      </w:r>
      <w:r w:rsidR="00BC0D51" w:rsidRPr="00BA7EBC">
        <w:rPr>
          <w:rFonts w:eastAsia="Calibri"/>
          <w:b w:val="0"/>
          <w:bCs w:val="0"/>
        </w:rPr>
        <w:t xml:space="preserve"> </w:t>
      </w:r>
      <w:r w:rsidR="00AB244C" w:rsidRPr="00BA7EBC">
        <w:rPr>
          <w:rFonts w:eastAsia="Calibri"/>
          <w:b w:val="0"/>
          <w:bCs w:val="0"/>
        </w:rPr>
        <w:t>сельском поселении</w:t>
      </w:r>
      <w:bookmarkEnd w:id="213"/>
    </w:p>
    <w:p w14:paraId="1675F988" w14:textId="4ADE6CEF" w:rsidR="00FA5B83" w:rsidRPr="00BA7EBC" w:rsidRDefault="00FA5B83" w:rsidP="0039126E">
      <w:pPr>
        <w:pStyle w:val="a7"/>
        <w:spacing w:after="0" w:line="240" w:lineRule="auto"/>
      </w:pPr>
      <w:r w:rsidRPr="00BA7EBC">
        <w:t xml:space="preserve">На территории сельского поселения не утверждена муниципальная </w:t>
      </w:r>
      <w:r w:rsidR="00A06E7D" w:rsidRPr="00BA7EBC">
        <w:t>программа</w:t>
      </w:r>
      <w:r w:rsidRPr="00BA7EBC">
        <w:t xml:space="preserve"> «Энергосбережение и повышение энергетической эффективности», определить состояние энергоресурсосбережения в сельском поселении не представляется возможным.</w:t>
      </w:r>
    </w:p>
    <w:p w14:paraId="2511D7C8" w14:textId="3CC96D61" w:rsidR="00A124AD" w:rsidRPr="00BA7EBC" w:rsidRDefault="0037092A" w:rsidP="00D277A5">
      <w:pPr>
        <w:pStyle w:val="a5"/>
        <w:keepNext w:val="0"/>
        <w:keepLines w:val="0"/>
        <w:spacing w:before="0" w:after="0"/>
        <w:ind w:firstLine="709"/>
        <w:outlineLvl w:val="9"/>
        <w:rPr>
          <w:rFonts w:eastAsia="Calibri"/>
          <w:b w:val="0"/>
          <w:bCs w:val="0"/>
        </w:rPr>
      </w:pPr>
      <w:bookmarkStart w:id="214" w:name="_Toc178827308"/>
      <w:r w:rsidRPr="00BA7EBC">
        <w:rPr>
          <w:rFonts w:eastAsia="Calibri"/>
          <w:b w:val="0"/>
          <w:bCs w:val="0"/>
        </w:rPr>
        <w:t>4.2.</w:t>
      </w:r>
      <w:r w:rsidR="00BC0D51" w:rsidRPr="00BA7EBC">
        <w:rPr>
          <w:rFonts w:eastAsia="Calibri"/>
          <w:b w:val="0"/>
          <w:bCs w:val="0"/>
        </w:rPr>
        <w:t xml:space="preserve"> </w:t>
      </w:r>
      <w:r w:rsidRPr="00BA7EBC">
        <w:rPr>
          <w:rFonts w:eastAsia="Calibri"/>
          <w:b w:val="0"/>
          <w:bCs w:val="0"/>
        </w:rPr>
        <w:t>А</w:t>
      </w:r>
      <w:r w:rsidR="00A124AD" w:rsidRPr="00BA7EBC">
        <w:rPr>
          <w:rFonts w:eastAsia="Calibri"/>
          <w:b w:val="0"/>
          <w:bCs w:val="0"/>
        </w:rPr>
        <w:t>нализ</w:t>
      </w:r>
      <w:r w:rsidR="00BC0D51" w:rsidRPr="00BA7EBC">
        <w:rPr>
          <w:rFonts w:eastAsia="Calibri"/>
          <w:b w:val="0"/>
          <w:bCs w:val="0"/>
        </w:rPr>
        <w:t xml:space="preserve"> </w:t>
      </w:r>
      <w:r w:rsidR="00A124AD" w:rsidRPr="00BA7EBC">
        <w:rPr>
          <w:rFonts w:eastAsia="Calibri"/>
          <w:b w:val="0"/>
          <w:bCs w:val="0"/>
        </w:rPr>
        <w:t>состояния</w:t>
      </w:r>
      <w:r w:rsidR="00BC0D51" w:rsidRPr="00BA7EBC">
        <w:rPr>
          <w:rFonts w:eastAsia="Calibri"/>
          <w:b w:val="0"/>
          <w:bCs w:val="0"/>
        </w:rPr>
        <w:t xml:space="preserve"> </w:t>
      </w:r>
      <w:r w:rsidR="00A124AD" w:rsidRPr="00BA7EBC">
        <w:rPr>
          <w:rFonts w:eastAsia="Calibri"/>
          <w:b w:val="0"/>
          <w:bCs w:val="0"/>
        </w:rPr>
        <w:t>учета</w:t>
      </w:r>
      <w:r w:rsidR="00BC0D51" w:rsidRPr="00BA7EBC">
        <w:rPr>
          <w:rFonts w:eastAsia="Calibri"/>
          <w:b w:val="0"/>
          <w:bCs w:val="0"/>
        </w:rPr>
        <w:t xml:space="preserve"> </w:t>
      </w:r>
      <w:r w:rsidR="00A124AD" w:rsidRPr="00BA7EBC">
        <w:rPr>
          <w:rFonts w:eastAsia="Calibri"/>
          <w:b w:val="0"/>
          <w:bCs w:val="0"/>
        </w:rPr>
        <w:t>потребления</w:t>
      </w:r>
      <w:r w:rsidR="00BC0D51" w:rsidRPr="00BA7EBC">
        <w:rPr>
          <w:rFonts w:eastAsia="Calibri"/>
          <w:b w:val="0"/>
          <w:bCs w:val="0"/>
        </w:rPr>
        <w:t xml:space="preserve"> </w:t>
      </w:r>
      <w:r w:rsidR="00A124AD" w:rsidRPr="00BA7EBC">
        <w:rPr>
          <w:rFonts w:eastAsia="Calibri"/>
          <w:b w:val="0"/>
          <w:bCs w:val="0"/>
        </w:rPr>
        <w:t>ресурсов,</w:t>
      </w:r>
      <w:r w:rsidR="00BC0D51" w:rsidRPr="00BA7EBC">
        <w:rPr>
          <w:rFonts w:eastAsia="Calibri"/>
          <w:b w:val="0"/>
          <w:bCs w:val="0"/>
        </w:rPr>
        <w:t xml:space="preserve"> </w:t>
      </w:r>
      <w:r w:rsidR="00A124AD" w:rsidRPr="00BA7EBC">
        <w:rPr>
          <w:rFonts w:eastAsia="Calibri"/>
          <w:b w:val="0"/>
          <w:bCs w:val="0"/>
        </w:rPr>
        <w:t>используемых</w:t>
      </w:r>
      <w:r w:rsidR="00BC0D51" w:rsidRPr="00BA7EBC">
        <w:rPr>
          <w:rFonts w:eastAsia="Calibri"/>
          <w:b w:val="0"/>
          <w:bCs w:val="0"/>
        </w:rPr>
        <w:t xml:space="preserve"> </w:t>
      </w:r>
      <w:r w:rsidR="00A124AD" w:rsidRPr="00BA7EBC">
        <w:rPr>
          <w:rFonts w:eastAsia="Calibri"/>
          <w:b w:val="0"/>
          <w:bCs w:val="0"/>
        </w:rPr>
        <w:t>приборов</w:t>
      </w:r>
      <w:r w:rsidR="00BC0D51" w:rsidRPr="00BA7EBC">
        <w:rPr>
          <w:rFonts w:eastAsia="Calibri"/>
          <w:b w:val="0"/>
          <w:bCs w:val="0"/>
        </w:rPr>
        <w:t xml:space="preserve"> </w:t>
      </w:r>
      <w:r w:rsidR="00A124AD" w:rsidRPr="00BA7EBC">
        <w:rPr>
          <w:rFonts w:eastAsia="Calibri"/>
          <w:b w:val="0"/>
          <w:bCs w:val="0"/>
        </w:rPr>
        <w:t>учета</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п</w:t>
      </w:r>
      <w:r w:rsidRPr="00BA7EBC">
        <w:rPr>
          <w:rFonts w:eastAsia="Calibri"/>
          <w:b w:val="0"/>
          <w:bCs w:val="0"/>
        </w:rPr>
        <w:t>рограммно-аппаратных</w:t>
      </w:r>
      <w:r w:rsidR="00BC0D51" w:rsidRPr="00BA7EBC">
        <w:rPr>
          <w:rFonts w:eastAsia="Calibri"/>
          <w:b w:val="0"/>
          <w:bCs w:val="0"/>
        </w:rPr>
        <w:t xml:space="preserve"> </w:t>
      </w:r>
      <w:r w:rsidRPr="00BA7EBC">
        <w:rPr>
          <w:rFonts w:eastAsia="Calibri"/>
          <w:b w:val="0"/>
          <w:bCs w:val="0"/>
        </w:rPr>
        <w:t>комплексов</w:t>
      </w:r>
      <w:bookmarkEnd w:id="214"/>
    </w:p>
    <w:p w14:paraId="388FC81B" w14:textId="739A65FB" w:rsidR="001F5C27" w:rsidRPr="00BA7EBC" w:rsidRDefault="001F5C27" w:rsidP="0039126E">
      <w:pPr>
        <w:pStyle w:val="a7"/>
        <w:spacing w:after="0" w:line="240" w:lineRule="auto"/>
      </w:pPr>
      <w:r w:rsidRPr="00BA7EBC">
        <w:t>В</w:t>
      </w:r>
      <w:r w:rsidR="00BC0D51" w:rsidRPr="00BA7EBC">
        <w:t xml:space="preserve"> </w:t>
      </w:r>
      <w:r w:rsidRPr="00BA7EBC">
        <w:t>соответствии</w:t>
      </w:r>
      <w:r w:rsidR="00BC0D51" w:rsidRPr="00BA7EBC">
        <w:t xml:space="preserve"> </w:t>
      </w:r>
      <w:r w:rsidRPr="00BA7EBC">
        <w:t>с</w:t>
      </w:r>
      <w:r w:rsidR="00BC0D51" w:rsidRPr="00BA7EBC">
        <w:t xml:space="preserve"> </w:t>
      </w:r>
      <w:r w:rsidRPr="00BA7EBC">
        <w:t>требованиями</w:t>
      </w:r>
      <w:r w:rsidR="003400F1" w:rsidRPr="00BA7EBC">
        <w:t xml:space="preserve"> Федерального законодательства</w:t>
      </w:r>
      <w:r w:rsidR="003400F1" w:rsidRPr="00BA7EBC">
        <w:rPr>
          <w:rStyle w:val="afff8"/>
        </w:rPr>
        <w:footnoteReference w:id="12"/>
      </w:r>
      <w:r w:rsidRPr="00BA7EBC">
        <w:t>,</w:t>
      </w:r>
      <w:r w:rsidR="00BC0D51" w:rsidRPr="00BA7EBC">
        <w:t xml:space="preserve"> </w:t>
      </w:r>
      <w:r w:rsidRPr="00BA7EBC">
        <w:t>энергетический</w:t>
      </w:r>
      <w:r w:rsidR="00BC0D51" w:rsidRPr="00BA7EBC">
        <w:t xml:space="preserve"> </w:t>
      </w:r>
      <w:r w:rsidRPr="00BA7EBC">
        <w:t>ресурс</w:t>
      </w:r>
      <w:r w:rsidR="00BC0D51" w:rsidRPr="00BA7EBC">
        <w:t xml:space="preserve"> </w:t>
      </w:r>
      <w:r w:rsidR="002B1FF4" w:rsidRPr="00BA7EBC">
        <w:t>–</w:t>
      </w:r>
      <w:r w:rsidR="00BC0D51" w:rsidRPr="00BA7EBC">
        <w:t xml:space="preserve"> </w:t>
      </w:r>
      <w:r w:rsidRPr="00BA7EBC">
        <w:t>носитель</w:t>
      </w:r>
      <w:r w:rsidR="00BC0D51" w:rsidRPr="00BA7EBC">
        <w:t xml:space="preserve"> </w:t>
      </w:r>
      <w:r w:rsidRPr="00BA7EBC">
        <w:t>энергии,</w:t>
      </w:r>
      <w:r w:rsidR="00BC0D51" w:rsidRPr="00BA7EBC">
        <w:t xml:space="preserve"> </w:t>
      </w:r>
      <w:r w:rsidRPr="00BA7EBC">
        <w:t>энергия</w:t>
      </w:r>
      <w:r w:rsidR="00BC0D51" w:rsidRPr="00BA7EBC">
        <w:t xml:space="preserve"> </w:t>
      </w:r>
      <w:r w:rsidRPr="00BA7EBC">
        <w:t>которого</w:t>
      </w:r>
      <w:r w:rsidR="00BC0D51" w:rsidRPr="00BA7EBC">
        <w:t xml:space="preserve"> </w:t>
      </w:r>
      <w:r w:rsidRPr="00BA7EBC">
        <w:t>используется</w:t>
      </w:r>
      <w:r w:rsidR="00BC0D51" w:rsidRPr="00BA7EBC">
        <w:t xml:space="preserve"> </w:t>
      </w:r>
      <w:r w:rsidRPr="00BA7EBC">
        <w:t>или</w:t>
      </w:r>
      <w:r w:rsidR="00BC0D51" w:rsidRPr="00BA7EBC">
        <w:t xml:space="preserve"> </w:t>
      </w:r>
      <w:r w:rsidRPr="00BA7EBC">
        <w:t>может</w:t>
      </w:r>
      <w:r w:rsidR="00BC0D51" w:rsidRPr="00BA7EBC">
        <w:t xml:space="preserve"> </w:t>
      </w:r>
      <w:r w:rsidRPr="00BA7EBC">
        <w:t>быть</w:t>
      </w:r>
      <w:r w:rsidR="00BC0D51" w:rsidRPr="00BA7EBC">
        <w:t xml:space="preserve"> </w:t>
      </w:r>
      <w:r w:rsidRPr="00BA7EBC">
        <w:t>использована</w:t>
      </w:r>
      <w:r w:rsidR="00BC0D51" w:rsidRPr="00BA7EBC">
        <w:t xml:space="preserve"> </w:t>
      </w:r>
      <w:r w:rsidRPr="00BA7EBC">
        <w:t>при</w:t>
      </w:r>
      <w:r w:rsidR="00BC0D51" w:rsidRPr="00BA7EBC">
        <w:t xml:space="preserve"> </w:t>
      </w:r>
      <w:r w:rsidRPr="00BA7EBC">
        <w:t>осуществлении</w:t>
      </w:r>
      <w:r w:rsidR="00BC0D51" w:rsidRPr="00BA7EBC">
        <w:t xml:space="preserve"> </w:t>
      </w:r>
      <w:r w:rsidRPr="00BA7EBC">
        <w:t>хозяйственной</w:t>
      </w:r>
      <w:r w:rsidR="00BC0D51" w:rsidRPr="00BA7EBC">
        <w:t xml:space="preserve"> </w:t>
      </w:r>
      <w:r w:rsidRPr="00BA7EBC">
        <w:t>и</w:t>
      </w:r>
      <w:r w:rsidR="00BC0D51" w:rsidRPr="00BA7EBC">
        <w:t xml:space="preserve"> </w:t>
      </w:r>
      <w:r w:rsidRPr="00BA7EBC">
        <w:t>иной</w:t>
      </w:r>
      <w:r w:rsidR="00BC0D51" w:rsidRPr="00BA7EBC">
        <w:t xml:space="preserve"> </w:t>
      </w:r>
      <w:r w:rsidRPr="00BA7EBC">
        <w:t>деятельности,</w:t>
      </w:r>
      <w:r w:rsidR="00BC0D51" w:rsidRPr="00BA7EBC">
        <w:t xml:space="preserve"> </w:t>
      </w:r>
      <w:r w:rsidRPr="00BA7EBC">
        <w:t>а</w:t>
      </w:r>
      <w:r w:rsidR="00BC0D51" w:rsidRPr="00BA7EBC">
        <w:t xml:space="preserve"> </w:t>
      </w:r>
      <w:r w:rsidRPr="00BA7EBC">
        <w:t>также</w:t>
      </w:r>
      <w:r w:rsidR="00BC0D51" w:rsidRPr="00BA7EBC">
        <w:t xml:space="preserve"> </w:t>
      </w:r>
      <w:r w:rsidRPr="00BA7EBC">
        <w:t>вид</w:t>
      </w:r>
      <w:r w:rsidR="00BC0D51" w:rsidRPr="00BA7EBC">
        <w:t xml:space="preserve"> </w:t>
      </w:r>
      <w:r w:rsidRPr="00BA7EBC">
        <w:t>энергии</w:t>
      </w:r>
      <w:r w:rsidR="00BC0D51" w:rsidRPr="00BA7EBC">
        <w:t xml:space="preserve"> </w:t>
      </w:r>
      <w:r w:rsidRPr="00BA7EBC">
        <w:t>(атомная,</w:t>
      </w:r>
      <w:r w:rsidR="00BC0D51" w:rsidRPr="00BA7EBC">
        <w:t xml:space="preserve"> </w:t>
      </w:r>
      <w:r w:rsidRPr="00BA7EBC">
        <w:t>тепловая,</w:t>
      </w:r>
      <w:r w:rsidR="00BC0D51" w:rsidRPr="00BA7EBC">
        <w:t xml:space="preserve"> </w:t>
      </w:r>
      <w:r w:rsidRPr="00BA7EBC">
        <w:t>электрическая,</w:t>
      </w:r>
      <w:r w:rsidR="00BC0D51" w:rsidRPr="00BA7EBC">
        <w:t xml:space="preserve"> </w:t>
      </w:r>
      <w:r w:rsidRPr="00BA7EBC">
        <w:t>электромагнитная</w:t>
      </w:r>
      <w:r w:rsidR="00BC0D51" w:rsidRPr="00BA7EBC">
        <w:t xml:space="preserve"> </w:t>
      </w:r>
      <w:r w:rsidRPr="00BA7EBC">
        <w:t>энергия</w:t>
      </w:r>
      <w:r w:rsidR="00BC0D51" w:rsidRPr="00BA7EBC">
        <w:t xml:space="preserve"> </w:t>
      </w:r>
      <w:r w:rsidRPr="00BA7EBC">
        <w:t>или</w:t>
      </w:r>
      <w:r w:rsidR="00BC0D51" w:rsidRPr="00BA7EBC">
        <w:t xml:space="preserve"> </w:t>
      </w:r>
      <w:r w:rsidRPr="00BA7EBC">
        <w:t>другой</w:t>
      </w:r>
      <w:r w:rsidR="00BC0D51" w:rsidRPr="00BA7EBC">
        <w:t xml:space="preserve"> </w:t>
      </w:r>
      <w:r w:rsidRPr="00BA7EBC">
        <w:t>вид</w:t>
      </w:r>
      <w:r w:rsidR="00BC0D51" w:rsidRPr="00BA7EBC">
        <w:t xml:space="preserve"> </w:t>
      </w:r>
      <w:r w:rsidRPr="00BA7EBC">
        <w:t>энергии).</w:t>
      </w:r>
      <w:r w:rsidR="00BC0D51" w:rsidRPr="00BA7EBC">
        <w:t xml:space="preserve"> </w:t>
      </w:r>
    </w:p>
    <w:p w14:paraId="7EFC9357" w14:textId="77777777" w:rsidR="001F5C27" w:rsidRPr="00BA7EBC" w:rsidRDefault="001F5C27" w:rsidP="0039126E">
      <w:pPr>
        <w:pStyle w:val="a7"/>
        <w:spacing w:after="0" w:line="240" w:lineRule="auto"/>
      </w:pPr>
      <w:r w:rsidRPr="00BA7EBC">
        <w:t>Правовое</w:t>
      </w:r>
      <w:r w:rsidR="00BC0D51" w:rsidRPr="00BA7EBC">
        <w:t xml:space="preserve"> </w:t>
      </w:r>
      <w:r w:rsidRPr="00BA7EBC">
        <w:t>регулирование</w:t>
      </w:r>
      <w:r w:rsidR="00BC0D51" w:rsidRPr="00BA7EBC">
        <w:t xml:space="preserve"> </w:t>
      </w:r>
      <w:r w:rsidRPr="00BA7EBC">
        <w:t>в</w:t>
      </w:r>
      <w:r w:rsidR="00BC0D51" w:rsidRPr="00BA7EBC">
        <w:t xml:space="preserve"> </w:t>
      </w:r>
      <w:r w:rsidRPr="00BA7EBC">
        <w:t>области</w:t>
      </w:r>
      <w:r w:rsidR="00BC0D51" w:rsidRPr="00BA7EBC">
        <w:t xml:space="preserve"> </w:t>
      </w:r>
      <w:r w:rsidRPr="00BA7EBC">
        <w:t>энергосбережения</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r w:rsidRPr="00BA7EBC">
        <w:t>основывается</w:t>
      </w:r>
      <w:r w:rsidR="00BC0D51" w:rsidRPr="00BA7EBC">
        <w:t xml:space="preserve"> </w:t>
      </w:r>
      <w:r w:rsidRPr="00BA7EBC">
        <w:t>на</w:t>
      </w:r>
      <w:r w:rsidR="00BC0D51" w:rsidRPr="00BA7EBC">
        <w:t xml:space="preserve"> </w:t>
      </w:r>
      <w:r w:rsidRPr="00BA7EBC">
        <w:t>следующих</w:t>
      </w:r>
      <w:r w:rsidR="00BC0D51" w:rsidRPr="00BA7EBC">
        <w:t xml:space="preserve"> </w:t>
      </w:r>
      <w:r w:rsidRPr="00BA7EBC">
        <w:t>принципах:</w:t>
      </w:r>
      <w:r w:rsidR="00BC0D51" w:rsidRPr="00BA7EBC">
        <w:t xml:space="preserve"> </w:t>
      </w:r>
    </w:p>
    <w:p w14:paraId="3AAD6126" w14:textId="77777777" w:rsidR="001F5C27" w:rsidRPr="00BA7EBC" w:rsidRDefault="001F5C27" w:rsidP="00D277A5">
      <w:pPr>
        <w:pStyle w:val="a7"/>
        <w:numPr>
          <w:ilvl w:val="0"/>
          <w:numId w:val="1"/>
        </w:numPr>
        <w:tabs>
          <w:tab w:val="left" w:pos="851"/>
        </w:tabs>
        <w:spacing w:after="0" w:line="240" w:lineRule="auto"/>
        <w:ind w:left="0" w:firstLine="709"/>
      </w:pPr>
      <w:r w:rsidRPr="00BA7EBC">
        <w:t>эффективное</w:t>
      </w:r>
      <w:r w:rsidR="00BC0D51" w:rsidRPr="00BA7EBC">
        <w:t xml:space="preserve"> </w:t>
      </w:r>
      <w:r w:rsidRPr="00BA7EBC">
        <w:t>и</w:t>
      </w:r>
      <w:r w:rsidR="00BC0D51" w:rsidRPr="00BA7EBC">
        <w:t xml:space="preserve"> </w:t>
      </w:r>
      <w:r w:rsidRPr="00BA7EBC">
        <w:t>рациональное</w:t>
      </w:r>
      <w:r w:rsidR="00BC0D51" w:rsidRPr="00BA7EBC">
        <w:t xml:space="preserve"> </w:t>
      </w:r>
      <w:r w:rsidRPr="00BA7EBC">
        <w:t>использование</w:t>
      </w:r>
      <w:r w:rsidR="00BC0D51" w:rsidRPr="00BA7EBC">
        <w:t xml:space="preserve"> </w:t>
      </w:r>
      <w:r w:rsidRPr="00BA7EBC">
        <w:t>энергетических</w:t>
      </w:r>
      <w:r w:rsidR="00BC0D51" w:rsidRPr="00BA7EBC">
        <w:t xml:space="preserve"> </w:t>
      </w:r>
      <w:r w:rsidRPr="00BA7EBC">
        <w:t>ресурсов;</w:t>
      </w:r>
    </w:p>
    <w:p w14:paraId="2874C20D" w14:textId="77777777" w:rsidR="001F5C27" w:rsidRPr="00BA7EBC" w:rsidRDefault="001F5C27" w:rsidP="00D277A5">
      <w:pPr>
        <w:pStyle w:val="a7"/>
        <w:numPr>
          <w:ilvl w:val="0"/>
          <w:numId w:val="1"/>
        </w:numPr>
        <w:tabs>
          <w:tab w:val="left" w:pos="851"/>
        </w:tabs>
        <w:spacing w:after="0" w:line="240" w:lineRule="auto"/>
        <w:ind w:left="0" w:firstLine="709"/>
      </w:pPr>
      <w:r w:rsidRPr="00BA7EBC">
        <w:t>поддержка</w:t>
      </w:r>
      <w:r w:rsidR="00BC0D51" w:rsidRPr="00BA7EBC">
        <w:t xml:space="preserve"> </w:t>
      </w:r>
      <w:r w:rsidRPr="00BA7EBC">
        <w:t>и</w:t>
      </w:r>
      <w:r w:rsidR="00BC0D51" w:rsidRPr="00BA7EBC">
        <w:t xml:space="preserve"> </w:t>
      </w:r>
      <w:r w:rsidRPr="00BA7EBC">
        <w:t>стимулирование</w:t>
      </w:r>
      <w:r w:rsidR="00BC0D51" w:rsidRPr="00BA7EBC">
        <w:t xml:space="preserve"> </w:t>
      </w:r>
      <w:r w:rsidRPr="00BA7EBC">
        <w:t>энергосбережения</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энергетической</w:t>
      </w:r>
      <w:r w:rsidR="00BC0D51" w:rsidRPr="00BA7EBC">
        <w:t xml:space="preserve"> </w:t>
      </w:r>
      <w:r w:rsidRPr="00BA7EBC">
        <w:t>эффективности;</w:t>
      </w:r>
    </w:p>
    <w:p w14:paraId="22453EFF" w14:textId="77777777" w:rsidR="001F5C27" w:rsidRPr="00BA7EBC" w:rsidRDefault="001F5C27" w:rsidP="00D277A5">
      <w:pPr>
        <w:pStyle w:val="a7"/>
        <w:numPr>
          <w:ilvl w:val="0"/>
          <w:numId w:val="1"/>
        </w:numPr>
        <w:tabs>
          <w:tab w:val="left" w:pos="851"/>
        </w:tabs>
        <w:spacing w:after="0" w:line="240" w:lineRule="auto"/>
        <w:ind w:left="0" w:firstLine="709"/>
      </w:pPr>
      <w:r w:rsidRPr="00BA7EBC">
        <w:t>системность</w:t>
      </w:r>
      <w:r w:rsidR="00BC0D51" w:rsidRPr="00BA7EBC">
        <w:t xml:space="preserve"> </w:t>
      </w:r>
      <w:r w:rsidRPr="00BA7EBC">
        <w:t>и</w:t>
      </w:r>
      <w:r w:rsidR="00BC0D51" w:rsidRPr="00BA7EBC">
        <w:t xml:space="preserve"> </w:t>
      </w:r>
      <w:r w:rsidRPr="00BA7EBC">
        <w:t>комплексность</w:t>
      </w:r>
      <w:r w:rsidR="00BC0D51" w:rsidRPr="00BA7EBC">
        <w:t xml:space="preserve"> </w:t>
      </w:r>
      <w:r w:rsidRPr="00BA7EBC">
        <w:t>проведения</w:t>
      </w:r>
      <w:r w:rsidR="00BC0D51" w:rsidRPr="00BA7EBC">
        <w:t xml:space="preserve"> </w:t>
      </w:r>
      <w:r w:rsidRPr="00BA7EBC">
        <w:t>мероприятий</w:t>
      </w:r>
      <w:r w:rsidR="00BC0D51" w:rsidRPr="00BA7EBC">
        <w:t xml:space="preserve"> </w:t>
      </w:r>
      <w:r w:rsidRPr="00BA7EBC">
        <w:t>по</w:t>
      </w:r>
      <w:r w:rsidR="00BC0D51" w:rsidRPr="00BA7EBC">
        <w:t xml:space="preserve"> </w:t>
      </w:r>
      <w:r w:rsidRPr="00BA7EBC">
        <w:t>энергосбережению</w:t>
      </w:r>
      <w:r w:rsidR="00BC0D51" w:rsidRPr="00BA7EBC">
        <w:t xml:space="preserve"> </w:t>
      </w:r>
      <w:r w:rsidRPr="00BA7EBC">
        <w:t>и</w:t>
      </w:r>
      <w:r w:rsidR="00BC0D51" w:rsidRPr="00BA7EBC">
        <w:t xml:space="preserve"> </w:t>
      </w:r>
      <w:r w:rsidRPr="00BA7EBC">
        <w:t>повышению</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p>
    <w:p w14:paraId="558E810C" w14:textId="77777777" w:rsidR="001F5C27" w:rsidRPr="00BA7EBC" w:rsidRDefault="001F5C27" w:rsidP="00D277A5">
      <w:pPr>
        <w:pStyle w:val="a7"/>
        <w:numPr>
          <w:ilvl w:val="0"/>
          <w:numId w:val="1"/>
        </w:numPr>
        <w:tabs>
          <w:tab w:val="left" w:pos="851"/>
        </w:tabs>
        <w:spacing w:after="0" w:line="240" w:lineRule="auto"/>
        <w:ind w:left="0" w:firstLine="709"/>
      </w:pPr>
      <w:r w:rsidRPr="00BA7EBC">
        <w:t>планирование</w:t>
      </w:r>
      <w:r w:rsidR="00BC0D51" w:rsidRPr="00BA7EBC">
        <w:t xml:space="preserve"> </w:t>
      </w:r>
      <w:r w:rsidRPr="00BA7EBC">
        <w:t>энергосбережения</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энергетической</w:t>
      </w:r>
      <w:r w:rsidR="00BC0D51" w:rsidRPr="00BA7EBC">
        <w:t xml:space="preserve"> </w:t>
      </w:r>
      <w:r w:rsidRPr="00BA7EBC">
        <w:t>эффективности</w:t>
      </w:r>
      <w:r w:rsidR="00E61F4F" w:rsidRPr="00BA7EBC">
        <w:t>.</w:t>
      </w:r>
    </w:p>
    <w:p w14:paraId="72F59C34" w14:textId="77777777" w:rsidR="0049794B" w:rsidRPr="00BA7EBC" w:rsidRDefault="003400F1" w:rsidP="0039126E">
      <w:pPr>
        <w:pStyle w:val="a7"/>
        <w:spacing w:after="0" w:line="240" w:lineRule="auto"/>
      </w:pPr>
      <w:r w:rsidRPr="00BA7EBC">
        <w:lastRenderedPageBreak/>
        <w:t>П</w:t>
      </w:r>
      <w:r w:rsidR="001F5C27" w:rsidRPr="00BA7EBC">
        <w:t>олномочиями</w:t>
      </w:r>
      <w:r w:rsidR="00BC0D51" w:rsidRPr="00BA7EBC">
        <w:t xml:space="preserve"> </w:t>
      </w:r>
      <w:r w:rsidR="001F5C27" w:rsidRPr="00BA7EBC">
        <w:t>в</w:t>
      </w:r>
      <w:r w:rsidR="00BC0D51" w:rsidRPr="00BA7EBC">
        <w:t xml:space="preserve"> </w:t>
      </w:r>
      <w:r w:rsidR="001F5C27" w:rsidRPr="00BA7EBC">
        <w:t>области</w:t>
      </w:r>
      <w:r w:rsidR="00BC0D51" w:rsidRPr="00BA7EBC">
        <w:t xml:space="preserve"> </w:t>
      </w:r>
      <w:r w:rsidR="001F5C27" w:rsidRPr="00BA7EBC">
        <w:t>энергосбережения</w:t>
      </w:r>
      <w:r w:rsidR="00BC0D51" w:rsidRPr="00BA7EBC">
        <w:t xml:space="preserve"> </w:t>
      </w:r>
      <w:r w:rsidR="001F5C27" w:rsidRPr="00BA7EBC">
        <w:t>и</w:t>
      </w:r>
      <w:r w:rsidR="00BC0D51" w:rsidRPr="00BA7EBC">
        <w:t xml:space="preserve"> </w:t>
      </w:r>
      <w:r w:rsidR="001F5C27" w:rsidRPr="00BA7EBC">
        <w:t>повышения</w:t>
      </w:r>
      <w:r w:rsidR="00BC0D51" w:rsidRPr="00BA7EBC">
        <w:t xml:space="preserve"> </w:t>
      </w:r>
      <w:r w:rsidR="001F5C27" w:rsidRPr="00BA7EBC">
        <w:t>энергетической</w:t>
      </w:r>
      <w:r w:rsidR="00BC0D51" w:rsidRPr="00BA7EBC">
        <w:t xml:space="preserve"> </w:t>
      </w:r>
      <w:r w:rsidR="001F5C27" w:rsidRPr="00BA7EBC">
        <w:t>эффективности</w:t>
      </w:r>
      <w:r w:rsidR="00BC0D51" w:rsidRPr="00BA7EBC">
        <w:t xml:space="preserve"> </w:t>
      </w:r>
      <w:r w:rsidR="001F5C27" w:rsidRPr="00BA7EBC">
        <w:t>наделены</w:t>
      </w:r>
      <w:r w:rsidR="00BC0D51" w:rsidRPr="00BA7EBC">
        <w:t xml:space="preserve"> </w:t>
      </w:r>
      <w:r w:rsidR="001F5C27" w:rsidRPr="00BA7EBC">
        <w:t>органы</w:t>
      </w:r>
      <w:r w:rsidR="00BC0D51" w:rsidRPr="00BA7EBC">
        <w:t xml:space="preserve"> </w:t>
      </w:r>
      <w:r w:rsidR="001F5C27" w:rsidRPr="00BA7EBC">
        <w:t>государственной</w:t>
      </w:r>
      <w:r w:rsidR="00BC0D51" w:rsidRPr="00BA7EBC">
        <w:t xml:space="preserve"> </w:t>
      </w:r>
      <w:r w:rsidR="001F5C27" w:rsidRPr="00BA7EBC">
        <w:t>власти</w:t>
      </w:r>
      <w:r w:rsidR="00BC0D51" w:rsidRPr="00BA7EBC">
        <w:t xml:space="preserve"> </w:t>
      </w:r>
      <w:r w:rsidR="001F5C27" w:rsidRPr="00BA7EBC">
        <w:t>Российской</w:t>
      </w:r>
      <w:r w:rsidR="00BC0D51" w:rsidRPr="00BA7EBC">
        <w:t xml:space="preserve"> </w:t>
      </w:r>
      <w:r w:rsidR="001F5C27" w:rsidRPr="00BA7EBC">
        <w:t>Федерации,</w:t>
      </w:r>
      <w:r w:rsidR="00BC0D51" w:rsidRPr="00BA7EBC">
        <w:t xml:space="preserve"> </w:t>
      </w:r>
      <w:r w:rsidR="001F5C27" w:rsidRPr="00BA7EBC">
        <w:t>органы</w:t>
      </w:r>
      <w:r w:rsidR="00BC0D51" w:rsidRPr="00BA7EBC">
        <w:t xml:space="preserve"> </w:t>
      </w:r>
      <w:r w:rsidR="001F5C27" w:rsidRPr="00BA7EBC">
        <w:t>государственной</w:t>
      </w:r>
      <w:r w:rsidR="00BC0D51" w:rsidRPr="00BA7EBC">
        <w:t xml:space="preserve"> </w:t>
      </w:r>
      <w:r w:rsidR="001F5C27" w:rsidRPr="00BA7EBC">
        <w:t>власти</w:t>
      </w:r>
      <w:r w:rsidR="00BC0D51" w:rsidRPr="00BA7EBC">
        <w:t xml:space="preserve"> </w:t>
      </w:r>
      <w:r w:rsidR="001F5C27" w:rsidRPr="00BA7EBC">
        <w:t>субъектов</w:t>
      </w:r>
      <w:r w:rsidR="00BC0D51" w:rsidRPr="00BA7EBC">
        <w:t xml:space="preserve"> </w:t>
      </w:r>
      <w:r w:rsidR="001F5C27" w:rsidRPr="00BA7EBC">
        <w:t>Российской</w:t>
      </w:r>
      <w:r w:rsidR="00BC0D51" w:rsidRPr="00BA7EBC">
        <w:t xml:space="preserve"> </w:t>
      </w:r>
      <w:r w:rsidR="001F5C27" w:rsidRPr="00BA7EBC">
        <w:t>Федерации,</w:t>
      </w:r>
      <w:r w:rsidR="00BC0D51" w:rsidRPr="00BA7EBC">
        <w:t xml:space="preserve"> </w:t>
      </w:r>
      <w:r w:rsidR="001F5C27" w:rsidRPr="00BA7EBC">
        <w:t>органы</w:t>
      </w:r>
      <w:r w:rsidR="00BC0D51" w:rsidRPr="00BA7EBC">
        <w:t xml:space="preserve"> </w:t>
      </w:r>
      <w:r w:rsidR="001F5C27" w:rsidRPr="00BA7EBC">
        <w:t>местного</w:t>
      </w:r>
      <w:r w:rsidR="00BC0D51" w:rsidRPr="00BA7EBC">
        <w:t xml:space="preserve"> </w:t>
      </w:r>
      <w:r w:rsidR="001F5C27" w:rsidRPr="00BA7EBC">
        <w:t>самоуправления.</w:t>
      </w:r>
      <w:r w:rsidR="00BC0D51" w:rsidRPr="00BA7EBC">
        <w:t xml:space="preserve"> </w:t>
      </w:r>
    </w:p>
    <w:p w14:paraId="56F97CFA" w14:textId="645383D6" w:rsidR="001F5C27" w:rsidRPr="00BA7EBC" w:rsidRDefault="001F5C27" w:rsidP="0039126E">
      <w:pPr>
        <w:pStyle w:val="a7"/>
        <w:spacing w:after="0" w:line="240" w:lineRule="auto"/>
      </w:pPr>
      <w:r w:rsidRPr="00BA7EBC">
        <w:t>К</w:t>
      </w:r>
      <w:r w:rsidR="00BC0D51" w:rsidRPr="00BA7EBC">
        <w:t xml:space="preserve"> </w:t>
      </w:r>
      <w:r w:rsidRPr="00BA7EBC">
        <w:t>полномочиям</w:t>
      </w:r>
      <w:r w:rsidR="00BC0D51" w:rsidRPr="00BA7EBC">
        <w:t xml:space="preserve"> </w:t>
      </w:r>
      <w:r w:rsidRPr="00BA7EBC">
        <w:t>органов</w:t>
      </w:r>
      <w:r w:rsidR="00BC0D51" w:rsidRPr="00BA7EBC">
        <w:t xml:space="preserve"> </w:t>
      </w:r>
      <w:r w:rsidRPr="00BA7EBC">
        <w:t>местного</w:t>
      </w:r>
      <w:r w:rsidR="00BC0D51" w:rsidRPr="00BA7EBC">
        <w:t xml:space="preserve"> </w:t>
      </w:r>
      <w:r w:rsidRPr="00BA7EBC">
        <w:t>самоуправления</w:t>
      </w:r>
      <w:r w:rsidR="00BC0D51" w:rsidRPr="00BA7EBC">
        <w:t xml:space="preserve"> </w:t>
      </w:r>
      <w:r w:rsidRPr="00BA7EBC">
        <w:t>в</w:t>
      </w:r>
      <w:r w:rsidR="00BC0D51" w:rsidRPr="00BA7EBC">
        <w:t xml:space="preserve"> </w:t>
      </w:r>
      <w:r w:rsidRPr="00BA7EBC">
        <w:t>области</w:t>
      </w:r>
      <w:r w:rsidR="00BC0D51" w:rsidRPr="00BA7EBC">
        <w:t xml:space="preserve"> </w:t>
      </w:r>
      <w:r w:rsidRPr="00BA7EBC">
        <w:t>энергосбережения</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r w:rsidRPr="00BA7EBC">
        <w:t>относятся:</w:t>
      </w:r>
    </w:p>
    <w:p w14:paraId="76D1E1FD" w14:textId="77777777" w:rsidR="001F5C27" w:rsidRPr="00BA7EBC" w:rsidRDefault="001F5C27" w:rsidP="00D277A5">
      <w:pPr>
        <w:pStyle w:val="a7"/>
        <w:numPr>
          <w:ilvl w:val="0"/>
          <w:numId w:val="1"/>
        </w:numPr>
        <w:tabs>
          <w:tab w:val="left" w:pos="851"/>
        </w:tabs>
        <w:spacing w:after="0" w:line="240" w:lineRule="auto"/>
        <w:ind w:left="0" w:firstLine="709"/>
      </w:pPr>
      <w:r w:rsidRPr="00BA7EBC">
        <w:t>установление</w:t>
      </w:r>
      <w:r w:rsidR="00BC0D51" w:rsidRPr="00BA7EBC">
        <w:t xml:space="preserve"> </w:t>
      </w:r>
      <w:r w:rsidRPr="00BA7EBC">
        <w:t>требований</w:t>
      </w:r>
      <w:r w:rsidR="00BC0D51" w:rsidRPr="00BA7EBC">
        <w:t xml:space="preserve"> </w:t>
      </w:r>
      <w:r w:rsidRPr="00BA7EBC">
        <w:t>к</w:t>
      </w:r>
      <w:r w:rsidR="00BC0D51" w:rsidRPr="00BA7EBC">
        <w:t xml:space="preserve"> </w:t>
      </w:r>
      <w:r w:rsidRPr="00BA7EBC">
        <w:t>программам</w:t>
      </w:r>
      <w:r w:rsidR="00BC0D51" w:rsidRPr="00BA7EBC">
        <w:t xml:space="preserve"> </w:t>
      </w:r>
      <w:r w:rsidRPr="00BA7EBC">
        <w:t>в</w:t>
      </w:r>
      <w:r w:rsidR="00BC0D51" w:rsidRPr="00BA7EBC">
        <w:t xml:space="preserve"> </w:t>
      </w:r>
      <w:r w:rsidRPr="00BA7EBC">
        <w:t>области</w:t>
      </w:r>
      <w:r w:rsidR="00BC0D51" w:rsidRPr="00BA7EBC">
        <w:t xml:space="preserve"> </w:t>
      </w:r>
      <w:r w:rsidRPr="00BA7EBC">
        <w:t>энергосбережения</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r w:rsidRPr="00BA7EBC">
        <w:t>организаций</w:t>
      </w:r>
      <w:r w:rsidR="00BC0D51" w:rsidRPr="00BA7EBC">
        <w:t xml:space="preserve"> </w:t>
      </w:r>
      <w:r w:rsidRPr="00BA7EBC">
        <w:t>коммунального</w:t>
      </w:r>
      <w:r w:rsidR="00BC0D51" w:rsidRPr="00BA7EBC">
        <w:t xml:space="preserve"> </w:t>
      </w:r>
      <w:r w:rsidRPr="00BA7EBC">
        <w:t>комплекса,</w:t>
      </w:r>
      <w:r w:rsidR="00BC0D51" w:rsidRPr="00BA7EBC">
        <w:t xml:space="preserve"> </w:t>
      </w:r>
      <w:r w:rsidRPr="00BA7EBC">
        <w:t>цены</w:t>
      </w:r>
      <w:r w:rsidR="00BC0D51" w:rsidRPr="00BA7EBC">
        <w:t xml:space="preserve"> </w:t>
      </w:r>
      <w:r w:rsidRPr="00BA7EBC">
        <w:t>(тарифы)</w:t>
      </w:r>
      <w:r w:rsidR="00BC0D51" w:rsidRPr="00BA7EBC">
        <w:t xml:space="preserve"> </w:t>
      </w:r>
      <w:r w:rsidRPr="00BA7EBC">
        <w:t>на</w:t>
      </w:r>
      <w:r w:rsidR="00BC0D51" w:rsidRPr="00BA7EBC">
        <w:t xml:space="preserve"> </w:t>
      </w:r>
      <w:r w:rsidRPr="00BA7EBC">
        <w:t>товары,</w:t>
      </w:r>
      <w:r w:rsidR="00BC0D51" w:rsidRPr="00BA7EBC">
        <w:t xml:space="preserve"> </w:t>
      </w:r>
      <w:r w:rsidRPr="00BA7EBC">
        <w:t>услуги</w:t>
      </w:r>
      <w:r w:rsidR="00BC0D51" w:rsidRPr="00BA7EBC">
        <w:t xml:space="preserve"> </w:t>
      </w:r>
      <w:r w:rsidRPr="00BA7EBC">
        <w:t>которых</w:t>
      </w:r>
      <w:r w:rsidR="00BC0D51" w:rsidRPr="00BA7EBC">
        <w:t xml:space="preserve"> </w:t>
      </w:r>
      <w:r w:rsidRPr="00BA7EBC">
        <w:t>подлежат</w:t>
      </w:r>
      <w:r w:rsidR="00BC0D51" w:rsidRPr="00BA7EBC">
        <w:t xml:space="preserve"> </w:t>
      </w:r>
      <w:r w:rsidRPr="00BA7EBC">
        <w:t>установлению</w:t>
      </w:r>
      <w:r w:rsidR="00BC0D51" w:rsidRPr="00BA7EBC">
        <w:t xml:space="preserve"> </w:t>
      </w:r>
      <w:r w:rsidRPr="00BA7EBC">
        <w:t>органами</w:t>
      </w:r>
      <w:r w:rsidR="00BC0D51" w:rsidRPr="00BA7EBC">
        <w:t xml:space="preserve"> </w:t>
      </w:r>
      <w:r w:rsidRPr="00BA7EBC">
        <w:t>местного</w:t>
      </w:r>
      <w:r w:rsidR="00BC0D51" w:rsidRPr="00BA7EBC">
        <w:t xml:space="preserve"> </w:t>
      </w:r>
      <w:r w:rsidRPr="00BA7EBC">
        <w:t>самоуправления;</w:t>
      </w:r>
      <w:r w:rsidR="00BC0D51" w:rsidRPr="00BA7EBC">
        <w:t xml:space="preserve"> </w:t>
      </w:r>
    </w:p>
    <w:p w14:paraId="6CD7A2C4" w14:textId="77777777" w:rsidR="001F5C27" w:rsidRPr="00BA7EBC" w:rsidRDefault="001F5C27" w:rsidP="00D277A5">
      <w:pPr>
        <w:pStyle w:val="a7"/>
        <w:numPr>
          <w:ilvl w:val="0"/>
          <w:numId w:val="1"/>
        </w:numPr>
        <w:tabs>
          <w:tab w:val="left" w:pos="851"/>
        </w:tabs>
        <w:spacing w:after="0" w:line="240" w:lineRule="auto"/>
        <w:ind w:left="0" w:firstLine="709"/>
      </w:pPr>
      <w:r w:rsidRPr="00BA7EBC">
        <w:t>информационное</w:t>
      </w:r>
      <w:r w:rsidR="00BC0D51" w:rsidRPr="00BA7EBC">
        <w:t xml:space="preserve"> </w:t>
      </w:r>
      <w:r w:rsidRPr="00BA7EBC">
        <w:t>обеспечение</w:t>
      </w:r>
      <w:r w:rsidR="00BC0D51" w:rsidRPr="00BA7EBC">
        <w:t xml:space="preserve"> </w:t>
      </w:r>
      <w:r w:rsidRPr="00BA7EBC">
        <w:t>мероприятий</w:t>
      </w:r>
      <w:r w:rsidR="00BC0D51" w:rsidRPr="00BA7EBC">
        <w:t xml:space="preserve"> </w:t>
      </w:r>
      <w:r w:rsidRPr="00BA7EBC">
        <w:t>по</w:t>
      </w:r>
      <w:r w:rsidR="00BC0D51" w:rsidRPr="00BA7EBC">
        <w:t xml:space="preserve"> </w:t>
      </w:r>
      <w:r w:rsidRPr="00BA7EBC">
        <w:t>энергосбережению</w:t>
      </w:r>
      <w:r w:rsidR="00BC0D51" w:rsidRPr="00BA7EBC">
        <w:t xml:space="preserve"> </w:t>
      </w:r>
      <w:r w:rsidRPr="00BA7EBC">
        <w:t>и</w:t>
      </w:r>
      <w:r w:rsidR="00BC0D51" w:rsidRPr="00BA7EBC">
        <w:t xml:space="preserve"> </w:t>
      </w:r>
      <w:r w:rsidRPr="00BA7EBC">
        <w:t>повышению</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r w:rsidRPr="00BA7EBC">
        <w:t>определенных</w:t>
      </w:r>
      <w:r w:rsidR="00BC0D51" w:rsidRPr="00BA7EBC">
        <w:t xml:space="preserve"> </w:t>
      </w:r>
      <w:r w:rsidRPr="00BA7EBC">
        <w:t>в</w:t>
      </w:r>
      <w:r w:rsidR="00BC0D51" w:rsidRPr="00BA7EBC">
        <w:t xml:space="preserve"> </w:t>
      </w:r>
      <w:r w:rsidRPr="00BA7EBC">
        <w:t>качестве</w:t>
      </w:r>
      <w:r w:rsidR="00BC0D51" w:rsidRPr="00BA7EBC">
        <w:t xml:space="preserve"> </w:t>
      </w:r>
      <w:r w:rsidRPr="00BA7EBC">
        <w:t>обязательных</w:t>
      </w:r>
      <w:r w:rsidR="00BC0D51" w:rsidRPr="00BA7EBC">
        <w:t xml:space="preserve"> </w:t>
      </w:r>
      <w:r w:rsidRPr="00BA7EBC">
        <w:t>федеральными</w:t>
      </w:r>
      <w:r w:rsidR="00BC0D51" w:rsidRPr="00BA7EBC">
        <w:t xml:space="preserve"> </w:t>
      </w:r>
      <w:r w:rsidRPr="00BA7EBC">
        <w:t>законами</w:t>
      </w:r>
      <w:r w:rsidR="00BC0D51" w:rsidRPr="00BA7EBC">
        <w:t xml:space="preserve"> </w:t>
      </w:r>
      <w:r w:rsidRPr="00BA7EBC">
        <w:t>и</w:t>
      </w:r>
      <w:r w:rsidR="00BC0D51" w:rsidRPr="00BA7EBC">
        <w:t xml:space="preserve"> </w:t>
      </w:r>
      <w:r w:rsidRPr="00BA7EBC">
        <w:t>иными</w:t>
      </w:r>
      <w:r w:rsidR="00BC0D51" w:rsidRPr="00BA7EBC">
        <w:t xml:space="preserve"> </w:t>
      </w:r>
      <w:r w:rsidRPr="00BA7EBC">
        <w:t>нормативными</w:t>
      </w:r>
      <w:r w:rsidR="00BC0D51" w:rsidRPr="00BA7EBC">
        <w:t xml:space="preserve"> </w:t>
      </w:r>
      <w:r w:rsidRPr="00BA7EBC">
        <w:t>правовыми</w:t>
      </w:r>
      <w:r w:rsidR="00BC0D51" w:rsidRPr="00BA7EBC">
        <w:t xml:space="preserve"> </w:t>
      </w:r>
      <w:r w:rsidRPr="00BA7EBC">
        <w:t>актами</w:t>
      </w:r>
      <w:r w:rsidR="00BC0D51" w:rsidRPr="00BA7EBC">
        <w:t xml:space="preserve"> </w:t>
      </w:r>
      <w:r w:rsidRPr="00BA7EBC">
        <w:t>Российской</w:t>
      </w:r>
      <w:r w:rsidR="00BC0D51" w:rsidRPr="00BA7EBC">
        <w:t xml:space="preserve"> </w:t>
      </w:r>
      <w:r w:rsidRPr="00BA7EBC">
        <w:t>Федерации,</w:t>
      </w:r>
      <w:r w:rsidR="00BC0D51" w:rsidRPr="00BA7EBC">
        <w:t xml:space="preserve"> </w:t>
      </w:r>
      <w:r w:rsidRPr="00BA7EBC">
        <w:t>а</w:t>
      </w:r>
      <w:r w:rsidR="00BC0D51" w:rsidRPr="00BA7EBC">
        <w:t xml:space="preserve"> </w:t>
      </w:r>
      <w:r w:rsidRPr="00BA7EBC">
        <w:t>также</w:t>
      </w:r>
      <w:r w:rsidR="00BC0D51" w:rsidRPr="00BA7EBC">
        <w:t xml:space="preserve"> </w:t>
      </w:r>
      <w:r w:rsidRPr="00BA7EBC">
        <w:t>предусмотренных</w:t>
      </w:r>
      <w:r w:rsidR="00BC0D51" w:rsidRPr="00BA7EBC">
        <w:t xml:space="preserve"> </w:t>
      </w:r>
      <w:r w:rsidRPr="00BA7EBC">
        <w:t>соответствующей</w:t>
      </w:r>
      <w:r w:rsidR="00BC0D51" w:rsidRPr="00BA7EBC">
        <w:t xml:space="preserve"> </w:t>
      </w:r>
      <w:r w:rsidRPr="00BA7EBC">
        <w:t>муниципальной</w:t>
      </w:r>
      <w:r w:rsidR="00BC0D51" w:rsidRPr="00BA7EBC">
        <w:t xml:space="preserve"> </w:t>
      </w:r>
      <w:r w:rsidRPr="00BA7EBC">
        <w:t>программой</w:t>
      </w:r>
      <w:r w:rsidR="00BC0D51" w:rsidRPr="00BA7EBC">
        <w:t xml:space="preserve"> </w:t>
      </w:r>
      <w:r w:rsidRPr="00BA7EBC">
        <w:t>в</w:t>
      </w:r>
      <w:r w:rsidR="00BC0D51" w:rsidRPr="00BA7EBC">
        <w:t xml:space="preserve"> </w:t>
      </w:r>
      <w:r w:rsidRPr="00BA7EBC">
        <w:t>области</w:t>
      </w:r>
      <w:r w:rsidR="00BC0D51" w:rsidRPr="00BA7EBC">
        <w:t xml:space="preserve"> </w:t>
      </w:r>
      <w:r w:rsidRPr="00BA7EBC">
        <w:t>энергосбережения</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p>
    <w:p w14:paraId="278C1CC9" w14:textId="77777777" w:rsidR="001F5C27" w:rsidRPr="00BA7EBC" w:rsidRDefault="001F5C27" w:rsidP="00D277A5">
      <w:pPr>
        <w:pStyle w:val="a7"/>
        <w:numPr>
          <w:ilvl w:val="0"/>
          <w:numId w:val="1"/>
        </w:numPr>
        <w:tabs>
          <w:tab w:val="left" w:pos="851"/>
        </w:tabs>
        <w:spacing w:after="0" w:line="240" w:lineRule="auto"/>
        <w:ind w:left="0" w:firstLine="709"/>
      </w:pPr>
      <w:r w:rsidRPr="00BA7EBC">
        <w:t>координация</w:t>
      </w:r>
      <w:r w:rsidR="00BC0D51" w:rsidRPr="00BA7EBC">
        <w:t xml:space="preserve"> </w:t>
      </w:r>
      <w:r w:rsidRPr="00BA7EBC">
        <w:t>мероприятий</w:t>
      </w:r>
      <w:r w:rsidR="00BC0D51" w:rsidRPr="00BA7EBC">
        <w:t xml:space="preserve"> </w:t>
      </w:r>
      <w:r w:rsidRPr="00BA7EBC">
        <w:t>по</w:t>
      </w:r>
      <w:r w:rsidR="00BC0D51" w:rsidRPr="00BA7EBC">
        <w:t xml:space="preserve"> </w:t>
      </w:r>
      <w:r w:rsidRPr="00BA7EBC">
        <w:t>энергосбережению</w:t>
      </w:r>
      <w:r w:rsidR="00BC0D51" w:rsidRPr="00BA7EBC">
        <w:t xml:space="preserve"> </w:t>
      </w:r>
      <w:r w:rsidRPr="00BA7EBC">
        <w:t>и</w:t>
      </w:r>
      <w:r w:rsidR="00BC0D51" w:rsidRPr="00BA7EBC">
        <w:t xml:space="preserve"> </w:t>
      </w:r>
      <w:r w:rsidRPr="00BA7EBC">
        <w:t>повышению</w:t>
      </w:r>
      <w:r w:rsidR="00BC0D51" w:rsidRPr="00BA7EBC">
        <w:t xml:space="preserve"> </w:t>
      </w:r>
      <w:r w:rsidRPr="00BA7EBC">
        <w:t>энергетической</w:t>
      </w:r>
      <w:r w:rsidR="00BC0D51" w:rsidRPr="00BA7EBC">
        <w:t xml:space="preserve"> </w:t>
      </w:r>
      <w:r w:rsidRPr="00BA7EBC">
        <w:t>эффективности</w:t>
      </w:r>
      <w:r w:rsidR="00BC0D51" w:rsidRPr="00BA7EBC">
        <w:t xml:space="preserve"> </w:t>
      </w:r>
      <w:r w:rsidRPr="00BA7EBC">
        <w:t>и</w:t>
      </w:r>
      <w:r w:rsidR="00BC0D51" w:rsidRPr="00BA7EBC">
        <w:t xml:space="preserve"> </w:t>
      </w:r>
      <w:r w:rsidRPr="00BA7EBC">
        <w:t>контроль</w:t>
      </w:r>
      <w:r w:rsidR="00BC0D51" w:rsidRPr="00BA7EBC">
        <w:t xml:space="preserve"> </w:t>
      </w:r>
      <w:r w:rsidRPr="00BA7EBC">
        <w:t>за</w:t>
      </w:r>
      <w:r w:rsidR="00BC0D51" w:rsidRPr="00BA7EBC">
        <w:t xml:space="preserve"> </w:t>
      </w:r>
      <w:r w:rsidRPr="00BA7EBC">
        <w:t>их</w:t>
      </w:r>
      <w:r w:rsidR="00BC0D51" w:rsidRPr="00BA7EBC">
        <w:t xml:space="preserve"> </w:t>
      </w:r>
      <w:r w:rsidRPr="00BA7EBC">
        <w:t>проведением</w:t>
      </w:r>
      <w:r w:rsidR="00BC0D51" w:rsidRPr="00BA7EBC">
        <w:t xml:space="preserve"> </w:t>
      </w:r>
      <w:r w:rsidRPr="00BA7EBC">
        <w:t>муниципальными</w:t>
      </w:r>
      <w:r w:rsidR="00BC0D51" w:rsidRPr="00BA7EBC">
        <w:t xml:space="preserve"> </w:t>
      </w:r>
      <w:r w:rsidRPr="00BA7EBC">
        <w:t>учреждениями.</w:t>
      </w:r>
    </w:p>
    <w:p w14:paraId="0799A62A" w14:textId="77777777" w:rsidR="00326FE3" w:rsidRPr="00BA7EBC" w:rsidRDefault="00F375AD" w:rsidP="001427ED">
      <w:pPr>
        <w:pStyle w:val="a7"/>
        <w:spacing w:after="0" w:line="240" w:lineRule="auto"/>
      </w:pPr>
      <w:r w:rsidRPr="00BA7EBC">
        <w:t xml:space="preserve">Анализ </w:t>
      </w:r>
      <w:r w:rsidRPr="00BA7EBC">
        <w:rPr>
          <w:rFonts w:eastAsia="Calibri"/>
        </w:rPr>
        <w:t>состояния</w:t>
      </w:r>
      <w:r w:rsidRPr="00BA7EBC">
        <w:t xml:space="preserve"> учета потребления ресурсов</w:t>
      </w:r>
      <w:r w:rsidR="0049794B" w:rsidRPr="00BA7EBC">
        <w:rPr>
          <w:rStyle w:val="afff8"/>
        </w:rPr>
        <w:footnoteReference w:id="13"/>
      </w:r>
      <w:r w:rsidRPr="00BA7EBC">
        <w:t xml:space="preserve"> представлен в таблице 4.2.1.</w:t>
      </w:r>
      <w:r w:rsidR="001427ED" w:rsidRPr="00BA7EBC">
        <w:t>-4.2.5</w:t>
      </w:r>
    </w:p>
    <w:p w14:paraId="2C88550D" w14:textId="77777777" w:rsidR="00621780" w:rsidRPr="00BA7EBC" w:rsidRDefault="00621780" w:rsidP="00621780">
      <w:pPr>
        <w:pStyle w:val="a5"/>
        <w:keepNext w:val="0"/>
        <w:keepLines w:val="0"/>
        <w:spacing w:before="0" w:after="0"/>
        <w:ind w:firstLine="709"/>
        <w:outlineLvl w:val="9"/>
        <w:rPr>
          <w:rFonts w:eastAsia="Calibri"/>
          <w:b w:val="0"/>
          <w:bCs w:val="0"/>
        </w:rPr>
      </w:pPr>
      <w:bookmarkStart w:id="215" w:name="_Toc178827309"/>
      <w:r w:rsidRPr="00BA7EBC">
        <w:rPr>
          <w:rFonts w:eastAsia="Calibri"/>
          <w:b w:val="0"/>
          <w:bCs w:val="0"/>
        </w:rPr>
        <w:t>Раздел 5 Целевые показатели развития коммунальной инфраструктуры</w:t>
      </w:r>
      <w:bookmarkEnd w:id="215"/>
      <w:r w:rsidRPr="00BA7EBC">
        <w:rPr>
          <w:rFonts w:eastAsia="Calibri"/>
          <w:b w:val="0"/>
          <w:bCs w:val="0"/>
        </w:rPr>
        <w:t xml:space="preserve"> </w:t>
      </w:r>
    </w:p>
    <w:p w14:paraId="0533AB9E" w14:textId="77777777" w:rsidR="00621780" w:rsidRPr="00BA7EBC" w:rsidRDefault="00621780" w:rsidP="00621780">
      <w:pPr>
        <w:pStyle w:val="a7"/>
        <w:spacing w:after="0" w:line="240" w:lineRule="auto"/>
        <w:rPr>
          <w:rFonts w:eastAsia="Calibri"/>
        </w:rPr>
      </w:pPr>
      <w:r w:rsidRPr="00BA7EBC">
        <w:rPr>
          <w:rFonts w:eastAsia="Calibri"/>
        </w:rPr>
        <w:t>Результаты реализации Программы определяются уровнем достижения запланированных целевых показателей.</w:t>
      </w:r>
    </w:p>
    <w:p w14:paraId="2A4B8259" w14:textId="77777777" w:rsidR="00621780" w:rsidRPr="00BA7EBC" w:rsidRDefault="00621780" w:rsidP="00621780">
      <w:pPr>
        <w:pStyle w:val="a7"/>
        <w:spacing w:after="0" w:line="240" w:lineRule="auto"/>
        <w:rPr>
          <w:rFonts w:eastAsia="Calibri"/>
        </w:rPr>
      </w:pPr>
      <w:r w:rsidRPr="00BA7EBC">
        <w:rPr>
          <w:rFonts w:eastAsia="Calibri"/>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w:t>
      </w:r>
      <w:r w:rsidRPr="00BA7EBC">
        <w:rPr>
          <w:rStyle w:val="afff8"/>
          <w:rFonts w:eastAsia="Calibri"/>
        </w:rPr>
        <w:footnoteReference w:id="14"/>
      </w:r>
      <w:r w:rsidRPr="00BA7EBC">
        <w:rPr>
          <w:rFonts w:eastAsia="Calibri"/>
        </w:rPr>
        <w:t>:</w:t>
      </w:r>
    </w:p>
    <w:p w14:paraId="2DD461C8" w14:textId="77777777" w:rsidR="00621780" w:rsidRPr="00BA7EBC" w:rsidRDefault="00621780" w:rsidP="00621780">
      <w:pPr>
        <w:pStyle w:val="a7"/>
        <w:numPr>
          <w:ilvl w:val="0"/>
          <w:numId w:val="1"/>
        </w:numPr>
        <w:tabs>
          <w:tab w:val="left" w:pos="851"/>
        </w:tabs>
        <w:spacing w:after="0" w:line="240" w:lineRule="auto"/>
        <w:ind w:left="0" w:firstLine="709"/>
      </w:pPr>
      <w:r w:rsidRPr="00BA7EBC">
        <w:t>критерии доступности коммунальных услуг для населения;</w:t>
      </w:r>
    </w:p>
    <w:p w14:paraId="47B7FA24" w14:textId="77777777" w:rsidR="00621780" w:rsidRPr="00BA7EBC" w:rsidRDefault="00621780" w:rsidP="00621780">
      <w:pPr>
        <w:pStyle w:val="a7"/>
        <w:numPr>
          <w:ilvl w:val="0"/>
          <w:numId w:val="1"/>
        </w:numPr>
        <w:tabs>
          <w:tab w:val="left" w:pos="851"/>
        </w:tabs>
        <w:spacing w:after="0" w:line="240" w:lineRule="auto"/>
        <w:ind w:left="0" w:firstLine="709"/>
      </w:pPr>
      <w:r w:rsidRPr="00BA7EBC">
        <w:t>показатели спроса на коммунальные ресурсы и перспективные нагрузки;</w:t>
      </w:r>
    </w:p>
    <w:p w14:paraId="780411AA" w14:textId="77777777" w:rsidR="00621780" w:rsidRPr="00BA7EBC" w:rsidRDefault="00621780" w:rsidP="00621780">
      <w:pPr>
        <w:pStyle w:val="a7"/>
        <w:numPr>
          <w:ilvl w:val="0"/>
          <w:numId w:val="1"/>
        </w:numPr>
        <w:tabs>
          <w:tab w:val="left" w:pos="851"/>
        </w:tabs>
        <w:spacing w:after="0" w:line="240" w:lineRule="auto"/>
        <w:ind w:left="0" w:firstLine="709"/>
      </w:pPr>
      <w:r w:rsidRPr="00BA7EBC">
        <w:t>величины новых нагрузок;</w:t>
      </w:r>
    </w:p>
    <w:p w14:paraId="4F2697C0" w14:textId="77777777" w:rsidR="00621780" w:rsidRPr="00BA7EBC" w:rsidRDefault="00621780" w:rsidP="00621780">
      <w:pPr>
        <w:pStyle w:val="a7"/>
        <w:numPr>
          <w:ilvl w:val="0"/>
          <w:numId w:val="1"/>
        </w:numPr>
        <w:tabs>
          <w:tab w:val="left" w:pos="851"/>
        </w:tabs>
        <w:spacing w:after="0" w:line="240" w:lineRule="auto"/>
        <w:ind w:left="0" w:firstLine="709"/>
      </w:pPr>
      <w:r w:rsidRPr="00BA7EBC">
        <w:t>показатели качества поставляемого ресурса;</w:t>
      </w:r>
    </w:p>
    <w:p w14:paraId="1698774C" w14:textId="77777777" w:rsidR="00621780" w:rsidRPr="00BA7EBC" w:rsidRDefault="00621780" w:rsidP="00621780">
      <w:pPr>
        <w:pStyle w:val="a7"/>
        <w:numPr>
          <w:ilvl w:val="0"/>
          <w:numId w:val="1"/>
        </w:numPr>
        <w:tabs>
          <w:tab w:val="left" w:pos="851"/>
        </w:tabs>
        <w:spacing w:after="0" w:line="240" w:lineRule="auto"/>
        <w:ind w:left="0" w:firstLine="709"/>
      </w:pPr>
      <w:r w:rsidRPr="00BA7EBC">
        <w:t>показатели степени охвата потребителей приборами учета;</w:t>
      </w:r>
    </w:p>
    <w:p w14:paraId="72254A37" w14:textId="77777777" w:rsidR="00621780" w:rsidRPr="00BA7EBC" w:rsidRDefault="00621780" w:rsidP="00621780">
      <w:pPr>
        <w:pStyle w:val="a7"/>
        <w:numPr>
          <w:ilvl w:val="0"/>
          <w:numId w:val="1"/>
        </w:numPr>
        <w:tabs>
          <w:tab w:val="left" w:pos="851"/>
        </w:tabs>
        <w:spacing w:after="0" w:line="240" w:lineRule="auto"/>
        <w:ind w:left="0" w:firstLine="709"/>
      </w:pPr>
      <w:r w:rsidRPr="00BA7EBC">
        <w:t>показатели надежности поставки ресурсов;</w:t>
      </w:r>
    </w:p>
    <w:p w14:paraId="1B9D153F" w14:textId="77777777" w:rsidR="00621780" w:rsidRPr="00BA7EBC" w:rsidRDefault="00621780" w:rsidP="00621780">
      <w:pPr>
        <w:pStyle w:val="a7"/>
        <w:numPr>
          <w:ilvl w:val="0"/>
          <w:numId w:val="1"/>
        </w:numPr>
        <w:tabs>
          <w:tab w:val="left" w:pos="851"/>
        </w:tabs>
        <w:spacing w:after="0" w:line="240" w:lineRule="auto"/>
        <w:ind w:left="0" w:firstLine="709"/>
      </w:pPr>
      <w:r w:rsidRPr="00BA7EBC">
        <w:t>показатели эффективности производства и транспортировки ресурсов;</w:t>
      </w:r>
    </w:p>
    <w:p w14:paraId="1A7D2E8F" w14:textId="2D48552E" w:rsidR="00621780" w:rsidRPr="00BA7EBC" w:rsidRDefault="00621780" w:rsidP="001427ED">
      <w:pPr>
        <w:pStyle w:val="a7"/>
        <w:spacing w:after="0" w:line="240" w:lineRule="auto"/>
        <w:sectPr w:rsidR="00621780" w:rsidRPr="00BA7EBC" w:rsidSect="003C3702">
          <w:pgSz w:w="11906" w:h="16838" w:code="9"/>
          <w:pgMar w:top="1134" w:right="851" w:bottom="1134" w:left="1418" w:header="425" w:footer="720" w:gutter="0"/>
          <w:cols w:space="720"/>
          <w:titlePg/>
          <w:docGrid w:linePitch="272"/>
        </w:sectPr>
      </w:pPr>
    </w:p>
    <w:p w14:paraId="5BE25710" w14:textId="1F19B160" w:rsidR="00E61F4F" w:rsidRPr="00BA7EBC" w:rsidRDefault="00E61F4F" w:rsidP="001427ED">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4.2.1.</w:t>
      </w:r>
      <w:r w:rsidR="000F76E6" w:rsidRPr="00BA7EBC">
        <w:rPr>
          <w:rFonts w:eastAsia="Calibri"/>
          <w:szCs w:val="28"/>
          <w:lang w:eastAsia="en-US"/>
        </w:rPr>
        <w:t xml:space="preserve"> </w:t>
      </w:r>
      <w:r w:rsidRPr="00BA7EBC">
        <w:rPr>
          <w:rFonts w:eastAsia="Calibri"/>
          <w:szCs w:val="28"/>
          <w:lang w:eastAsia="en-US"/>
        </w:rPr>
        <w:t>Анализ состояния учета потребления ресурсов</w:t>
      </w:r>
      <w:r w:rsidR="001427ED" w:rsidRPr="00BA7EBC">
        <w:rPr>
          <w:rFonts w:eastAsia="Calibri"/>
          <w:szCs w:val="28"/>
          <w:lang w:eastAsia="en-US"/>
        </w:rPr>
        <w:t xml:space="preserve"> системы электроснабжения</w:t>
      </w:r>
    </w:p>
    <w:tbl>
      <w:tblPr>
        <w:tblW w:w="20833" w:type="dxa"/>
        <w:tblLook w:val="04A0" w:firstRow="1" w:lastRow="0" w:firstColumn="1" w:lastColumn="0" w:noHBand="0" w:noVBand="1"/>
      </w:tblPr>
      <w:tblGrid>
        <w:gridCol w:w="2972"/>
        <w:gridCol w:w="1559"/>
        <w:gridCol w:w="1134"/>
        <w:gridCol w:w="928"/>
        <w:gridCol w:w="1688"/>
        <w:gridCol w:w="1864"/>
        <w:gridCol w:w="1396"/>
        <w:gridCol w:w="1415"/>
        <w:gridCol w:w="17"/>
        <w:gridCol w:w="1464"/>
        <w:gridCol w:w="1513"/>
        <w:gridCol w:w="1268"/>
        <w:gridCol w:w="7"/>
        <w:gridCol w:w="1801"/>
        <w:gridCol w:w="1807"/>
      </w:tblGrid>
      <w:tr w:rsidR="001427ED" w:rsidRPr="00BA7EBC" w14:paraId="0C378846" w14:textId="77777777" w:rsidTr="001427ED">
        <w:trPr>
          <w:trHeight w:val="2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DCCF2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Населенный пункт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042CCA" w14:textId="46CCA5F1"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Общее количество помещений,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371380" w14:textId="07DD3834"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F418B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оснащенных ИПУ, %</w:t>
            </w:r>
          </w:p>
        </w:tc>
        <w:tc>
          <w:tcPr>
            <w:tcW w:w="6380" w:type="dxa"/>
            <w:gridSpan w:val="5"/>
            <w:tcBorders>
              <w:top w:val="single" w:sz="4" w:space="0" w:color="auto"/>
              <w:left w:val="nil"/>
              <w:bottom w:val="single" w:sz="4" w:space="0" w:color="auto"/>
              <w:right w:val="single" w:sz="4" w:space="0" w:color="auto"/>
            </w:tcBorders>
            <w:shd w:val="clear" w:color="auto" w:fill="auto"/>
            <w:hideMark/>
          </w:tcPr>
          <w:p w14:paraId="516466F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Помещения многоквартирных домов</w:t>
            </w:r>
          </w:p>
        </w:tc>
        <w:tc>
          <w:tcPr>
            <w:tcW w:w="4245" w:type="dxa"/>
            <w:gridSpan w:val="3"/>
            <w:tcBorders>
              <w:top w:val="single" w:sz="4" w:space="0" w:color="auto"/>
              <w:left w:val="nil"/>
              <w:bottom w:val="single" w:sz="4" w:space="0" w:color="auto"/>
              <w:right w:val="single" w:sz="4" w:space="0" w:color="auto"/>
            </w:tcBorders>
            <w:shd w:val="clear" w:color="auto" w:fill="auto"/>
            <w:hideMark/>
          </w:tcPr>
          <w:p w14:paraId="13CEE6B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Жилые дома</w:t>
            </w:r>
          </w:p>
        </w:tc>
        <w:tc>
          <w:tcPr>
            <w:tcW w:w="3615" w:type="dxa"/>
            <w:gridSpan w:val="3"/>
            <w:tcBorders>
              <w:top w:val="single" w:sz="4" w:space="0" w:color="auto"/>
              <w:left w:val="nil"/>
              <w:bottom w:val="single" w:sz="4" w:space="0" w:color="auto"/>
              <w:right w:val="single" w:sz="4" w:space="0" w:color="auto"/>
            </w:tcBorders>
            <w:shd w:val="clear" w:color="auto" w:fill="auto"/>
            <w:noWrap/>
            <w:hideMark/>
          </w:tcPr>
          <w:p w14:paraId="03753A1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Оснащенность двухтарифными счетчиками</w:t>
            </w:r>
          </w:p>
        </w:tc>
      </w:tr>
      <w:tr w:rsidR="001427ED" w:rsidRPr="00BA7EBC" w14:paraId="2217C9D3" w14:textId="77777777" w:rsidTr="001427ED">
        <w:trPr>
          <w:trHeight w:val="2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973AFE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3046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3DF7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0A0A66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688" w:type="dxa"/>
            <w:tcBorders>
              <w:top w:val="nil"/>
              <w:left w:val="nil"/>
              <w:bottom w:val="single" w:sz="4" w:space="0" w:color="auto"/>
              <w:right w:val="single" w:sz="4" w:space="0" w:color="auto"/>
            </w:tcBorders>
            <w:shd w:val="clear" w:color="auto" w:fill="auto"/>
            <w:hideMark/>
          </w:tcPr>
          <w:p w14:paraId="5E1BC262" w14:textId="4238921B"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МКД,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864" w:type="dxa"/>
            <w:tcBorders>
              <w:top w:val="nil"/>
              <w:left w:val="nil"/>
              <w:bottom w:val="single" w:sz="4" w:space="0" w:color="auto"/>
              <w:right w:val="single" w:sz="4" w:space="0" w:color="auto"/>
            </w:tcBorders>
            <w:shd w:val="clear" w:color="auto" w:fill="auto"/>
            <w:hideMark/>
          </w:tcPr>
          <w:p w14:paraId="69FD2036" w14:textId="2398182D"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в которые поставляется выбранный коммунальный ресурс</w:t>
            </w:r>
            <w:r w:rsidR="00E86C76" w:rsidRPr="00BA7EBC">
              <w:rPr>
                <w:rFonts w:ascii="Times New Roman" w:eastAsia="Times New Roman" w:hAnsi="Times New Roman" w:cs="Times New Roman"/>
                <w:color w:val="000000"/>
                <w:sz w:val="28"/>
                <w:szCs w:val="28"/>
                <w:lang w:eastAsia="ru-RU"/>
              </w:rPr>
              <w:t xml:space="preserve"> </w:t>
            </w:r>
          </w:p>
        </w:tc>
        <w:tc>
          <w:tcPr>
            <w:tcW w:w="1396" w:type="dxa"/>
            <w:tcBorders>
              <w:top w:val="nil"/>
              <w:left w:val="nil"/>
              <w:bottom w:val="single" w:sz="4" w:space="0" w:color="auto"/>
              <w:right w:val="single" w:sz="4" w:space="0" w:color="auto"/>
            </w:tcBorders>
            <w:shd w:val="clear" w:color="auto" w:fill="auto"/>
            <w:hideMark/>
          </w:tcPr>
          <w:p w14:paraId="2EC9A610" w14:textId="7A2D9DEA"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415" w:type="dxa"/>
            <w:tcBorders>
              <w:top w:val="nil"/>
              <w:left w:val="nil"/>
              <w:bottom w:val="single" w:sz="4" w:space="0" w:color="auto"/>
              <w:right w:val="single" w:sz="4" w:space="0" w:color="auto"/>
            </w:tcBorders>
            <w:shd w:val="clear" w:color="auto" w:fill="auto"/>
            <w:hideMark/>
          </w:tcPr>
          <w:p w14:paraId="08F4839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в МКД, оснащенных ИПУ, %</w:t>
            </w:r>
          </w:p>
        </w:tc>
        <w:tc>
          <w:tcPr>
            <w:tcW w:w="1481" w:type="dxa"/>
            <w:gridSpan w:val="2"/>
            <w:tcBorders>
              <w:top w:val="nil"/>
              <w:left w:val="nil"/>
              <w:bottom w:val="single" w:sz="4" w:space="0" w:color="auto"/>
              <w:right w:val="single" w:sz="4" w:space="0" w:color="auto"/>
            </w:tcBorders>
            <w:shd w:val="clear" w:color="auto" w:fill="auto"/>
            <w:hideMark/>
          </w:tcPr>
          <w:p w14:paraId="2769E2AC" w14:textId="592C9992"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513" w:type="dxa"/>
            <w:tcBorders>
              <w:top w:val="nil"/>
              <w:left w:val="nil"/>
              <w:bottom w:val="single" w:sz="4" w:space="0" w:color="auto"/>
              <w:right w:val="single" w:sz="4" w:space="0" w:color="auto"/>
            </w:tcBorders>
            <w:shd w:val="clear" w:color="auto" w:fill="auto"/>
            <w:hideMark/>
          </w:tcPr>
          <w:p w14:paraId="2429A2A6" w14:textId="3891C331"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275" w:type="dxa"/>
            <w:gridSpan w:val="2"/>
            <w:tcBorders>
              <w:top w:val="nil"/>
              <w:left w:val="nil"/>
              <w:bottom w:val="single" w:sz="4" w:space="0" w:color="auto"/>
              <w:right w:val="single" w:sz="4" w:space="0" w:color="auto"/>
            </w:tcBorders>
            <w:shd w:val="clear" w:color="auto" w:fill="auto"/>
            <w:hideMark/>
          </w:tcPr>
          <w:p w14:paraId="6C517CB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жилых домов, оснащенных ИПУ, %</w:t>
            </w:r>
          </w:p>
        </w:tc>
        <w:tc>
          <w:tcPr>
            <w:tcW w:w="1801" w:type="dxa"/>
            <w:tcBorders>
              <w:top w:val="nil"/>
              <w:left w:val="nil"/>
              <w:bottom w:val="single" w:sz="4" w:space="0" w:color="auto"/>
              <w:right w:val="single" w:sz="4" w:space="0" w:color="auto"/>
            </w:tcBorders>
            <w:shd w:val="clear" w:color="auto" w:fill="auto"/>
            <w:noWrap/>
            <w:hideMark/>
          </w:tcPr>
          <w:p w14:paraId="0D29699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оснащенных двухтарифными счетчиками</w:t>
            </w:r>
          </w:p>
        </w:tc>
        <w:tc>
          <w:tcPr>
            <w:tcW w:w="1807" w:type="dxa"/>
            <w:tcBorders>
              <w:top w:val="nil"/>
              <w:left w:val="nil"/>
              <w:bottom w:val="single" w:sz="4" w:space="0" w:color="auto"/>
              <w:right w:val="single" w:sz="4" w:space="0" w:color="auto"/>
            </w:tcBorders>
            <w:shd w:val="clear" w:color="auto" w:fill="auto"/>
            <w:noWrap/>
            <w:hideMark/>
          </w:tcPr>
          <w:p w14:paraId="08C4B73A" w14:textId="7566AA88"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оснащенных двухтарифными счетчиками, %</w:t>
            </w:r>
            <w:r w:rsidR="00E86C76" w:rsidRPr="00BA7EBC">
              <w:rPr>
                <w:rFonts w:ascii="Times New Roman" w:eastAsia="Times New Roman" w:hAnsi="Times New Roman" w:cs="Times New Roman"/>
                <w:color w:val="000000"/>
                <w:sz w:val="28"/>
                <w:szCs w:val="28"/>
                <w:lang w:eastAsia="ru-RU"/>
              </w:rPr>
              <w:t xml:space="preserve"> </w:t>
            </w:r>
          </w:p>
        </w:tc>
      </w:tr>
      <w:tr w:rsidR="001427ED" w:rsidRPr="00BA7EBC" w14:paraId="131E9841"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05A656C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Альмеева</w:t>
            </w:r>
          </w:p>
        </w:tc>
        <w:tc>
          <w:tcPr>
            <w:tcW w:w="1559" w:type="dxa"/>
            <w:tcBorders>
              <w:top w:val="nil"/>
              <w:left w:val="nil"/>
              <w:bottom w:val="single" w:sz="4" w:space="0" w:color="auto"/>
              <w:right w:val="single" w:sz="4" w:space="0" w:color="auto"/>
            </w:tcBorders>
            <w:shd w:val="clear" w:color="auto" w:fill="auto"/>
            <w:hideMark/>
          </w:tcPr>
          <w:p w14:paraId="595AFF4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60</w:t>
            </w:r>
          </w:p>
        </w:tc>
        <w:tc>
          <w:tcPr>
            <w:tcW w:w="1134" w:type="dxa"/>
            <w:tcBorders>
              <w:top w:val="nil"/>
              <w:left w:val="nil"/>
              <w:bottom w:val="single" w:sz="4" w:space="0" w:color="auto"/>
              <w:right w:val="single" w:sz="4" w:space="0" w:color="auto"/>
            </w:tcBorders>
            <w:shd w:val="clear" w:color="auto" w:fill="auto"/>
            <w:hideMark/>
          </w:tcPr>
          <w:p w14:paraId="1301415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59</w:t>
            </w:r>
          </w:p>
        </w:tc>
        <w:tc>
          <w:tcPr>
            <w:tcW w:w="928" w:type="dxa"/>
            <w:tcBorders>
              <w:top w:val="nil"/>
              <w:left w:val="nil"/>
              <w:bottom w:val="single" w:sz="4" w:space="0" w:color="auto"/>
              <w:right w:val="single" w:sz="4" w:space="0" w:color="auto"/>
            </w:tcBorders>
            <w:shd w:val="clear" w:color="auto" w:fill="auto"/>
            <w:hideMark/>
          </w:tcPr>
          <w:p w14:paraId="3234263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98.33</w:t>
            </w:r>
          </w:p>
        </w:tc>
        <w:tc>
          <w:tcPr>
            <w:tcW w:w="1688" w:type="dxa"/>
            <w:tcBorders>
              <w:top w:val="nil"/>
              <w:left w:val="nil"/>
              <w:bottom w:val="single" w:sz="4" w:space="0" w:color="auto"/>
              <w:right w:val="single" w:sz="4" w:space="0" w:color="auto"/>
            </w:tcBorders>
            <w:shd w:val="clear" w:color="auto" w:fill="auto"/>
            <w:hideMark/>
          </w:tcPr>
          <w:p w14:paraId="15AB82C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6FC58C0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089999B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07AA218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24D3EB3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60</w:t>
            </w:r>
          </w:p>
        </w:tc>
        <w:tc>
          <w:tcPr>
            <w:tcW w:w="1513" w:type="dxa"/>
            <w:tcBorders>
              <w:top w:val="nil"/>
              <w:left w:val="nil"/>
              <w:bottom w:val="single" w:sz="4" w:space="0" w:color="auto"/>
              <w:right w:val="single" w:sz="4" w:space="0" w:color="auto"/>
            </w:tcBorders>
            <w:shd w:val="clear" w:color="auto" w:fill="auto"/>
            <w:hideMark/>
          </w:tcPr>
          <w:p w14:paraId="70F2796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59</w:t>
            </w:r>
          </w:p>
        </w:tc>
        <w:tc>
          <w:tcPr>
            <w:tcW w:w="1275" w:type="dxa"/>
            <w:gridSpan w:val="2"/>
            <w:tcBorders>
              <w:top w:val="nil"/>
              <w:left w:val="nil"/>
              <w:bottom w:val="single" w:sz="4" w:space="0" w:color="auto"/>
              <w:right w:val="single" w:sz="4" w:space="0" w:color="auto"/>
            </w:tcBorders>
            <w:shd w:val="clear" w:color="auto" w:fill="auto"/>
            <w:hideMark/>
          </w:tcPr>
          <w:p w14:paraId="21289D5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98.33</w:t>
            </w:r>
          </w:p>
        </w:tc>
        <w:tc>
          <w:tcPr>
            <w:tcW w:w="1801" w:type="dxa"/>
            <w:tcBorders>
              <w:top w:val="nil"/>
              <w:left w:val="nil"/>
              <w:bottom w:val="single" w:sz="4" w:space="0" w:color="auto"/>
              <w:right w:val="single" w:sz="4" w:space="0" w:color="auto"/>
            </w:tcBorders>
            <w:shd w:val="clear" w:color="auto" w:fill="auto"/>
            <w:noWrap/>
            <w:hideMark/>
          </w:tcPr>
          <w:p w14:paraId="2E28F78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w:t>
            </w:r>
          </w:p>
        </w:tc>
        <w:tc>
          <w:tcPr>
            <w:tcW w:w="1807" w:type="dxa"/>
            <w:tcBorders>
              <w:top w:val="nil"/>
              <w:left w:val="nil"/>
              <w:bottom w:val="single" w:sz="4" w:space="0" w:color="auto"/>
              <w:right w:val="single" w:sz="4" w:space="0" w:color="auto"/>
            </w:tcBorders>
            <w:shd w:val="clear" w:color="auto" w:fill="auto"/>
            <w:noWrap/>
            <w:hideMark/>
          </w:tcPr>
          <w:p w14:paraId="74AD0FF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5.08</w:t>
            </w:r>
          </w:p>
        </w:tc>
      </w:tr>
      <w:tr w:rsidR="001427ED" w:rsidRPr="00BA7EBC" w14:paraId="518E0B0D"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17C3AA9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Костыли</w:t>
            </w:r>
          </w:p>
        </w:tc>
        <w:tc>
          <w:tcPr>
            <w:tcW w:w="1559" w:type="dxa"/>
            <w:tcBorders>
              <w:top w:val="nil"/>
              <w:left w:val="nil"/>
              <w:bottom w:val="single" w:sz="4" w:space="0" w:color="auto"/>
              <w:right w:val="single" w:sz="4" w:space="0" w:color="auto"/>
            </w:tcBorders>
            <w:shd w:val="clear" w:color="auto" w:fill="auto"/>
            <w:hideMark/>
          </w:tcPr>
          <w:p w14:paraId="4874267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40</w:t>
            </w:r>
          </w:p>
        </w:tc>
        <w:tc>
          <w:tcPr>
            <w:tcW w:w="1134" w:type="dxa"/>
            <w:tcBorders>
              <w:top w:val="nil"/>
              <w:left w:val="nil"/>
              <w:bottom w:val="single" w:sz="4" w:space="0" w:color="auto"/>
              <w:right w:val="single" w:sz="4" w:space="0" w:color="auto"/>
            </w:tcBorders>
            <w:shd w:val="clear" w:color="auto" w:fill="auto"/>
            <w:hideMark/>
          </w:tcPr>
          <w:p w14:paraId="2AF390B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28</w:t>
            </w:r>
          </w:p>
        </w:tc>
        <w:tc>
          <w:tcPr>
            <w:tcW w:w="928" w:type="dxa"/>
            <w:tcBorders>
              <w:top w:val="nil"/>
              <w:left w:val="nil"/>
              <w:bottom w:val="single" w:sz="4" w:space="0" w:color="auto"/>
              <w:right w:val="single" w:sz="4" w:space="0" w:color="auto"/>
            </w:tcBorders>
            <w:shd w:val="clear" w:color="auto" w:fill="auto"/>
            <w:hideMark/>
          </w:tcPr>
          <w:p w14:paraId="5D04C51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70</w:t>
            </w:r>
          </w:p>
        </w:tc>
        <w:tc>
          <w:tcPr>
            <w:tcW w:w="1688" w:type="dxa"/>
            <w:tcBorders>
              <w:top w:val="nil"/>
              <w:left w:val="nil"/>
              <w:bottom w:val="single" w:sz="4" w:space="0" w:color="auto"/>
              <w:right w:val="single" w:sz="4" w:space="0" w:color="auto"/>
            </w:tcBorders>
            <w:shd w:val="clear" w:color="auto" w:fill="auto"/>
            <w:hideMark/>
          </w:tcPr>
          <w:p w14:paraId="1B0A6ED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7A4B9D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41E33E9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45E4A7D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700757B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40</w:t>
            </w:r>
          </w:p>
        </w:tc>
        <w:tc>
          <w:tcPr>
            <w:tcW w:w="1513" w:type="dxa"/>
            <w:tcBorders>
              <w:top w:val="nil"/>
              <w:left w:val="nil"/>
              <w:bottom w:val="single" w:sz="4" w:space="0" w:color="auto"/>
              <w:right w:val="single" w:sz="4" w:space="0" w:color="auto"/>
            </w:tcBorders>
            <w:shd w:val="clear" w:color="auto" w:fill="auto"/>
            <w:hideMark/>
          </w:tcPr>
          <w:p w14:paraId="64BCF04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28</w:t>
            </w:r>
          </w:p>
        </w:tc>
        <w:tc>
          <w:tcPr>
            <w:tcW w:w="1275" w:type="dxa"/>
            <w:gridSpan w:val="2"/>
            <w:tcBorders>
              <w:top w:val="nil"/>
              <w:left w:val="nil"/>
              <w:bottom w:val="single" w:sz="4" w:space="0" w:color="auto"/>
              <w:right w:val="single" w:sz="4" w:space="0" w:color="auto"/>
            </w:tcBorders>
            <w:shd w:val="clear" w:color="auto" w:fill="auto"/>
            <w:hideMark/>
          </w:tcPr>
          <w:p w14:paraId="3F5BBE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70</w:t>
            </w:r>
          </w:p>
        </w:tc>
        <w:tc>
          <w:tcPr>
            <w:tcW w:w="1801" w:type="dxa"/>
            <w:tcBorders>
              <w:top w:val="nil"/>
              <w:left w:val="nil"/>
              <w:bottom w:val="single" w:sz="4" w:space="0" w:color="auto"/>
              <w:right w:val="single" w:sz="4" w:space="0" w:color="auto"/>
            </w:tcBorders>
            <w:shd w:val="clear" w:color="auto" w:fill="auto"/>
            <w:noWrap/>
            <w:hideMark/>
          </w:tcPr>
          <w:p w14:paraId="3DAE9A4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w:t>
            </w:r>
          </w:p>
        </w:tc>
        <w:tc>
          <w:tcPr>
            <w:tcW w:w="1807" w:type="dxa"/>
            <w:tcBorders>
              <w:top w:val="nil"/>
              <w:left w:val="nil"/>
              <w:bottom w:val="single" w:sz="4" w:space="0" w:color="auto"/>
              <w:right w:val="single" w:sz="4" w:space="0" w:color="auto"/>
            </w:tcBorders>
            <w:shd w:val="clear" w:color="auto" w:fill="auto"/>
            <w:noWrap/>
            <w:hideMark/>
          </w:tcPr>
          <w:p w14:paraId="6E60C4A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17.86</w:t>
            </w:r>
          </w:p>
        </w:tc>
      </w:tr>
      <w:tr w:rsidR="001427ED" w:rsidRPr="00BA7EBC" w14:paraId="4F36F96D"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514ACFE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Малиновка</w:t>
            </w:r>
          </w:p>
        </w:tc>
        <w:tc>
          <w:tcPr>
            <w:tcW w:w="1559" w:type="dxa"/>
            <w:tcBorders>
              <w:top w:val="nil"/>
              <w:left w:val="nil"/>
              <w:bottom w:val="single" w:sz="4" w:space="0" w:color="auto"/>
              <w:right w:val="single" w:sz="4" w:space="0" w:color="auto"/>
            </w:tcBorders>
            <w:shd w:val="clear" w:color="auto" w:fill="auto"/>
            <w:hideMark/>
          </w:tcPr>
          <w:p w14:paraId="3E16DD7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526</w:t>
            </w:r>
          </w:p>
        </w:tc>
        <w:tc>
          <w:tcPr>
            <w:tcW w:w="1134" w:type="dxa"/>
            <w:tcBorders>
              <w:top w:val="nil"/>
              <w:left w:val="nil"/>
              <w:bottom w:val="single" w:sz="4" w:space="0" w:color="auto"/>
              <w:right w:val="single" w:sz="4" w:space="0" w:color="auto"/>
            </w:tcBorders>
            <w:shd w:val="clear" w:color="auto" w:fill="auto"/>
            <w:hideMark/>
          </w:tcPr>
          <w:p w14:paraId="0E3BAE9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503</w:t>
            </w:r>
          </w:p>
        </w:tc>
        <w:tc>
          <w:tcPr>
            <w:tcW w:w="928" w:type="dxa"/>
            <w:tcBorders>
              <w:top w:val="nil"/>
              <w:left w:val="nil"/>
              <w:bottom w:val="single" w:sz="4" w:space="0" w:color="auto"/>
              <w:right w:val="single" w:sz="4" w:space="0" w:color="auto"/>
            </w:tcBorders>
            <w:shd w:val="clear" w:color="auto" w:fill="auto"/>
            <w:hideMark/>
          </w:tcPr>
          <w:p w14:paraId="22A5E12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95.63</w:t>
            </w:r>
          </w:p>
        </w:tc>
        <w:tc>
          <w:tcPr>
            <w:tcW w:w="1688" w:type="dxa"/>
            <w:tcBorders>
              <w:top w:val="nil"/>
              <w:left w:val="nil"/>
              <w:bottom w:val="single" w:sz="4" w:space="0" w:color="auto"/>
              <w:right w:val="single" w:sz="4" w:space="0" w:color="auto"/>
            </w:tcBorders>
            <w:shd w:val="clear" w:color="auto" w:fill="auto"/>
            <w:hideMark/>
          </w:tcPr>
          <w:p w14:paraId="50BC3AA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w:t>
            </w:r>
          </w:p>
        </w:tc>
        <w:tc>
          <w:tcPr>
            <w:tcW w:w="1864" w:type="dxa"/>
            <w:tcBorders>
              <w:top w:val="nil"/>
              <w:left w:val="nil"/>
              <w:bottom w:val="single" w:sz="4" w:space="0" w:color="auto"/>
              <w:right w:val="single" w:sz="4" w:space="0" w:color="auto"/>
            </w:tcBorders>
            <w:shd w:val="clear" w:color="auto" w:fill="auto"/>
            <w:hideMark/>
          </w:tcPr>
          <w:p w14:paraId="602351E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w:t>
            </w:r>
          </w:p>
        </w:tc>
        <w:tc>
          <w:tcPr>
            <w:tcW w:w="1396" w:type="dxa"/>
            <w:tcBorders>
              <w:top w:val="nil"/>
              <w:left w:val="nil"/>
              <w:bottom w:val="single" w:sz="4" w:space="0" w:color="auto"/>
              <w:right w:val="single" w:sz="4" w:space="0" w:color="auto"/>
            </w:tcBorders>
            <w:shd w:val="clear" w:color="auto" w:fill="auto"/>
            <w:hideMark/>
          </w:tcPr>
          <w:p w14:paraId="4609724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w:t>
            </w:r>
          </w:p>
        </w:tc>
        <w:tc>
          <w:tcPr>
            <w:tcW w:w="1415" w:type="dxa"/>
            <w:tcBorders>
              <w:top w:val="nil"/>
              <w:left w:val="nil"/>
              <w:bottom w:val="single" w:sz="4" w:space="0" w:color="auto"/>
              <w:right w:val="single" w:sz="4" w:space="0" w:color="auto"/>
            </w:tcBorders>
            <w:shd w:val="clear" w:color="auto" w:fill="auto"/>
            <w:hideMark/>
          </w:tcPr>
          <w:p w14:paraId="73717DC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100</w:t>
            </w:r>
          </w:p>
        </w:tc>
        <w:tc>
          <w:tcPr>
            <w:tcW w:w="1481" w:type="dxa"/>
            <w:gridSpan w:val="2"/>
            <w:tcBorders>
              <w:top w:val="nil"/>
              <w:left w:val="nil"/>
              <w:bottom w:val="single" w:sz="4" w:space="0" w:color="auto"/>
              <w:right w:val="single" w:sz="4" w:space="0" w:color="auto"/>
            </w:tcBorders>
            <w:shd w:val="clear" w:color="auto" w:fill="auto"/>
            <w:hideMark/>
          </w:tcPr>
          <w:p w14:paraId="63F25A4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504</w:t>
            </w:r>
          </w:p>
        </w:tc>
        <w:tc>
          <w:tcPr>
            <w:tcW w:w="1513" w:type="dxa"/>
            <w:tcBorders>
              <w:top w:val="nil"/>
              <w:left w:val="nil"/>
              <w:bottom w:val="single" w:sz="4" w:space="0" w:color="auto"/>
              <w:right w:val="single" w:sz="4" w:space="0" w:color="auto"/>
            </w:tcBorders>
            <w:shd w:val="clear" w:color="auto" w:fill="auto"/>
            <w:hideMark/>
          </w:tcPr>
          <w:p w14:paraId="637D8D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481</w:t>
            </w:r>
          </w:p>
        </w:tc>
        <w:tc>
          <w:tcPr>
            <w:tcW w:w="1275" w:type="dxa"/>
            <w:gridSpan w:val="2"/>
            <w:tcBorders>
              <w:top w:val="nil"/>
              <w:left w:val="nil"/>
              <w:bottom w:val="single" w:sz="4" w:space="0" w:color="auto"/>
              <w:right w:val="single" w:sz="4" w:space="0" w:color="auto"/>
            </w:tcBorders>
            <w:shd w:val="clear" w:color="auto" w:fill="auto"/>
            <w:hideMark/>
          </w:tcPr>
          <w:p w14:paraId="62AF832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95.44</w:t>
            </w:r>
          </w:p>
        </w:tc>
        <w:tc>
          <w:tcPr>
            <w:tcW w:w="1801" w:type="dxa"/>
            <w:tcBorders>
              <w:top w:val="nil"/>
              <w:left w:val="nil"/>
              <w:bottom w:val="single" w:sz="4" w:space="0" w:color="auto"/>
              <w:right w:val="single" w:sz="4" w:space="0" w:color="auto"/>
            </w:tcBorders>
            <w:shd w:val="clear" w:color="auto" w:fill="auto"/>
            <w:noWrap/>
            <w:hideMark/>
          </w:tcPr>
          <w:p w14:paraId="0246457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72</w:t>
            </w:r>
          </w:p>
        </w:tc>
        <w:tc>
          <w:tcPr>
            <w:tcW w:w="1807" w:type="dxa"/>
            <w:tcBorders>
              <w:top w:val="nil"/>
              <w:left w:val="nil"/>
              <w:bottom w:val="single" w:sz="4" w:space="0" w:color="auto"/>
              <w:right w:val="single" w:sz="4" w:space="0" w:color="auto"/>
            </w:tcBorders>
            <w:shd w:val="clear" w:color="auto" w:fill="auto"/>
            <w:noWrap/>
            <w:hideMark/>
          </w:tcPr>
          <w:p w14:paraId="5CE3636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14.31</w:t>
            </w:r>
          </w:p>
        </w:tc>
      </w:tr>
      <w:tr w:rsidR="001427ED" w:rsidRPr="00BA7EBC" w14:paraId="78E0596A"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0B0BAC6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Малышево</w:t>
            </w:r>
          </w:p>
        </w:tc>
        <w:tc>
          <w:tcPr>
            <w:tcW w:w="1559" w:type="dxa"/>
            <w:tcBorders>
              <w:top w:val="nil"/>
              <w:left w:val="nil"/>
              <w:bottom w:val="single" w:sz="4" w:space="0" w:color="auto"/>
              <w:right w:val="single" w:sz="4" w:space="0" w:color="auto"/>
            </w:tcBorders>
            <w:shd w:val="clear" w:color="auto" w:fill="auto"/>
            <w:hideMark/>
          </w:tcPr>
          <w:p w14:paraId="59E0E0A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w:t>
            </w:r>
          </w:p>
        </w:tc>
        <w:tc>
          <w:tcPr>
            <w:tcW w:w="1134" w:type="dxa"/>
            <w:tcBorders>
              <w:top w:val="nil"/>
              <w:left w:val="nil"/>
              <w:bottom w:val="single" w:sz="4" w:space="0" w:color="auto"/>
              <w:right w:val="single" w:sz="4" w:space="0" w:color="auto"/>
            </w:tcBorders>
            <w:shd w:val="clear" w:color="auto" w:fill="auto"/>
            <w:hideMark/>
          </w:tcPr>
          <w:p w14:paraId="2317313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w:t>
            </w:r>
          </w:p>
        </w:tc>
        <w:tc>
          <w:tcPr>
            <w:tcW w:w="928" w:type="dxa"/>
            <w:tcBorders>
              <w:top w:val="nil"/>
              <w:left w:val="nil"/>
              <w:bottom w:val="single" w:sz="4" w:space="0" w:color="auto"/>
              <w:right w:val="single" w:sz="4" w:space="0" w:color="auto"/>
            </w:tcBorders>
            <w:shd w:val="clear" w:color="auto" w:fill="auto"/>
            <w:hideMark/>
          </w:tcPr>
          <w:p w14:paraId="4BC8274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93.33</w:t>
            </w:r>
          </w:p>
        </w:tc>
        <w:tc>
          <w:tcPr>
            <w:tcW w:w="1688" w:type="dxa"/>
            <w:tcBorders>
              <w:top w:val="nil"/>
              <w:left w:val="nil"/>
              <w:bottom w:val="single" w:sz="4" w:space="0" w:color="auto"/>
              <w:right w:val="single" w:sz="4" w:space="0" w:color="auto"/>
            </w:tcBorders>
            <w:shd w:val="clear" w:color="auto" w:fill="auto"/>
            <w:hideMark/>
          </w:tcPr>
          <w:p w14:paraId="5897CB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525D24C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5A58A78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1620D47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0482D57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w:t>
            </w:r>
          </w:p>
        </w:tc>
        <w:tc>
          <w:tcPr>
            <w:tcW w:w="1513" w:type="dxa"/>
            <w:tcBorders>
              <w:top w:val="nil"/>
              <w:left w:val="nil"/>
              <w:bottom w:val="single" w:sz="4" w:space="0" w:color="auto"/>
              <w:right w:val="single" w:sz="4" w:space="0" w:color="auto"/>
            </w:tcBorders>
            <w:shd w:val="clear" w:color="auto" w:fill="auto"/>
            <w:hideMark/>
          </w:tcPr>
          <w:p w14:paraId="2A42C9C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w:t>
            </w:r>
          </w:p>
        </w:tc>
        <w:tc>
          <w:tcPr>
            <w:tcW w:w="1275" w:type="dxa"/>
            <w:gridSpan w:val="2"/>
            <w:tcBorders>
              <w:top w:val="nil"/>
              <w:left w:val="nil"/>
              <w:bottom w:val="single" w:sz="4" w:space="0" w:color="auto"/>
              <w:right w:val="single" w:sz="4" w:space="0" w:color="auto"/>
            </w:tcBorders>
            <w:shd w:val="clear" w:color="auto" w:fill="auto"/>
            <w:hideMark/>
          </w:tcPr>
          <w:p w14:paraId="5F42E7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93.33</w:t>
            </w:r>
          </w:p>
        </w:tc>
        <w:tc>
          <w:tcPr>
            <w:tcW w:w="1801" w:type="dxa"/>
            <w:tcBorders>
              <w:top w:val="nil"/>
              <w:left w:val="nil"/>
              <w:bottom w:val="single" w:sz="4" w:space="0" w:color="auto"/>
              <w:right w:val="single" w:sz="4" w:space="0" w:color="auto"/>
            </w:tcBorders>
            <w:shd w:val="clear" w:color="auto" w:fill="auto"/>
            <w:noWrap/>
            <w:hideMark/>
          </w:tcPr>
          <w:p w14:paraId="24B5132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07" w:type="dxa"/>
            <w:tcBorders>
              <w:top w:val="nil"/>
              <w:left w:val="nil"/>
              <w:bottom w:val="single" w:sz="4" w:space="0" w:color="auto"/>
              <w:right w:val="single" w:sz="4" w:space="0" w:color="auto"/>
            </w:tcBorders>
            <w:shd w:val="clear" w:color="auto" w:fill="auto"/>
            <w:noWrap/>
            <w:hideMark/>
          </w:tcPr>
          <w:p w14:paraId="51AD38E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r>
      <w:tr w:rsidR="001427ED" w:rsidRPr="00BA7EBC" w14:paraId="0B2A16D2"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51D334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Мамаева</w:t>
            </w:r>
          </w:p>
        </w:tc>
        <w:tc>
          <w:tcPr>
            <w:tcW w:w="1559" w:type="dxa"/>
            <w:tcBorders>
              <w:top w:val="nil"/>
              <w:left w:val="nil"/>
              <w:bottom w:val="single" w:sz="4" w:space="0" w:color="auto"/>
              <w:right w:val="single" w:sz="4" w:space="0" w:color="auto"/>
            </w:tcBorders>
            <w:shd w:val="clear" w:color="auto" w:fill="auto"/>
            <w:hideMark/>
          </w:tcPr>
          <w:p w14:paraId="2E97383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146</w:t>
            </w:r>
          </w:p>
        </w:tc>
        <w:tc>
          <w:tcPr>
            <w:tcW w:w="1134" w:type="dxa"/>
            <w:tcBorders>
              <w:top w:val="nil"/>
              <w:left w:val="nil"/>
              <w:bottom w:val="single" w:sz="4" w:space="0" w:color="auto"/>
              <w:right w:val="single" w:sz="4" w:space="0" w:color="auto"/>
            </w:tcBorders>
            <w:shd w:val="clear" w:color="auto" w:fill="auto"/>
            <w:hideMark/>
          </w:tcPr>
          <w:p w14:paraId="7A5572F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146</w:t>
            </w:r>
          </w:p>
        </w:tc>
        <w:tc>
          <w:tcPr>
            <w:tcW w:w="928" w:type="dxa"/>
            <w:tcBorders>
              <w:top w:val="nil"/>
              <w:left w:val="nil"/>
              <w:bottom w:val="single" w:sz="4" w:space="0" w:color="auto"/>
              <w:right w:val="single" w:sz="4" w:space="0" w:color="auto"/>
            </w:tcBorders>
            <w:shd w:val="clear" w:color="auto" w:fill="auto"/>
            <w:hideMark/>
          </w:tcPr>
          <w:p w14:paraId="3B297DA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100</w:t>
            </w:r>
          </w:p>
        </w:tc>
        <w:tc>
          <w:tcPr>
            <w:tcW w:w="1688" w:type="dxa"/>
            <w:tcBorders>
              <w:top w:val="nil"/>
              <w:left w:val="nil"/>
              <w:bottom w:val="single" w:sz="4" w:space="0" w:color="auto"/>
              <w:right w:val="single" w:sz="4" w:space="0" w:color="auto"/>
            </w:tcBorders>
            <w:shd w:val="clear" w:color="auto" w:fill="auto"/>
            <w:hideMark/>
          </w:tcPr>
          <w:p w14:paraId="41C526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436807F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0905826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3368080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3907C16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146</w:t>
            </w:r>
          </w:p>
        </w:tc>
        <w:tc>
          <w:tcPr>
            <w:tcW w:w="1513" w:type="dxa"/>
            <w:tcBorders>
              <w:top w:val="nil"/>
              <w:left w:val="nil"/>
              <w:bottom w:val="single" w:sz="4" w:space="0" w:color="auto"/>
              <w:right w:val="single" w:sz="4" w:space="0" w:color="auto"/>
            </w:tcBorders>
            <w:shd w:val="clear" w:color="auto" w:fill="auto"/>
            <w:hideMark/>
          </w:tcPr>
          <w:p w14:paraId="7992E7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146</w:t>
            </w:r>
          </w:p>
        </w:tc>
        <w:tc>
          <w:tcPr>
            <w:tcW w:w="1275" w:type="dxa"/>
            <w:gridSpan w:val="2"/>
            <w:tcBorders>
              <w:top w:val="nil"/>
              <w:left w:val="nil"/>
              <w:bottom w:val="single" w:sz="4" w:space="0" w:color="auto"/>
              <w:right w:val="single" w:sz="4" w:space="0" w:color="auto"/>
            </w:tcBorders>
            <w:shd w:val="clear" w:color="auto" w:fill="auto"/>
            <w:hideMark/>
          </w:tcPr>
          <w:p w14:paraId="13C9FE5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100</w:t>
            </w:r>
          </w:p>
        </w:tc>
        <w:tc>
          <w:tcPr>
            <w:tcW w:w="1801" w:type="dxa"/>
            <w:tcBorders>
              <w:top w:val="nil"/>
              <w:left w:val="nil"/>
              <w:bottom w:val="single" w:sz="4" w:space="0" w:color="auto"/>
              <w:right w:val="single" w:sz="4" w:space="0" w:color="auto"/>
            </w:tcBorders>
            <w:shd w:val="clear" w:color="auto" w:fill="auto"/>
            <w:noWrap/>
            <w:hideMark/>
          </w:tcPr>
          <w:p w14:paraId="472F1BA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12</w:t>
            </w:r>
          </w:p>
        </w:tc>
        <w:tc>
          <w:tcPr>
            <w:tcW w:w="1807" w:type="dxa"/>
            <w:tcBorders>
              <w:top w:val="nil"/>
              <w:left w:val="nil"/>
              <w:bottom w:val="single" w:sz="4" w:space="0" w:color="auto"/>
              <w:right w:val="single" w:sz="4" w:space="0" w:color="auto"/>
            </w:tcBorders>
            <w:shd w:val="clear" w:color="auto" w:fill="auto"/>
            <w:noWrap/>
            <w:hideMark/>
          </w:tcPr>
          <w:p w14:paraId="7544E3E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8.22</w:t>
            </w:r>
          </w:p>
        </w:tc>
      </w:tr>
      <w:tr w:rsidR="001427ED" w:rsidRPr="00BA7EBC" w14:paraId="49988745"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68BA3E8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Осиновка</w:t>
            </w:r>
          </w:p>
        </w:tc>
        <w:tc>
          <w:tcPr>
            <w:tcW w:w="1559" w:type="dxa"/>
            <w:tcBorders>
              <w:top w:val="nil"/>
              <w:left w:val="nil"/>
              <w:bottom w:val="single" w:sz="4" w:space="0" w:color="auto"/>
              <w:right w:val="single" w:sz="4" w:space="0" w:color="auto"/>
            </w:tcBorders>
            <w:shd w:val="clear" w:color="auto" w:fill="auto"/>
            <w:hideMark/>
          </w:tcPr>
          <w:p w14:paraId="4BFD520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32</w:t>
            </w:r>
          </w:p>
        </w:tc>
        <w:tc>
          <w:tcPr>
            <w:tcW w:w="1134" w:type="dxa"/>
            <w:tcBorders>
              <w:top w:val="nil"/>
              <w:left w:val="nil"/>
              <w:bottom w:val="single" w:sz="4" w:space="0" w:color="auto"/>
              <w:right w:val="single" w:sz="4" w:space="0" w:color="auto"/>
            </w:tcBorders>
            <w:shd w:val="clear" w:color="auto" w:fill="auto"/>
            <w:hideMark/>
          </w:tcPr>
          <w:p w14:paraId="50419F7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30</w:t>
            </w:r>
          </w:p>
        </w:tc>
        <w:tc>
          <w:tcPr>
            <w:tcW w:w="928" w:type="dxa"/>
            <w:tcBorders>
              <w:top w:val="nil"/>
              <w:left w:val="nil"/>
              <w:bottom w:val="single" w:sz="4" w:space="0" w:color="auto"/>
              <w:right w:val="single" w:sz="4" w:space="0" w:color="auto"/>
            </w:tcBorders>
            <w:shd w:val="clear" w:color="auto" w:fill="auto"/>
            <w:hideMark/>
          </w:tcPr>
          <w:p w14:paraId="008FF49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93.75</w:t>
            </w:r>
          </w:p>
        </w:tc>
        <w:tc>
          <w:tcPr>
            <w:tcW w:w="1688" w:type="dxa"/>
            <w:tcBorders>
              <w:top w:val="nil"/>
              <w:left w:val="nil"/>
              <w:bottom w:val="single" w:sz="4" w:space="0" w:color="auto"/>
              <w:right w:val="single" w:sz="4" w:space="0" w:color="auto"/>
            </w:tcBorders>
            <w:shd w:val="clear" w:color="auto" w:fill="auto"/>
            <w:hideMark/>
          </w:tcPr>
          <w:p w14:paraId="2DA74CE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063EF48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383852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63C86E5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1B3D8CF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32</w:t>
            </w:r>
          </w:p>
        </w:tc>
        <w:tc>
          <w:tcPr>
            <w:tcW w:w="1513" w:type="dxa"/>
            <w:tcBorders>
              <w:top w:val="nil"/>
              <w:left w:val="nil"/>
              <w:bottom w:val="single" w:sz="4" w:space="0" w:color="auto"/>
              <w:right w:val="single" w:sz="4" w:space="0" w:color="auto"/>
            </w:tcBorders>
            <w:shd w:val="clear" w:color="auto" w:fill="auto"/>
            <w:hideMark/>
          </w:tcPr>
          <w:p w14:paraId="2354E02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30</w:t>
            </w:r>
          </w:p>
        </w:tc>
        <w:tc>
          <w:tcPr>
            <w:tcW w:w="1275" w:type="dxa"/>
            <w:gridSpan w:val="2"/>
            <w:tcBorders>
              <w:top w:val="nil"/>
              <w:left w:val="nil"/>
              <w:bottom w:val="single" w:sz="4" w:space="0" w:color="auto"/>
              <w:right w:val="single" w:sz="4" w:space="0" w:color="auto"/>
            </w:tcBorders>
            <w:shd w:val="clear" w:color="auto" w:fill="auto"/>
            <w:hideMark/>
          </w:tcPr>
          <w:p w14:paraId="0A271F0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93.75</w:t>
            </w:r>
          </w:p>
        </w:tc>
        <w:tc>
          <w:tcPr>
            <w:tcW w:w="1801" w:type="dxa"/>
            <w:tcBorders>
              <w:top w:val="nil"/>
              <w:left w:val="nil"/>
              <w:bottom w:val="single" w:sz="4" w:space="0" w:color="auto"/>
              <w:right w:val="single" w:sz="4" w:space="0" w:color="auto"/>
            </w:tcBorders>
            <w:shd w:val="clear" w:color="auto" w:fill="auto"/>
            <w:noWrap/>
            <w:hideMark/>
          </w:tcPr>
          <w:p w14:paraId="19DDABC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w:t>
            </w:r>
          </w:p>
        </w:tc>
        <w:tc>
          <w:tcPr>
            <w:tcW w:w="1807" w:type="dxa"/>
            <w:tcBorders>
              <w:top w:val="nil"/>
              <w:left w:val="nil"/>
              <w:bottom w:val="single" w:sz="4" w:space="0" w:color="auto"/>
              <w:right w:val="single" w:sz="4" w:space="0" w:color="auto"/>
            </w:tcBorders>
            <w:shd w:val="clear" w:color="auto" w:fill="auto"/>
            <w:noWrap/>
            <w:hideMark/>
          </w:tcPr>
          <w:p w14:paraId="6814BF0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33.33</w:t>
            </w:r>
          </w:p>
        </w:tc>
      </w:tr>
      <w:tr w:rsidR="001427ED" w:rsidRPr="00BA7EBC" w14:paraId="64F5E0EE"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7B8A358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Вавиловец</w:t>
            </w:r>
          </w:p>
        </w:tc>
        <w:tc>
          <w:tcPr>
            <w:tcW w:w="1559" w:type="dxa"/>
            <w:tcBorders>
              <w:top w:val="nil"/>
              <w:left w:val="nil"/>
              <w:bottom w:val="single" w:sz="4" w:space="0" w:color="auto"/>
              <w:right w:val="single" w:sz="4" w:space="0" w:color="auto"/>
            </w:tcBorders>
            <w:shd w:val="clear" w:color="auto" w:fill="auto"/>
            <w:hideMark/>
          </w:tcPr>
          <w:p w14:paraId="0034AFF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311</w:t>
            </w:r>
          </w:p>
        </w:tc>
        <w:tc>
          <w:tcPr>
            <w:tcW w:w="1134" w:type="dxa"/>
            <w:tcBorders>
              <w:top w:val="nil"/>
              <w:left w:val="nil"/>
              <w:bottom w:val="single" w:sz="4" w:space="0" w:color="auto"/>
              <w:right w:val="single" w:sz="4" w:space="0" w:color="auto"/>
            </w:tcBorders>
            <w:shd w:val="clear" w:color="auto" w:fill="auto"/>
            <w:hideMark/>
          </w:tcPr>
          <w:p w14:paraId="004EB56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301</w:t>
            </w:r>
          </w:p>
        </w:tc>
        <w:tc>
          <w:tcPr>
            <w:tcW w:w="928" w:type="dxa"/>
            <w:tcBorders>
              <w:top w:val="nil"/>
              <w:left w:val="nil"/>
              <w:bottom w:val="single" w:sz="4" w:space="0" w:color="auto"/>
              <w:right w:val="single" w:sz="4" w:space="0" w:color="auto"/>
            </w:tcBorders>
            <w:shd w:val="clear" w:color="auto" w:fill="auto"/>
            <w:hideMark/>
          </w:tcPr>
          <w:p w14:paraId="6691E5C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96.78</w:t>
            </w:r>
          </w:p>
        </w:tc>
        <w:tc>
          <w:tcPr>
            <w:tcW w:w="1688" w:type="dxa"/>
            <w:tcBorders>
              <w:top w:val="nil"/>
              <w:left w:val="nil"/>
              <w:bottom w:val="single" w:sz="4" w:space="0" w:color="auto"/>
              <w:right w:val="single" w:sz="4" w:space="0" w:color="auto"/>
            </w:tcBorders>
            <w:shd w:val="clear" w:color="auto" w:fill="auto"/>
            <w:hideMark/>
          </w:tcPr>
          <w:p w14:paraId="0628850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5B83526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57FD077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211550F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49CF74D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311</w:t>
            </w:r>
          </w:p>
        </w:tc>
        <w:tc>
          <w:tcPr>
            <w:tcW w:w="1513" w:type="dxa"/>
            <w:tcBorders>
              <w:top w:val="nil"/>
              <w:left w:val="nil"/>
              <w:bottom w:val="single" w:sz="4" w:space="0" w:color="auto"/>
              <w:right w:val="single" w:sz="4" w:space="0" w:color="auto"/>
            </w:tcBorders>
            <w:shd w:val="clear" w:color="auto" w:fill="auto"/>
            <w:hideMark/>
          </w:tcPr>
          <w:p w14:paraId="36C2FC0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301</w:t>
            </w:r>
          </w:p>
        </w:tc>
        <w:tc>
          <w:tcPr>
            <w:tcW w:w="1275" w:type="dxa"/>
            <w:gridSpan w:val="2"/>
            <w:tcBorders>
              <w:top w:val="nil"/>
              <w:left w:val="nil"/>
              <w:bottom w:val="single" w:sz="4" w:space="0" w:color="auto"/>
              <w:right w:val="single" w:sz="4" w:space="0" w:color="auto"/>
            </w:tcBorders>
            <w:shd w:val="clear" w:color="auto" w:fill="auto"/>
            <w:hideMark/>
          </w:tcPr>
          <w:p w14:paraId="714C80A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96.78</w:t>
            </w:r>
          </w:p>
        </w:tc>
        <w:tc>
          <w:tcPr>
            <w:tcW w:w="1801" w:type="dxa"/>
            <w:tcBorders>
              <w:top w:val="nil"/>
              <w:left w:val="nil"/>
              <w:bottom w:val="single" w:sz="4" w:space="0" w:color="auto"/>
              <w:right w:val="single" w:sz="4" w:space="0" w:color="auto"/>
            </w:tcBorders>
            <w:shd w:val="clear" w:color="auto" w:fill="auto"/>
            <w:noWrap/>
            <w:hideMark/>
          </w:tcPr>
          <w:p w14:paraId="1EF038C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87</w:t>
            </w:r>
          </w:p>
        </w:tc>
        <w:tc>
          <w:tcPr>
            <w:tcW w:w="1807" w:type="dxa"/>
            <w:tcBorders>
              <w:top w:val="nil"/>
              <w:left w:val="nil"/>
              <w:bottom w:val="single" w:sz="4" w:space="0" w:color="auto"/>
              <w:right w:val="single" w:sz="4" w:space="0" w:color="auto"/>
            </w:tcBorders>
            <w:shd w:val="clear" w:color="auto" w:fill="auto"/>
            <w:noWrap/>
            <w:hideMark/>
          </w:tcPr>
          <w:p w14:paraId="00BFB18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28.9</w:t>
            </w:r>
          </w:p>
        </w:tc>
      </w:tr>
      <w:tr w:rsidR="001427ED" w:rsidRPr="00BA7EBC" w14:paraId="099C8BDE"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47C2E49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Западный</w:t>
            </w:r>
          </w:p>
        </w:tc>
        <w:tc>
          <w:tcPr>
            <w:tcW w:w="1559" w:type="dxa"/>
            <w:tcBorders>
              <w:top w:val="nil"/>
              <w:left w:val="nil"/>
              <w:bottom w:val="single" w:sz="4" w:space="0" w:color="auto"/>
              <w:right w:val="single" w:sz="4" w:space="0" w:color="auto"/>
            </w:tcBorders>
            <w:shd w:val="clear" w:color="auto" w:fill="auto"/>
            <w:hideMark/>
          </w:tcPr>
          <w:p w14:paraId="1AC8AF2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16 004</w:t>
            </w:r>
          </w:p>
        </w:tc>
        <w:tc>
          <w:tcPr>
            <w:tcW w:w="1134" w:type="dxa"/>
            <w:tcBorders>
              <w:top w:val="nil"/>
              <w:left w:val="nil"/>
              <w:bottom w:val="single" w:sz="4" w:space="0" w:color="auto"/>
              <w:right w:val="single" w:sz="4" w:space="0" w:color="auto"/>
            </w:tcBorders>
            <w:shd w:val="clear" w:color="auto" w:fill="auto"/>
            <w:hideMark/>
          </w:tcPr>
          <w:p w14:paraId="1FF34DE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14 633</w:t>
            </w:r>
          </w:p>
        </w:tc>
        <w:tc>
          <w:tcPr>
            <w:tcW w:w="928" w:type="dxa"/>
            <w:tcBorders>
              <w:top w:val="nil"/>
              <w:left w:val="nil"/>
              <w:bottom w:val="single" w:sz="4" w:space="0" w:color="auto"/>
              <w:right w:val="single" w:sz="4" w:space="0" w:color="auto"/>
            </w:tcBorders>
            <w:shd w:val="clear" w:color="auto" w:fill="auto"/>
            <w:hideMark/>
          </w:tcPr>
          <w:p w14:paraId="540019E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91.43</w:t>
            </w:r>
          </w:p>
        </w:tc>
        <w:tc>
          <w:tcPr>
            <w:tcW w:w="1688" w:type="dxa"/>
            <w:tcBorders>
              <w:top w:val="nil"/>
              <w:left w:val="nil"/>
              <w:bottom w:val="single" w:sz="4" w:space="0" w:color="auto"/>
              <w:right w:val="single" w:sz="4" w:space="0" w:color="auto"/>
            </w:tcBorders>
            <w:shd w:val="clear" w:color="auto" w:fill="auto"/>
            <w:hideMark/>
          </w:tcPr>
          <w:p w14:paraId="22EF0A0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203</w:t>
            </w:r>
          </w:p>
        </w:tc>
        <w:tc>
          <w:tcPr>
            <w:tcW w:w="1864" w:type="dxa"/>
            <w:tcBorders>
              <w:top w:val="nil"/>
              <w:left w:val="nil"/>
              <w:bottom w:val="single" w:sz="4" w:space="0" w:color="auto"/>
              <w:right w:val="single" w:sz="4" w:space="0" w:color="auto"/>
            </w:tcBorders>
            <w:shd w:val="clear" w:color="auto" w:fill="auto"/>
            <w:hideMark/>
          </w:tcPr>
          <w:p w14:paraId="4760E7E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15 774</w:t>
            </w:r>
          </w:p>
        </w:tc>
        <w:tc>
          <w:tcPr>
            <w:tcW w:w="1396" w:type="dxa"/>
            <w:tcBorders>
              <w:top w:val="nil"/>
              <w:left w:val="nil"/>
              <w:bottom w:val="single" w:sz="4" w:space="0" w:color="auto"/>
              <w:right w:val="single" w:sz="4" w:space="0" w:color="auto"/>
            </w:tcBorders>
            <w:shd w:val="clear" w:color="auto" w:fill="auto"/>
            <w:hideMark/>
          </w:tcPr>
          <w:p w14:paraId="6BADE46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14 422</w:t>
            </w:r>
          </w:p>
        </w:tc>
        <w:tc>
          <w:tcPr>
            <w:tcW w:w="1415" w:type="dxa"/>
            <w:tcBorders>
              <w:top w:val="nil"/>
              <w:left w:val="nil"/>
              <w:bottom w:val="single" w:sz="4" w:space="0" w:color="auto"/>
              <w:right w:val="single" w:sz="4" w:space="0" w:color="auto"/>
            </w:tcBorders>
            <w:shd w:val="clear" w:color="auto" w:fill="auto"/>
            <w:hideMark/>
          </w:tcPr>
          <w:p w14:paraId="091F5E6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91.43</w:t>
            </w:r>
          </w:p>
        </w:tc>
        <w:tc>
          <w:tcPr>
            <w:tcW w:w="1481" w:type="dxa"/>
            <w:gridSpan w:val="2"/>
            <w:tcBorders>
              <w:top w:val="nil"/>
              <w:left w:val="nil"/>
              <w:bottom w:val="single" w:sz="4" w:space="0" w:color="auto"/>
              <w:right w:val="single" w:sz="4" w:space="0" w:color="auto"/>
            </w:tcBorders>
            <w:shd w:val="clear" w:color="auto" w:fill="auto"/>
            <w:hideMark/>
          </w:tcPr>
          <w:p w14:paraId="1375E80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230</w:t>
            </w:r>
          </w:p>
        </w:tc>
        <w:tc>
          <w:tcPr>
            <w:tcW w:w="1513" w:type="dxa"/>
            <w:tcBorders>
              <w:top w:val="nil"/>
              <w:left w:val="nil"/>
              <w:bottom w:val="single" w:sz="4" w:space="0" w:color="auto"/>
              <w:right w:val="single" w:sz="4" w:space="0" w:color="auto"/>
            </w:tcBorders>
            <w:shd w:val="clear" w:color="auto" w:fill="auto"/>
            <w:hideMark/>
          </w:tcPr>
          <w:p w14:paraId="2D53B82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211</w:t>
            </w:r>
          </w:p>
        </w:tc>
        <w:tc>
          <w:tcPr>
            <w:tcW w:w="1275" w:type="dxa"/>
            <w:gridSpan w:val="2"/>
            <w:tcBorders>
              <w:top w:val="nil"/>
              <w:left w:val="nil"/>
              <w:bottom w:val="single" w:sz="4" w:space="0" w:color="auto"/>
              <w:right w:val="single" w:sz="4" w:space="0" w:color="auto"/>
            </w:tcBorders>
            <w:shd w:val="clear" w:color="auto" w:fill="auto"/>
            <w:hideMark/>
          </w:tcPr>
          <w:p w14:paraId="7FCD697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91.74</w:t>
            </w:r>
          </w:p>
        </w:tc>
        <w:tc>
          <w:tcPr>
            <w:tcW w:w="1801" w:type="dxa"/>
            <w:tcBorders>
              <w:top w:val="nil"/>
              <w:left w:val="nil"/>
              <w:bottom w:val="single" w:sz="4" w:space="0" w:color="auto"/>
              <w:right w:val="single" w:sz="4" w:space="0" w:color="auto"/>
            </w:tcBorders>
            <w:shd w:val="clear" w:color="auto" w:fill="auto"/>
            <w:noWrap/>
            <w:hideMark/>
          </w:tcPr>
          <w:p w14:paraId="0652FEC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1 853</w:t>
            </w:r>
          </w:p>
        </w:tc>
        <w:tc>
          <w:tcPr>
            <w:tcW w:w="1807" w:type="dxa"/>
            <w:tcBorders>
              <w:top w:val="nil"/>
              <w:left w:val="nil"/>
              <w:bottom w:val="single" w:sz="4" w:space="0" w:color="auto"/>
              <w:right w:val="single" w:sz="4" w:space="0" w:color="auto"/>
            </w:tcBorders>
            <w:shd w:val="clear" w:color="auto" w:fill="auto"/>
            <w:noWrap/>
            <w:hideMark/>
          </w:tcPr>
          <w:p w14:paraId="3903D86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12.66</w:t>
            </w:r>
          </w:p>
        </w:tc>
      </w:tr>
      <w:tr w:rsidR="001427ED" w:rsidRPr="00BA7EBC" w14:paraId="3DA2BD50"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55AE6F0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Садовый</w:t>
            </w:r>
          </w:p>
        </w:tc>
        <w:tc>
          <w:tcPr>
            <w:tcW w:w="1559" w:type="dxa"/>
            <w:tcBorders>
              <w:top w:val="nil"/>
              <w:left w:val="nil"/>
              <w:bottom w:val="single" w:sz="4" w:space="0" w:color="auto"/>
              <w:right w:val="single" w:sz="4" w:space="0" w:color="auto"/>
            </w:tcBorders>
            <w:shd w:val="clear" w:color="auto" w:fill="auto"/>
            <w:hideMark/>
          </w:tcPr>
          <w:p w14:paraId="1FE6664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269</w:t>
            </w:r>
          </w:p>
        </w:tc>
        <w:tc>
          <w:tcPr>
            <w:tcW w:w="1134" w:type="dxa"/>
            <w:tcBorders>
              <w:top w:val="nil"/>
              <w:left w:val="nil"/>
              <w:bottom w:val="single" w:sz="4" w:space="0" w:color="auto"/>
              <w:right w:val="single" w:sz="4" w:space="0" w:color="auto"/>
            </w:tcBorders>
            <w:shd w:val="clear" w:color="auto" w:fill="auto"/>
            <w:hideMark/>
          </w:tcPr>
          <w:p w14:paraId="64EE08C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266</w:t>
            </w:r>
          </w:p>
        </w:tc>
        <w:tc>
          <w:tcPr>
            <w:tcW w:w="928" w:type="dxa"/>
            <w:tcBorders>
              <w:top w:val="nil"/>
              <w:left w:val="nil"/>
              <w:bottom w:val="single" w:sz="4" w:space="0" w:color="auto"/>
              <w:right w:val="single" w:sz="4" w:space="0" w:color="auto"/>
            </w:tcBorders>
            <w:shd w:val="clear" w:color="auto" w:fill="auto"/>
            <w:hideMark/>
          </w:tcPr>
          <w:p w14:paraId="1AD4B95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98.88</w:t>
            </w:r>
          </w:p>
        </w:tc>
        <w:tc>
          <w:tcPr>
            <w:tcW w:w="1688" w:type="dxa"/>
            <w:tcBorders>
              <w:top w:val="nil"/>
              <w:left w:val="nil"/>
              <w:bottom w:val="single" w:sz="4" w:space="0" w:color="auto"/>
              <w:right w:val="single" w:sz="4" w:space="0" w:color="auto"/>
            </w:tcBorders>
            <w:shd w:val="clear" w:color="auto" w:fill="auto"/>
            <w:hideMark/>
          </w:tcPr>
          <w:p w14:paraId="6DD693F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w:t>
            </w:r>
          </w:p>
        </w:tc>
        <w:tc>
          <w:tcPr>
            <w:tcW w:w="1864" w:type="dxa"/>
            <w:tcBorders>
              <w:top w:val="nil"/>
              <w:left w:val="nil"/>
              <w:bottom w:val="single" w:sz="4" w:space="0" w:color="auto"/>
              <w:right w:val="single" w:sz="4" w:space="0" w:color="auto"/>
            </w:tcBorders>
            <w:shd w:val="clear" w:color="auto" w:fill="auto"/>
            <w:hideMark/>
          </w:tcPr>
          <w:p w14:paraId="5BF783B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w:t>
            </w:r>
          </w:p>
        </w:tc>
        <w:tc>
          <w:tcPr>
            <w:tcW w:w="1396" w:type="dxa"/>
            <w:tcBorders>
              <w:top w:val="nil"/>
              <w:left w:val="nil"/>
              <w:bottom w:val="single" w:sz="4" w:space="0" w:color="auto"/>
              <w:right w:val="single" w:sz="4" w:space="0" w:color="auto"/>
            </w:tcBorders>
            <w:shd w:val="clear" w:color="auto" w:fill="auto"/>
            <w:hideMark/>
          </w:tcPr>
          <w:p w14:paraId="418599D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41</w:t>
            </w:r>
          </w:p>
        </w:tc>
        <w:tc>
          <w:tcPr>
            <w:tcW w:w="1415" w:type="dxa"/>
            <w:tcBorders>
              <w:top w:val="nil"/>
              <w:left w:val="nil"/>
              <w:bottom w:val="single" w:sz="4" w:space="0" w:color="auto"/>
              <w:right w:val="single" w:sz="4" w:space="0" w:color="auto"/>
            </w:tcBorders>
            <w:shd w:val="clear" w:color="auto" w:fill="auto"/>
            <w:hideMark/>
          </w:tcPr>
          <w:p w14:paraId="3D6B9F1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95.35</w:t>
            </w:r>
          </w:p>
        </w:tc>
        <w:tc>
          <w:tcPr>
            <w:tcW w:w="1481" w:type="dxa"/>
            <w:gridSpan w:val="2"/>
            <w:tcBorders>
              <w:top w:val="nil"/>
              <w:left w:val="nil"/>
              <w:bottom w:val="single" w:sz="4" w:space="0" w:color="auto"/>
              <w:right w:val="single" w:sz="4" w:space="0" w:color="auto"/>
            </w:tcBorders>
            <w:shd w:val="clear" w:color="auto" w:fill="auto"/>
            <w:hideMark/>
          </w:tcPr>
          <w:p w14:paraId="64C2912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226</w:t>
            </w:r>
          </w:p>
        </w:tc>
        <w:tc>
          <w:tcPr>
            <w:tcW w:w="1513" w:type="dxa"/>
            <w:tcBorders>
              <w:top w:val="nil"/>
              <w:left w:val="nil"/>
              <w:bottom w:val="single" w:sz="4" w:space="0" w:color="auto"/>
              <w:right w:val="single" w:sz="4" w:space="0" w:color="auto"/>
            </w:tcBorders>
            <w:shd w:val="clear" w:color="auto" w:fill="auto"/>
            <w:hideMark/>
          </w:tcPr>
          <w:p w14:paraId="1747DC5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225</w:t>
            </w:r>
          </w:p>
        </w:tc>
        <w:tc>
          <w:tcPr>
            <w:tcW w:w="1275" w:type="dxa"/>
            <w:gridSpan w:val="2"/>
            <w:tcBorders>
              <w:top w:val="nil"/>
              <w:left w:val="nil"/>
              <w:bottom w:val="single" w:sz="4" w:space="0" w:color="auto"/>
              <w:right w:val="single" w:sz="4" w:space="0" w:color="auto"/>
            </w:tcBorders>
            <w:shd w:val="clear" w:color="auto" w:fill="auto"/>
            <w:hideMark/>
          </w:tcPr>
          <w:p w14:paraId="3ADDA90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99.56</w:t>
            </w:r>
          </w:p>
        </w:tc>
        <w:tc>
          <w:tcPr>
            <w:tcW w:w="1801" w:type="dxa"/>
            <w:tcBorders>
              <w:top w:val="nil"/>
              <w:left w:val="nil"/>
              <w:bottom w:val="single" w:sz="4" w:space="0" w:color="auto"/>
              <w:right w:val="single" w:sz="4" w:space="0" w:color="auto"/>
            </w:tcBorders>
            <w:shd w:val="clear" w:color="auto" w:fill="auto"/>
            <w:noWrap/>
            <w:hideMark/>
          </w:tcPr>
          <w:p w14:paraId="64AAA28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38</w:t>
            </w:r>
          </w:p>
        </w:tc>
        <w:tc>
          <w:tcPr>
            <w:tcW w:w="1807" w:type="dxa"/>
            <w:tcBorders>
              <w:top w:val="nil"/>
              <w:left w:val="nil"/>
              <w:bottom w:val="single" w:sz="4" w:space="0" w:color="auto"/>
              <w:right w:val="single" w:sz="4" w:space="0" w:color="auto"/>
            </w:tcBorders>
            <w:shd w:val="clear" w:color="auto" w:fill="auto"/>
            <w:noWrap/>
            <w:hideMark/>
          </w:tcPr>
          <w:p w14:paraId="0129C9D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14.29</w:t>
            </w:r>
          </w:p>
        </w:tc>
      </w:tr>
      <w:tr w:rsidR="001427ED" w:rsidRPr="00BA7EBC" w14:paraId="19326CBA"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2745772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Северный</w:t>
            </w:r>
          </w:p>
        </w:tc>
        <w:tc>
          <w:tcPr>
            <w:tcW w:w="1559" w:type="dxa"/>
            <w:tcBorders>
              <w:top w:val="nil"/>
              <w:left w:val="nil"/>
              <w:bottom w:val="single" w:sz="4" w:space="0" w:color="auto"/>
              <w:right w:val="single" w:sz="4" w:space="0" w:color="auto"/>
            </w:tcBorders>
            <w:shd w:val="clear" w:color="auto" w:fill="auto"/>
            <w:hideMark/>
          </w:tcPr>
          <w:p w14:paraId="2EF841B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181</w:t>
            </w:r>
          </w:p>
        </w:tc>
        <w:tc>
          <w:tcPr>
            <w:tcW w:w="1134" w:type="dxa"/>
            <w:tcBorders>
              <w:top w:val="nil"/>
              <w:left w:val="nil"/>
              <w:bottom w:val="single" w:sz="4" w:space="0" w:color="auto"/>
              <w:right w:val="single" w:sz="4" w:space="0" w:color="auto"/>
            </w:tcBorders>
            <w:shd w:val="clear" w:color="auto" w:fill="auto"/>
            <w:hideMark/>
          </w:tcPr>
          <w:p w14:paraId="04FE1F0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174</w:t>
            </w:r>
          </w:p>
        </w:tc>
        <w:tc>
          <w:tcPr>
            <w:tcW w:w="928" w:type="dxa"/>
            <w:tcBorders>
              <w:top w:val="nil"/>
              <w:left w:val="nil"/>
              <w:bottom w:val="single" w:sz="4" w:space="0" w:color="auto"/>
              <w:right w:val="single" w:sz="4" w:space="0" w:color="auto"/>
            </w:tcBorders>
            <w:shd w:val="clear" w:color="auto" w:fill="auto"/>
            <w:hideMark/>
          </w:tcPr>
          <w:p w14:paraId="23F98B6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96.13</w:t>
            </w:r>
          </w:p>
        </w:tc>
        <w:tc>
          <w:tcPr>
            <w:tcW w:w="1688" w:type="dxa"/>
            <w:tcBorders>
              <w:top w:val="nil"/>
              <w:left w:val="nil"/>
              <w:bottom w:val="single" w:sz="4" w:space="0" w:color="auto"/>
              <w:right w:val="single" w:sz="4" w:space="0" w:color="auto"/>
            </w:tcBorders>
            <w:shd w:val="clear" w:color="auto" w:fill="auto"/>
            <w:hideMark/>
          </w:tcPr>
          <w:p w14:paraId="37653D1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41E66DC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400F63B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2971EC5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1285165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181</w:t>
            </w:r>
          </w:p>
        </w:tc>
        <w:tc>
          <w:tcPr>
            <w:tcW w:w="1513" w:type="dxa"/>
            <w:tcBorders>
              <w:top w:val="nil"/>
              <w:left w:val="nil"/>
              <w:bottom w:val="single" w:sz="4" w:space="0" w:color="auto"/>
              <w:right w:val="single" w:sz="4" w:space="0" w:color="auto"/>
            </w:tcBorders>
            <w:shd w:val="clear" w:color="auto" w:fill="auto"/>
            <w:hideMark/>
          </w:tcPr>
          <w:p w14:paraId="16B77CD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174</w:t>
            </w:r>
          </w:p>
        </w:tc>
        <w:tc>
          <w:tcPr>
            <w:tcW w:w="1275" w:type="dxa"/>
            <w:gridSpan w:val="2"/>
            <w:tcBorders>
              <w:top w:val="nil"/>
              <w:left w:val="nil"/>
              <w:bottom w:val="single" w:sz="4" w:space="0" w:color="auto"/>
              <w:right w:val="single" w:sz="4" w:space="0" w:color="auto"/>
            </w:tcBorders>
            <w:shd w:val="clear" w:color="auto" w:fill="auto"/>
            <w:hideMark/>
          </w:tcPr>
          <w:p w14:paraId="183D57D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96.13</w:t>
            </w:r>
          </w:p>
        </w:tc>
        <w:tc>
          <w:tcPr>
            <w:tcW w:w="1801" w:type="dxa"/>
            <w:tcBorders>
              <w:top w:val="nil"/>
              <w:left w:val="nil"/>
              <w:bottom w:val="single" w:sz="4" w:space="0" w:color="auto"/>
              <w:right w:val="single" w:sz="4" w:space="0" w:color="auto"/>
            </w:tcBorders>
            <w:shd w:val="clear" w:color="auto" w:fill="auto"/>
            <w:noWrap/>
            <w:hideMark/>
          </w:tcPr>
          <w:p w14:paraId="04609A9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21</w:t>
            </w:r>
          </w:p>
        </w:tc>
        <w:tc>
          <w:tcPr>
            <w:tcW w:w="1807" w:type="dxa"/>
            <w:tcBorders>
              <w:top w:val="nil"/>
              <w:left w:val="nil"/>
              <w:bottom w:val="single" w:sz="4" w:space="0" w:color="auto"/>
              <w:right w:val="single" w:sz="4" w:space="0" w:color="auto"/>
            </w:tcBorders>
            <w:shd w:val="clear" w:color="auto" w:fill="auto"/>
            <w:noWrap/>
            <w:hideMark/>
          </w:tcPr>
          <w:p w14:paraId="0918775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12.07</w:t>
            </w:r>
          </w:p>
        </w:tc>
      </w:tr>
      <w:tr w:rsidR="001427ED" w:rsidRPr="00BA7EBC" w14:paraId="15ECE0DA"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3E81CC5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Терема</w:t>
            </w:r>
          </w:p>
        </w:tc>
        <w:tc>
          <w:tcPr>
            <w:tcW w:w="1559" w:type="dxa"/>
            <w:tcBorders>
              <w:top w:val="nil"/>
              <w:left w:val="nil"/>
              <w:bottom w:val="single" w:sz="4" w:space="0" w:color="auto"/>
              <w:right w:val="single" w:sz="4" w:space="0" w:color="auto"/>
            </w:tcBorders>
            <w:shd w:val="clear" w:color="auto" w:fill="auto"/>
            <w:hideMark/>
          </w:tcPr>
          <w:p w14:paraId="148955B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685</w:t>
            </w:r>
          </w:p>
        </w:tc>
        <w:tc>
          <w:tcPr>
            <w:tcW w:w="1134" w:type="dxa"/>
            <w:tcBorders>
              <w:top w:val="nil"/>
              <w:left w:val="nil"/>
              <w:bottom w:val="single" w:sz="4" w:space="0" w:color="auto"/>
              <w:right w:val="single" w:sz="4" w:space="0" w:color="auto"/>
            </w:tcBorders>
            <w:shd w:val="clear" w:color="auto" w:fill="auto"/>
            <w:hideMark/>
          </w:tcPr>
          <w:p w14:paraId="73A9153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557</w:t>
            </w:r>
          </w:p>
        </w:tc>
        <w:tc>
          <w:tcPr>
            <w:tcW w:w="928" w:type="dxa"/>
            <w:tcBorders>
              <w:top w:val="nil"/>
              <w:left w:val="nil"/>
              <w:bottom w:val="single" w:sz="4" w:space="0" w:color="auto"/>
              <w:right w:val="single" w:sz="4" w:space="0" w:color="auto"/>
            </w:tcBorders>
            <w:shd w:val="clear" w:color="auto" w:fill="auto"/>
            <w:hideMark/>
          </w:tcPr>
          <w:p w14:paraId="38A05F8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81.31</w:t>
            </w:r>
          </w:p>
        </w:tc>
        <w:tc>
          <w:tcPr>
            <w:tcW w:w="1688" w:type="dxa"/>
            <w:tcBorders>
              <w:top w:val="nil"/>
              <w:left w:val="nil"/>
              <w:bottom w:val="single" w:sz="4" w:space="0" w:color="auto"/>
              <w:right w:val="single" w:sz="4" w:space="0" w:color="auto"/>
            </w:tcBorders>
            <w:shd w:val="clear" w:color="auto" w:fill="auto"/>
            <w:hideMark/>
          </w:tcPr>
          <w:p w14:paraId="7B7DE23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w:t>
            </w:r>
          </w:p>
        </w:tc>
        <w:tc>
          <w:tcPr>
            <w:tcW w:w="1864" w:type="dxa"/>
            <w:tcBorders>
              <w:top w:val="nil"/>
              <w:left w:val="nil"/>
              <w:bottom w:val="single" w:sz="4" w:space="0" w:color="auto"/>
              <w:right w:val="single" w:sz="4" w:space="0" w:color="auto"/>
            </w:tcBorders>
            <w:shd w:val="clear" w:color="auto" w:fill="auto"/>
            <w:hideMark/>
          </w:tcPr>
          <w:p w14:paraId="275C0A7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546</w:t>
            </w:r>
          </w:p>
        </w:tc>
        <w:tc>
          <w:tcPr>
            <w:tcW w:w="1396" w:type="dxa"/>
            <w:tcBorders>
              <w:top w:val="nil"/>
              <w:left w:val="nil"/>
              <w:bottom w:val="single" w:sz="4" w:space="0" w:color="auto"/>
              <w:right w:val="single" w:sz="4" w:space="0" w:color="auto"/>
            </w:tcBorders>
            <w:shd w:val="clear" w:color="auto" w:fill="auto"/>
            <w:hideMark/>
          </w:tcPr>
          <w:p w14:paraId="110AFB0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422</w:t>
            </w:r>
          </w:p>
        </w:tc>
        <w:tc>
          <w:tcPr>
            <w:tcW w:w="1415" w:type="dxa"/>
            <w:tcBorders>
              <w:top w:val="nil"/>
              <w:left w:val="nil"/>
              <w:bottom w:val="single" w:sz="4" w:space="0" w:color="auto"/>
              <w:right w:val="single" w:sz="4" w:space="0" w:color="auto"/>
            </w:tcBorders>
            <w:shd w:val="clear" w:color="auto" w:fill="auto"/>
            <w:hideMark/>
          </w:tcPr>
          <w:p w14:paraId="6D4C4BE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77.29</w:t>
            </w:r>
          </w:p>
        </w:tc>
        <w:tc>
          <w:tcPr>
            <w:tcW w:w="1481" w:type="dxa"/>
            <w:gridSpan w:val="2"/>
            <w:tcBorders>
              <w:top w:val="nil"/>
              <w:left w:val="nil"/>
              <w:bottom w:val="single" w:sz="4" w:space="0" w:color="auto"/>
              <w:right w:val="single" w:sz="4" w:space="0" w:color="auto"/>
            </w:tcBorders>
            <w:shd w:val="clear" w:color="auto" w:fill="auto"/>
            <w:hideMark/>
          </w:tcPr>
          <w:p w14:paraId="23089E0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139</w:t>
            </w:r>
          </w:p>
        </w:tc>
        <w:tc>
          <w:tcPr>
            <w:tcW w:w="1513" w:type="dxa"/>
            <w:tcBorders>
              <w:top w:val="nil"/>
              <w:left w:val="nil"/>
              <w:bottom w:val="single" w:sz="4" w:space="0" w:color="auto"/>
              <w:right w:val="single" w:sz="4" w:space="0" w:color="auto"/>
            </w:tcBorders>
            <w:shd w:val="clear" w:color="auto" w:fill="auto"/>
            <w:hideMark/>
          </w:tcPr>
          <w:p w14:paraId="1CA36CE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135</w:t>
            </w:r>
          </w:p>
        </w:tc>
        <w:tc>
          <w:tcPr>
            <w:tcW w:w="1275" w:type="dxa"/>
            <w:gridSpan w:val="2"/>
            <w:tcBorders>
              <w:top w:val="nil"/>
              <w:left w:val="nil"/>
              <w:bottom w:val="single" w:sz="4" w:space="0" w:color="auto"/>
              <w:right w:val="single" w:sz="4" w:space="0" w:color="auto"/>
            </w:tcBorders>
            <w:shd w:val="clear" w:color="auto" w:fill="auto"/>
            <w:hideMark/>
          </w:tcPr>
          <w:p w14:paraId="4495A52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97.12</w:t>
            </w:r>
          </w:p>
        </w:tc>
        <w:tc>
          <w:tcPr>
            <w:tcW w:w="1801" w:type="dxa"/>
            <w:tcBorders>
              <w:top w:val="nil"/>
              <w:left w:val="nil"/>
              <w:bottom w:val="single" w:sz="4" w:space="0" w:color="auto"/>
              <w:right w:val="single" w:sz="4" w:space="0" w:color="auto"/>
            </w:tcBorders>
            <w:shd w:val="clear" w:color="auto" w:fill="auto"/>
            <w:noWrap/>
            <w:hideMark/>
          </w:tcPr>
          <w:p w14:paraId="3BED645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401</w:t>
            </w:r>
          </w:p>
        </w:tc>
        <w:tc>
          <w:tcPr>
            <w:tcW w:w="1807" w:type="dxa"/>
            <w:tcBorders>
              <w:top w:val="nil"/>
              <w:left w:val="nil"/>
              <w:bottom w:val="single" w:sz="4" w:space="0" w:color="auto"/>
              <w:right w:val="single" w:sz="4" w:space="0" w:color="auto"/>
            </w:tcBorders>
            <w:shd w:val="clear" w:color="auto" w:fill="auto"/>
            <w:noWrap/>
            <w:hideMark/>
          </w:tcPr>
          <w:p w14:paraId="1D30418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71.99</w:t>
            </w:r>
          </w:p>
        </w:tc>
      </w:tr>
      <w:tr w:rsidR="001427ED" w:rsidRPr="00BA7EBC" w14:paraId="25973C73"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3B7AD81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Большие Харлуши</w:t>
            </w:r>
          </w:p>
        </w:tc>
        <w:tc>
          <w:tcPr>
            <w:tcW w:w="1559" w:type="dxa"/>
            <w:tcBorders>
              <w:top w:val="nil"/>
              <w:left w:val="nil"/>
              <w:bottom w:val="single" w:sz="4" w:space="0" w:color="auto"/>
              <w:right w:val="single" w:sz="4" w:space="0" w:color="auto"/>
            </w:tcBorders>
            <w:shd w:val="clear" w:color="auto" w:fill="auto"/>
            <w:hideMark/>
          </w:tcPr>
          <w:p w14:paraId="72C0125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192</w:t>
            </w:r>
          </w:p>
        </w:tc>
        <w:tc>
          <w:tcPr>
            <w:tcW w:w="1134" w:type="dxa"/>
            <w:tcBorders>
              <w:top w:val="nil"/>
              <w:left w:val="nil"/>
              <w:bottom w:val="single" w:sz="4" w:space="0" w:color="auto"/>
              <w:right w:val="single" w:sz="4" w:space="0" w:color="auto"/>
            </w:tcBorders>
            <w:shd w:val="clear" w:color="auto" w:fill="auto"/>
            <w:hideMark/>
          </w:tcPr>
          <w:p w14:paraId="4D8B76D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190</w:t>
            </w:r>
          </w:p>
        </w:tc>
        <w:tc>
          <w:tcPr>
            <w:tcW w:w="928" w:type="dxa"/>
            <w:tcBorders>
              <w:top w:val="nil"/>
              <w:left w:val="nil"/>
              <w:bottom w:val="single" w:sz="4" w:space="0" w:color="auto"/>
              <w:right w:val="single" w:sz="4" w:space="0" w:color="auto"/>
            </w:tcBorders>
            <w:shd w:val="clear" w:color="auto" w:fill="auto"/>
            <w:hideMark/>
          </w:tcPr>
          <w:p w14:paraId="7A5B89B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98.96</w:t>
            </w:r>
          </w:p>
        </w:tc>
        <w:tc>
          <w:tcPr>
            <w:tcW w:w="1688" w:type="dxa"/>
            <w:tcBorders>
              <w:top w:val="nil"/>
              <w:left w:val="nil"/>
              <w:bottom w:val="single" w:sz="4" w:space="0" w:color="auto"/>
              <w:right w:val="single" w:sz="4" w:space="0" w:color="auto"/>
            </w:tcBorders>
            <w:shd w:val="clear" w:color="auto" w:fill="auto"/>
            <w:hideMark/>
          </w:tcPr>
          <w:p w14:paraId="24BE5F3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64" w:type="dxa"/>
            <w:tcBorders>
              <w:top w:val="nil"/>
              <w:left w:val="nil"/>
              <w:bottom w:val="single" w:sz="4" w:space="0" w:color="auto"/>
              <w:right w:val="single" w:sz="4" w:space="0" w:color="auto"/>
            </w:tcBorders>
            <w:shd w:val="clear" w:color="auto" w:fill="auto"/>
            <w:hideMark/>
          </w:tcPr>
          <w:p w14:paraId="365763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396" w:type="dxa"/>
            <w:tcBorders>
              <w:top w:val="nil"/>
              <w:left w:val="nil"/>
              <w:bottom w:val="single" w:sz="4" w:space="0" w:color="auto"/>
              <w:right w:val="single" w:sz="4" w:space="0" w:color="auto"/>
            </w:tcBorders>
            <w:shd w:val="clear" w:color="auto" w:fill="auto"/>
            <w:hideMark/>
          </w:tcPr>
          <w:p w14:paraId="51979B2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415" w:type="dxa"/>
            <w:tcBorders>
              <w:top w:val="nil"/>
              <w:left w:val="nil"/>
              <w:bottom w:val="single" w:sz="4" w:space="0" w:color="auto"/>
              <w:right w:val="single" w:sz="4" w:space="0" w:color="auto"/>
            </w:tcBorders>
            <w:shd w:val="clear" w:color="auto" w:fill="auto"/>
            <w:hideMark/>
          </w:tcPr>
          <w:p w14:paraId="4027B63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481" w:type="dxa"/>
            <w:gridSpan w:val="2"/>
            <w:tcBorders>
              <w:top w:val="nil"/>
              <w:left w:val="nil"/>
              <w:bottom w:val="single" w:sz="4" w:space="0" w:color="auto"/>
              <w:right w:val="single" w:sz="4" w:space="0" w:color="auto"/>
            </w:tcBorders>
            <w:shd w:val="clear" w:color="auto" w:fill="auto"/>
            <w:hideMark/>
          </w:tcPr>
          <w:p w14:paraId="4E86BC7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192</w:t>
            </w:r>
          </w:p>
        </w:tc>
        <w:tc>
          <w:tcPr>
            <w:tcW w:w="1513" w:type="dxa"/>
            <w:tcBorders>
              <w:top w:val="nil"/>
              <w:left w:val="nil"/>
              <w:bottom w:val="single" w:sz="4" w:space="0" w:color="auto"/>
              <w:right w:val="single" w:sz="4" w:space="0" w:color="auto"/>
            </w:tcBorders>
            <w:shd w:val="clear" w:color="auto" w:fill="auto"/>
            <w:hideMark/>
          </w:tcPr>
          <w:p w14:paraId="21F9029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190</w:t>
            </w:r>
          </w:p>
        </w:tc>
        <w:tc>
          <w:tcPr>
            <w:tcW w:w="1275" w:type="dxa"/>
            <w:gridSpan w:val="2"/>
            <w:tcBorders>
              <w:top w:val="nil"/>
              <w:left w:val="nil"/>
              <w:bottom w:val="single" w:sz="4" w:space="0" w:color="auto"/>
              <w:right w:val="single" w:sz="4" w:space="0" w:color="auto"/>
            </w:tcBorders>
            <w:shd w:val="clear" w:color="auto" w:fill="auto"/>
            <w:hideMark/>
          </w:tcPr>
          <w:p w14:paraId="68E4264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98.96</w:t>
            </w:r>
          </w:p>
        </w:tc>
        <w:tc>
          <w:tcPr>
            <w:tcW w:w="1801" w:type="dxa"/>
            <w:tcBorders>
              <w:top w:val="nil"/>
              <w:left w:val="nil"/>
              <w:bottom w:val="single" w:sz="4" w:space="0" w:color="auto"/>
              <w:right w:val="single" w:sz="4" w:space="0" w:color="auto"/>
            </w:tcBorders>
            <w:shd w:val="clear" w:color="auto" w:fill="auto"/>
            <w:noWrap/>
            <w:hideMark/>
          </w:tcPr>
          <w:p w14:paraId="139D551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33</w:t>
            </w:r>
          </w:p>
        </w:tc>
        <w:tc>
          <w:tcPr>
            <w:tcW w:w="1807" w:type="dxa"/>
            <w:tcBorders>
              <w:top w:val="nil"/>
              <w:left w:val="nil"/>
              <w:bottom w:val="single" w:sz="4" w:space="0" w:color="auto"/>
              <w:right w:val="single" w:sz="4" w:space="0" w:color="auto"/>
            </w:tcBorders>
            <w:shd w:val="clear" w:color="auto" w:fill="auto"/>
            <w:noWrap/>
            <w:hideMark/>
          </w:tcPr>
          <w:p w14:paraId="15D5873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17.37</w:t>
            </w:r>
          </w:p>
        </w:tc>
      </w:tr>
      <w:tr w:rsidR="001427ED" w:rsidRPr="00BA7EBC" w14:paraId="13FC7BEB" w14:textId="77777777" w:rsidTr="001427ED">
        <w:trPr>
          <w:trHeight w:val="20"/>
        </w:trPr>
        <w:tc>
          <w:tcPr>
            <w:tcW w:w="2972" w:type="dxa"/>
            <w:tcBorders>
              <w:top w:val="nil"/>
              <w:left w:val="single" w:sz="4" w:space="0" w:color="auto"/>
              <w:bottom w:val="single" w:sz="4" w:space="0" w:color="auto"/>
              <w:right w:val="single" w:sz="4" w:space="0" w:color="auto"/>
            </w:tcBorders>
            <w:shd w:val="clear" w:color="auto" w:fill="auto"/>
            <w:noWrap/>
            <w:hideMark/>
          </w:tcPr>
          <w:p w14:paraId="35F6E03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Кременкуль</w:t>
            </w:r>
          </w:p>
        </w:tc>
        <w:tc>
          <w:tcPr>
            <w:tcW w:w="1559" w:type="dxa"/>
            <w:tcBorders>
              <w:top w:val="nil"/>
              <w:left w:val="nil"/>
              <w:bottom w:val="single" w:sz="4" w:space="0" w:color="auto"/>
              <w:right w:val="single" w:sz="4" w:space="0" w:color="auto"/>
            </w:tcBorders>
            <w:shd w:val="clear" w:color="auto" w:fill="auto"/>
            <w:hideMark/>
          </w:tcPr>
          <w:p w14:paraId="5B039E8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1 714</w:t>
            </w:r>
          </w:p>
        </w:tc>
        <w:tc>
          <w:tcPr>
            <w:tcW w:w="1134" w:type="dxa"/>
            <w:tcBorders>
              <w:top w:val="nil"/>
              <w:left w:val="nil"/>
              <w:bottom w:val="single" w:sz="4" w:space="0" w:color="auto"/>
              <w:right w:val="single" w:sz="4" w:space="0" w:color="auto"/>
            </w:tcBorders>
            <w:shd w:val="clear" w:color="auto" w:fill="auto"/>
            <w:hideMark/>
          </w:tcPr>
          <w:p w14:paraId="34E57C0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1 633</w:t>
            </w:r>
          </w:p>
        </w:tc>
        <w:tc>
          <w:tcPr>
            <w:tcW w:w="928" w:type="dxa"/>
            <w:tcBorders>
              <w:top w:val="nil"/>
              <w:left w:val="nil"/>
              <w:bottom w:val="single" w:sz="4" w:space="0" w:color="auto"/>
              <w:right w:val="single" w:sz="4" w:space="0" w:color="auto"/>
            </w:tcBorders>
            <w:shd w:val="clear" w:color="auto" w:fill="auto"/>
            <w:hideMark/>
          </w:tcPr>
          <w:p w14:paraId="62D31FD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95.27</w:t>
            </w:r>
          </w:p>
        </w:tc>
        <w:tc>
          <w:tcPr>
            <w:tcW w:w="1688" w:type="dxa"/>
            <w:tcBorders>
              <w:top w:val="nil"/>
              <w:left w:val="nil"/>
              <w:bottom w:val="single" w:sz="4" w:space="0" w:color="auto"/>
              <w:right w:val="single" w:sz="4" w:space="0" w:color="auto"/>
            </w:tcBorders>
            <w:shd w:val="clear" w:color="auto" w:fill="auto"/>
            <w:hideMark/>
          </w:tcPr>
          <w:p w14:paraId="587916A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w:t>
            </w:r>
          </w:p>
        </w:tc>
        <w:tc>
          <w:tcPr>
            <w:tcW w:w="1864" w:type="dxa"/>
            <w:tcBorders>
              <w:top w:val="nil"/>
              <w:left w:val="nil"/>
              <w:bottom w:val="single" w:sz="4" w:space="0" w:color="auto"/>
              <w:right w:val="single" w:sz="4" w:space="0" w:color="auto"/>
            </w:tcBorders>
            <w:shd w:val="clear" w:color="auto" w:fill="auto"/>
            <w:hideMark/>
          </w:tcPr>
          <w:p w14:paraId="3867E50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553</w:t>
            </w:r>
          </w:p>
        </w:tc>
        <w:tc>
          <w:tcPr>
            <w:tcW w:w="1396" w:type="dxa"/>
            <w:tcBorders>
              <w:top w:val="nil"/>
              <w:left w:val="nil"/>
              <w:bottom w:val="single" w:sz="4" w:space="0" w:color="auto"/>
              <w:right w:val="single" w:sz="4" w:space="0" w:color="auto"/>
            </w:tcBorders>
            <w:shd w:val="clear" w:color="auto" w:fill="auto"/>
            <w:hideMark/>
          </w:tcPr>
          <w:p w14:paraId="04CB2DB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548</w:t>
            </w:r>
          </w:p>
        </w:tc>
        <w:tc>
          <w:tcPr>
            <w:tcW w:w="1415" w:type="dxa"/>
            <w:tcBorders>
              <w:top w:val="nil"/>
              <w:left w:val="nil"/>
              <w:bottom w:val="single" w:sz="4" w:space="0" w:color="auto"/>
              <w:right w:val="single" w:sz="4" w:space="0" w:color="auto"/>
            </w:tcBorders>
            <w:shd w:val="clear" w:color="auto" w:fill="auto"/>
            <w:hideMark/>
          </w:tcPr>
          <w:p w14:paraId="01A69BD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99.1</w:t>
            </w:r>
          </w:p>
        </w:tc>
        <w:tc>
          <w:tcPr>
            <w:tcW w:w="1481" w:type="dxa"/>
            <w:gridSpan w:val="2"/>
            <w:tcBorders>
              <w:top w:val="nil"/>
              <w:left w:val="nil"/>
              <w:bottom w:val="single" w:sz="4" w:space="0" w:color="auto"/>
              <w:right w:val="single" w:sz="4" w:space="0" w:color="auto"/>
            </w:tcBorders>
            <w:shd w:val="clear" w:color="auto" w:fill="auto"/>
            <w:hideMark/>
          </w:tcPr>
          <w:p w14:paraId="6FB4EAA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1 161</w:t>
            </w:r>
          </w:p>
        </w:tc>
        <w:tc>
          <w:tcPr>
            <w:tcW w:w="1513" w:type="dxa"/>
            <w:tcBorders>
              <w:top w:val="nil"/>
              <w:left w:val="nil"/>
              <w:bottom w:val="single" w:sz="4" w:space="0" w:color="auto"/>
              <w:right w:val="single" w:sz="4" w:space="0" w:color="auto"/>
            </w:tcBorders>
            <w:shd w:val="clear" w:color="auto" w:fill="auto"/>
            <w:hideMark/>
          </w:tcPr>
          <w:p w14:paraId="0A9A21C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1 085</w:t>
            </w:r>
          </w:p>
        </w:tc>
        <w:tc>
          <w:tcPr>
            <w:tcW w:w="1275" w:type="dxa"/>
            <w:gridSpan w:val="2"/>
            <w:tcBorders>
              <w:top w:val="nil"/>
              <w:left w:val="nil"/>
              <w:bottom w:val="single" w:sz="4" w:space="0" w:color="auto"/>
              <w:right w:val="single" w:sz="4" w:space="0" w:color="auto"/>
            </w:tcBorders>
            <w:shd w:val="clear" w:color="auto" w:fill="auto"/>
            <w:hideMark/>
          </w:tcPr>
          <w:p w14:paraId="560F3F2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93.45</w:t>
            </w:r>
          </w:p>
        </w:tc>
        <w:tc>
          <w:tcPr>
            <w:tcW w:w="1801" w:type="dxa"/>
            <w:tcBorders>
              <w:top w:val="nil"/>
              <w:left w:val="nil"/>
              <w:bottom w:val="single" w:sz="4" w:space="0" w:color="auto"/>
              <w:right w:val="single" w:sz="4" w:space="0" w:color="auto"/>
            </w:tcBorders>
            <w:shd w:val="clear" w:color="auto" w:fill="auto"/>
            <w:noWrap/>
            <w:hideMark/>
          </w:tcPr>
          <w:p w14:paraId="21F60C1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258</w:t>
            </w:r>
          </w:p>
        </w:tc>
        <w:tc>
          <w:tcPr>
            <w:tcW w:w="1807" w:type="dxa"/>
            <w:tcBorders>
              <w:top w:val="nil"/>
              <w:left w:val="nil"/>
              <w:bottom w:val="single" w:sz="4" w:space="0" w:color="auto"/>
              <w:right w:val="single" w:sz="4" w:space="0" w:color="auto"/>
            </w:tcBorders>
            <w:shd w:val="clear" w:color="auto" w:fill="auto"/>
            <w:noWrap/>
            <w:hideMark/>
          </w:tcPr>
          <w:p w14:paraId="773B8B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15.8</w:t>
            </w:r>
          </w:p>
        </w:tc>
      </w:tr>
    </w:tbl>
    <w:p w14:paraId="6AD1E815" w14:textId="3A84C02A" w:rsidR="001427ED" w:rsidRPr="00BA7EBC" w:rsidRDefault="001427ED" w:rsidP="001427ED">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4.2.2. Анализ состояния учета потребления ресурсов системы газоснабжения</w:t>
      </w:r>
    </w:p>
    <w:tbl>
      <w:tblPr>
        <w:tblW w:w="20860" w:type="dxa"/>
        <w:tblLook w:val="04A0" w:firstRow="1" w:lastRow="0" w:firstColumn="1" w:lastColumn="0" w:noHBand="0" w:noVBand="1"/>
      </w:tblPr>
      <w:tblGrid>
        <w:gridCol w:w="3061"/>
        <w:gridCol w:w="1775"/>
        <w:gridCol w:w="1774"/>
        <w:gridCol w:w="1774"/>
        <w:gridCol w:w="1775"/>
        <w:gridCol w:w="1830"/>
        <w:gridCol w:w="1774"/>
        <w:gridCol w:w="1774"/>
        <w:gridCol w:w="1775"/>
        <w:gridCol w:w="1774"/>
        <w:gridCol w:w="1774"/>
      </w:tblGrid>
      <w:tr w:rsidR="001427ED" w:rsidRPr="001427ED" w14:paraId="7D111455" w14:textId="77777777" w:rsidTr="001427ED">
        <w:trPr>
          <w:trHeight w:val="20"/>
          <w:tblHeader/>
        </w:trPr>
        <w:tc>
          <w:tcPr>
            <w:tcW w:w="30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9E1B9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Населенный пункт</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474D2" w14:textId="383E1B36"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Общее количество помещений,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5292E7" w14:textId="35999585"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DA700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оснащенных ИПУ, %</w:t>
            </w:r>
          </w:p>
        </w:tc>
        <w:tc>
          <w:tcPr>
            <w:tcW w:w="7153" w:type="dxa"/>
            <w:gridSpan w:val="4"/>
            <w:tcBorders>
              <w:top w:val="single" w:sz="4" w:space="0" w:color="auto"/>
              <w:left w:val="nil"/>
              <w:bottom w:val="single" w:sz="4" w:space="0" w:color="auto"/>
              <w:right w:val="single" w:sz="4" w:space="0" w:color="auto"/>
            </w:tcBorders>
            <w:shd w:val="clear" w:color="auto" w:fill="auto"/>
            <w:hideMark/>
          </w:tcPr>
          <w:p w14:paraId="47077FC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Помещения многоквартирных домов</w:t>
            </w:r>
          </w:p>
        </w:tc>
        <w:tc>
          <w:tcPr>
            <w:tcW w:w="5323" w:type="dxa"/>
            <w:gridSpan w:val="3"/>
            <w:tcBorders>
              <w:top w:val="single" w:sz="4" w:space="0" w:color="auto"/>
              <w:left w:val="nil"/>
              <w:bottom w:val="single" w:sz="4" w:space="0" w:color="auto"/>
              <w:right w:val="single" w:sz="4" w:space="0" w:color="auto"/>
            </w:tcBorders>
            <w:shd w:val="clear" w:color="auto" w:fill="auto"/>
            <w:hideMark/>
          </w:tcPr>
          <w:p w14:paraId="05BEA01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Жилые дома</w:t>
            </w:r>
          </w:p>
        </w:tc>
      </w:tr>
      <w:tr w:rsidR="001427ED" w:rsidRPr="001427ED" w14:paraId="2D700BB1" w14:textId="77777777" w:rsidTr="001427ED">
        <w:trPr>
          <w:trHeight w:val="20"/>
          <w:tblHeader/>
        </w:trPr>
        <w:tc>
          <w:tcPr>
            <w:tcW w:w="3061" w:type="dxa"/>
            <w:vMerge/>
            <w:tcBorders>
              <w:top w:val="single" w:sz="4" w:space="0" w:color="auto"/>
              <w:left w:val="single" w:sz="4" w:space="0" w:color="auto"/>
              <w:bottom w:val="single" w:sz="4" w:space="0" w:color="auto"/>
              <w:right w:val="single" w:sz="4" w:space="0" w:color="auto"/>
            </w:tcBorders>
            <w:vAlign w:val="center"/>
            <w:hideMark/>
          </w:tcPr>
          <w:p w14:paraId="1345E9A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C209CE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0A312F5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1BF16D7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tcBorders>
              <w:top w:val="nil"/>
              <w:left w:val="nil"/>
              <w:bottom w:val="single" w:sz="4" w:space="0" w:color="auto"/>
              <w:right w:val="single" w:sz="4" w:space="0" w:color="auto"/>
            </w:tcBorders>
            <w:shd w:val="clear" w:color="auto" w:fill="auto"/>
            <w:hideMark/>
          </w:tcPr>
          <w:p w14:paraId="1801B17F" w14:textId="77F4AD2F"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МКД,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830" w:type="dxa"/>
            <w:tcBorders>
              <w:top w:val="nil"/>
              <w:left w:val="nil"/>
              <w:bottom w:val="single" w:sz="4" w:space="0" w:color="auto"/>
              <w:right w:val="single" w:sz="4" w:space="0" w:color="auto"/>
            </w:tcBorders>
            <w:shd w:val="clear" w:color="auto" w:fill="auto"/>
            <w:hideMark/>
          </w:tcPr>
          <w:p w14:paraId="14031641" w14:textId="4CF9760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в которые поставляется выбранный коммунальный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5579692B" w14:textId="25FCD898"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2DC481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в МКД, оснащенных ИПУ, %</w:t>
            </w:r>
          </w:p>
        </w:tc>
        <w:tc>
          <w:tcPr>
            <w:tcW w:w="1775" w:type="dxa"/>
            <w:tcBorders>
              <w:top w:val="nil"/>
              <w:left w:val="nil"/>
              <w:bottom w:val="single" w:sz="4" w:space="0" w:color="auto"/>
              <w:right w:val="single" w:sz="4" w:space="0" w:color="auto"/>
            </w:tcBorders>
            <w:shd w:val="clear" w:color="auto" w:fill="auto"/>
            <w:hideMark/>
          </w:tcPr>
          <w:p w14:paraId="669F1391" w14:textId="6235A78F"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7FBE9F07" w14:textId="608DEA4B"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4EE7CB5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жилых домов, оснащенных ИПУ, %</w:t>
            </w:r>
          </w:p>
        </w:tc>
      </w:tr>
      <w:tr w:rsidR="001427ED" w:rsidRPr="001427ED" w14:paraId="208C6C01"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3E7D454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Альмеева</w:t>
            </w:r>
          </w:p>
        </w:tc>
        <w:tc>
          <w:tcPr>
            <w:tcW w:w="1775" w:type="dxa"/>
            <w:tcBorders>
              <w:top w:val="nil"/>
              <w:left w:val="nil"/>
              <w:bottom w:val="single" w:sz="4" w:space="0" w:color="auto"/>
              <w:right w:val="single" w:sz="4" w:space="0" w:color="auto"/>
            </w:tcBorders>
            <w:shd w:val="clear" w:color="auto" w:fill="auto"/>
            <w:hideMark/>
          </w:tcPr>
          <w:p w14:paraId="66D8065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8791FD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9C8215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DB438C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5F34E9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21B9D8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877ECC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0BC2B3B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774E97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B2C60D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E2D74B9"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46182FE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Костыли</w:t>
            </w:r>
          </w:p>
        </w:tc>
        <w:tc>
          <w:tcPr>
            <w:tcW w:w="1775" w:type="dxa"/>
            <w:tcBorders>
              <w:top w:val="nil"/>
              <w:left w:val="nil"/>
              <w:bottom w:val="single" w:sz="4" w:space="0" w:color="auto"/>
              <w:right w:val="single" w:sz="4" w:space="0" w:color="auto"/>
            </w:tcBorders>
            <w:shd w:val="clear" w:color="auto" w:fill="auto"/>
            <w:hideMark/>
          </w:tcPr>
          <w:p w14:paraId="28F2FDC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CFE5F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5A7A75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BCC68A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4BD7047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2D40FF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C76624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4A54A4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41F9C2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BB7330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3985DFD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0E3CD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Малиновка</w:t>
            </w:r>
          </w:p>
        </w:tc>
        <w:tc>
          <w:tcPr>
            <w:tcW w:w="1775" w:type="dxa"/>
            <w:tcBorders>
              <w:top w:val="nil"/>
              <w:left w:val="nil"/>
              <w:bottom w:val="single" w:sz="4" w:space="0" w:color="auto"/>
              <w:right w:val="single" w:sz="4" w:space="0" w:color="auto"/>
            </w:tcBorders>
            <w:shd w:val="clear" w:color="auto" w:fill="auto"/>
            <w:hideMark/>
          </w:tcPr>
          <w:p w14:paraId="1E56320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726</w:t>
            </w:r>
          </w:p>
        </w:tc>
        <w:tc>
          <w:tcPr>
            <w:tcW w:w="1774" w:type="dxa"/>
            <w:tcBorders>
              <w:top w:val="nil"/>
              <w:left w:val="nil"/>
              <w:bottom w:val="single" w:sz="4" w:space="0" w:color="auto"/>
              <w:right w:val="single" w:sz="4" w:space="0" w:color="auto"/>
            </w:tcBorders>
            <w:shd w:val="clear" w:color="auto" w:fill="auto"/>
            <w:hideMark/>
          </w:tcPr>
          <w:p w14:paraId="6BCAEC2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702</w:t>
            </w:r>
          </w:p>
        </w:tc>
        <w:tc>
          <w:tcPr>
            <w:tcW w:w="1774" w:type="dxa"/>
            <w:tcBorders>
              <w:top w:val="nil"/>
              <w:left w:val="nil"/>
              <w:bottom w:val="single" w:sz="4" w:space="0" w:color="auto"/>
              <w:right w:val="single" w:sz="4" w:space="0" w:color="auto"/>
            </w:tcBorders>
            <w:shd w:val="clear" w:color="auto" w:fill="auto"/>
            <w:hideMark/>
          </w:tcPr>
          <w:p w14:paraId="62D235F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96.69</w:t>
            </w:r>
          </w:p>
        </w:tc>
        <w:tc>
          <w:tcPr>
            <w:tcW w:w="1775" w:type="dxa"/>
            <w:tcBorders>
              <w:top w:val="nil"/>
              <w:left w:val="nil"/>
              <w:bottom w:val="single" w:sz="4" w:space="0" w:color="auto"/>
              <w:right w:val="single" w:sz="4" w:space="0" w:color="auto"/>
            </w:tcBorders>
            <w:shd w:val="clear" w:color="auto" w:fill="auto"/>
            <w:hideMark/>
          </w:tcPr>
          <w:p w14:paraId="356CF53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w:t>
            </w:r>
          </w:p>
        </w:tc>
        <w:tc>
          <w:tcPr>
            <w:tcW w:w="1830" w:type="dxa"/>
            <w:tcBorders>
              <w:top w:val="nil"/>
              <w:left w:val="nil"/>
              <w:bottom w:val="single" w:sz="4" w:space="0" w:color="auto"/>
              <w:right w:val="single" w:sz="4" w:space="0" w:color="auto"/>
            </w:tcBorders>
            <w:shd w:val="clear" w:color="auto" w:fill="auto"/>
            <w:hideMark/>
          </w:tcPr>
          <w:p w14:paraId="3007E01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w:t>
            </w:r>
          </w:p>
        </w:tc>
        <w:tc>
          <w:tcPr>
            <w:tcW w:w="1774" w:type="dxa"/>
            <w:tcBorders>
              <w:top w:val="nil"/>
              <w:left w:val="nil"/>
              <w:bottom w:val="single" w:sz="4" w:space="0" w:color="auto"/>
              <w:right w:val="single" w:sz="4" w:space="0" w:color="auto"/>
            </w:tcBorders>
            <w:shd w:val="clear" w:color="auto" w:fill="auto"/>
            <w:hideMark/>
          </w:tcPr>
          <w:p w14:paraId="392D03D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w:t>
            </w:r>
          </w:p>
        </w:tc>
        <w:tc>
          <w:tcPr>
            <w:tcW w:w="1774" w:type="dxa"/>
            <w:tcBorders>
              <w:top w:val="nil"/>
              <w:left w:val="nil"/>
              <w:bottom w:val="single" w:sz="4" w:space="0" w:color="auto"/>
              <w:right w:val="single" w:sz="4" w:space="0" w:color="auto"/>
            </w:tcBorders>
            <w:shd w:val="clear" w:color="auto" w:fill="auto"/>
            <w:hideMark/>
          </w:tcPr>
          <w:p w14:paraId="0EF9F48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86.36</w:t>
            </w:r>
          </w:p>
        </w:tc>
        <w:tc>
          <w:tcPr>
            <w:tcW w:w="1775" w:type="dxa"/>
            <w:tcBorders>
              <w:top w:val="nil"/>
              <w:left w:val="nil"/>
              <w:bottom w:val="single" w:sz="4" w:space="0" w:color="auto"/>
              <w:right w:val="single" w:sz="4" w:space="0" w:color="auto"/>
            </w:tcBorders>
            <w:shd w:val="clear" w:color="auto" w:fill="auto"/>
            <w:hideMark/>
          </w:tcPr>
          <w:p w14:paraId="26269E3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704</w:t>
            </w:r>
          </w:p>
        </w:tc>
        <w:tc>
          <w:tcPr>
            <w:tcW w:w="1774" w:type="dxa"/>
            <w:tcBorders>
              <w:top w:val="nil"/>
              <w:left w:val="nil"/>
              <w:bottom w:val="single" w:sz="4" w:space="0" w:color="auto"/>
              <w:right w:val="single" w:sz="4" w:space="0" w:color="auto"/>
            </w:tcBorders>
            <w:shd w:val="clear" w:color="auto" w:fill="auto"/>
            <w:hideMark/>
          </w:tcPr>
          <w:p w14:paraId="329035D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683</w:t>
            </w:r>
          </w:p>
        </w:tc>
        <w:tc>
          <w:tcPr>
            <w:tcW w:w="1774" w:type="dxa"/>
            <w:tcBorders>
              <w:top w:val="nil"/>
              <w:left w:val="nil"/>
              <w:bottom w:val="single" w:sz="4" w:space="0" w:color="auto"/>
              <w:right w:val="single" w:sz="4" w:space="0" w:color="auto"/>
            </w:tcBorders>
            <w:shd w:val="clear" w:color="auto" w:fill="auto"/>
            <w:hideMark/>
          </w:tcPr>
          <w:p w14:paraId="616D4F3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97.02</w:t>
            </w:r>
          </w:p>
        </w:tc>
      </w:tr>
      <w:tr w:rsidR="001427ED" w:rsidRPr="001427ED" w14:paraId="051D8191"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FE8ADD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Малышево</w:t>
            </w:r>
          </w:p>
        </w:tc>
        <w:tc>
          <w:tcPr>
            <w:tcW w:w="1775" w:type="dxa"/>
            <w:tcBorders>
              <w:top w:val="nil"/>
              <w:left w:val="nil"/>
              <w:bottom w:val="single" w:sz="4" w:space="0" w:color="auto"/>
              <w:right w:val="single" w:sz="4" w:space="0" w:color="auto"/>
            </w:tcBorders>
            <w:shd w:val="clear" w:color="auto" w:fill="auto"/>
            <w:hideMark/>
          </w:tcPr>
          <w:p w14:paraId="7C620B8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8617F5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F5E9D6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BC90A6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4AA0DB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8182F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2E4F46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48239B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2ECF0D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6DFDC9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2EA7A4ED"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80057E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Мамаева</w:t>
            </w:r>
          </w:p>
        </w:tc>
        <w:tc>
          <w:tcPr>
            <w:tcW w:w="1775" w:type="dxa"/>
            <w:tcBorders>
              <w:top w:val="nil"/>
              <w:left w:val="nil"/>
              <w:bottom w:val="single" w:sz="4" w:space="0" w:color="auto"/>
              <w:right w:val="single" w:sz="4" w:space="0" w:color="auto"/>
            </w:tcBorders>
            <w:shd w:val="clear" w:color="auto" w:fill="auto"/>
            <w:hideMark/>
          </w:tcPr>
          <w:p w14:paraId="203892D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566AAE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EB76DD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DFD5F4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1C3C9A3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BF4A9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410358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0CE2899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9C4F78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4593DE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1A8DD581"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706ED6C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Осиновка</w:t>
            </w:r>
          </w:p>
        </w:tc>
        <w:tc>
          <w:tcPr>
            <w:tcW w:w="1775" w:type="dxa"/>
            <w:tcBorders>
              <w:top w:val="nil"/>
              <w:left w:val="nil"/>
              <w:bottom w:val="single" w:sz="4" w:space="0" w:color="auto"/>
              <w:right w:val="single" w:sz="4" w:space="0" w:color="auto"/>
            </w:tcBorders>
            <w:shd w:val="clear" w:color="auto" w:fill="auto"/>
            <w:hideMark/>
          </w:tcPr>
          <w:p w14:paraId="6733C4A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80CF5E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4420BE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64CED80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6E43940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193F0C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388900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909596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6B83CA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4FBCA5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33407D06"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4E44794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Вавиловец</w:t>
            </w:r>
          </w:p>
        </w:tc>
        <w:tc>
          <w:tcPr>
            <w:tcW w:w="1775" w:type="dxa"/>
            <w:tcBorders>
              <w:top w:val="nil"/>
              <w:left w:val="nil"/>
              <w:bottom w:val="single" w:sz="4" w:space="0" w:color="auto"/>
              <w:right w:val="single" w:sz="4" w:space="0" w:color="auto"/>
            </w:tcBorders>
            <w:shd w:val="clear" w:color="auto" w:fill="auto"/>
            <w:hideMark/>
          </w:tcPr>
          <w:p w14:paraId="33EE44B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436</w:t>
            </w:r>
          </w:p>
        </w:tc>
        <w:tc>
          <w:tcPr>
            <w:tcW w:w="1774" w:type="dxa"/>
            <w:tcBorders>
              <w:top w:val="nil"/>
              <w:left w:val="nil"/>
              <w:bottom w:val="single" w:sz="4" w:space="0" w:color="auto"/>
              <w:right w:val="single" w:sz="4" w:space="0" w:color="auto"/>
            </w:tcBorders>
            <w:shd w:val="clear" w:color="auto" w:fill="auto"/>
            <w:hideMark/>
          </w:tcPr>
          <w:p w14:paraId="56CF97E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429</w:t>
            </w:r>
          </w:p>
        </w:tc>
        <w:tc>
          <w:tcPr>
            <w:tcW w:w="1774" w:type="dxa"/>
            <w:tcBorders>
              <w:top w:val="nil"/>
              <w:left w:val="nil"/>
              <w:bottom w:val="single" w:sz="4" w:space="0" w:color="auto"/>
              <w:right w:val="single" w:sz="4" w:space="0" w:color="auto"/>
            </w:tcBorders>
            <w:shd w:val="clear" w:color="auto" w:fill="auto"/>
            <w:hideMark/>
          </w:tcPr>
          <w:p w14:paraId="7502FD7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98.39</w:t>
            </w:r>
          </w:p>
        </w:tc>
        <w:tc>
          <w:tcPr>
            <w:tcW w:w="1775" w:type="dxa"/>
            <w:tcBorders>
              <w:top w:val="nil"/>
              <w:left w:val="nil"/>
              <w:bottom w:val="single" w:sz="4" w:space="0" w:color="auto"/>
              <w:right w:val="single" w:sz="4" w:space="0" w:color="auto"/>
            </w:tcBorders>
            <w:shd w:val="clear" w:color="auto" w:fill="auto"/>
            <w:hideMark/>
          </w:tcPr>
          <w:p w14:paraId="0EC3815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7D45099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C8EE2A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0998B5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D825ED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436</w:t>
            </w:r>
          </w:p>
        </w:tc>
        <w:tc>
          <w:tcPr>
            <w:tcW w:w="1774" w:type="dxa"/>
            <w:tcBorders>
              <w:top w:val="nil"/>
              <w:left w:val="nil"/>
              <w:bottom w:val="single" w:sz="4" w:space="0" w:color="auto"/>
              <w:right w:val="single" w:sz="4" w:space="0" w:color="auto"/>
            </w:tcBorders>
            <w:shd w:val="clear" w:color="auto" w:fill="auto"/>
            <w:hideMark/>
          </w:tcPr>
          <w:p w14:paraId="1D7C615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429</w:t>
            </w:r>
          </w:p>
        </w:tc>
        <w:tc>
          <w:tcPr>
            <w:tcW w:w="1774" w:type="dxa"/>
            <w:tcBorders>
              <w:top w:val="nil"/>
              <w:left w:val="nil"/>
              <w:bottom w:val="single" w:sz="4" w:space="0" w:color="auto"/>
              <w:right w:val="single" w:sz="4" w:space="0" w:color="auto"/>
            </w:tcBorders>
            <w:shd w:val="clear" w:color="auto" w:fill="auto"/>
            <w:hideMark/>
          </w:tcPr>
          <w:p w14:paraId="47AF82F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98.39</w:t>
            </w:r>
          </w:p>
        </w:tc>
      </w:tr>
      <w:tr w:rsidR="001427ED" w:rsidRPr="001427ED" w14:paraId="05D09C2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4C091E9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lastRenderedPageBreak/>
              <w:t>п. Западный</w:t>
            </w:r>
          </w:p>
        </w:tc>
        <w:tc>
          <w:tcPr>
            <w:tcW w:w="1775" w:type="dxa"/>
            <w:tcBorders>
              <w:top w:val="nil"/>
              <w:left w:val="nil"/>
              <w:bottom w:val="single" w:sz="4" w:space="0" w:color="auto"/>
              <w:right w:val="single" w:sz="4" w:space="0" w:color="auto"/>
            </w:tcBorders>
            <w:shd w:val="clear" w:color="auto" w:fill="auto"/>
            <w:hideMark/>
          </w:tcPr>
          <w:p w14:paraId="14E7E87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253</w:t>
            </w:r>
          </w:p>
        </w:tc>
        <w:tc>
          <w:tcPr>
            <w:tcW w:w="1774" w:type="dxa"/>
            <w:tcBorders>
              <w:top w:val="nil"/>
              <w:left w:val="nil"/>
              <w:bottom w:val="single" w:sz="4" w:space="0" w:color="auto"/>
              <w:right w:val="single" w:sz="4" w:space="0" w:color="auto"/>
            </w:tcBorders>
            <w:shd w:val="clear" w:color="auto" w:fill="auto"/>
            <w:hideMark/>
          </w:tcPr>
          <w:p w14:paraId="1FCDF40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247</w:t>
            </w:r>
          </w:p>
        </w:tc>
        <w:tc>
          <w:tcPr>
            <w:tcW w:w="1774" w:type="dxa"/>
            <w:tcBorders>
              <w:top w:val="nil"/>
              <w:left w:val="nil"/>
              <w:bottom w:val="single" w:sz="4" w:space="0" w:color="auto"/>
              <w:right w:val="single" w:sz="4" w:space="0" w:color="auto"/>
            </w:tcBorders>
            <w:shd w:val="clear" w:color="auto" w:fill="auto"/>
            <w:hideMark/>
          </w:tcPr>
          <w:p w14:paraId="3B16648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97.63</w:t>
            </w:r>
          </w:p>
        </w:tc>
        <w:tc>
          <w:tcPr>
            <w:tcW w:w="1775" w:type="dxa"/>
            <w:tcBorders>
              <w:top w:val="nil"/>
              <w:left w:val="nil"/>
              <w:bottom w:val="single" w:sz="4" w:space="0" w:color="auto"/>
              <w:right w:val="single" w:sz="4" w:space="0" w:color="auto"/>
            </w:tcBorders>
            <w:shd w:val="clear" w:color="auto" w:fill="auto"/>
            <w:hideMark/>
          </w:tcPr>
          <w:p w14:paraId="651ADE7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52D646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160C44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856318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DB602A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253</w:t>
            </w:r>
          </w:p>
        </w:tc>
        <w:tc>
          <w:tcPr>
            <w:tcW w:w="1774" w:type="dxa"/>
            <w:tcBorders>
              <w:top w:val="nil"/>
              <w:left w:val="nil"/>
              <w:bottom w:val="single" w:sz="4" w:space="0" w:color="auto"/>
              <w:right w:val="single" w:sz="4" w:space="0" w:color="auto"/>
            </w:tcBorders>
            <w:shd w:val="clear" w:color="auto" w:fill="auto"/>
            <w:hideMark/>
          </w:tcPr>
          <w:p w14:paraId="6A91599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247</w:t>
            </w:r>
          </w:p>
        </w:tc>
        <w:tc>
          <w:tcPr>
            <w:tcW w:w="1774" w:type="dxa"/>
            <w:tcBorders>
              <w:top w:val="nil"/>
              <w:left w:val="nil"/>
              <w:bottom w:val="single" w:sz="4" w:space="0" w:color="auto"/>
              <w:right w:val="single" w:sz="4" w:space="0" w:color="auto"/>
            </w:tcBorders>
            <w:shd w:val="clear" w:color="auto" w:fill="auto"/>
            <w:hideMark/>
          </w:tcPr>
          <w:p w14:paraId="6526351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97.63</w:t>
            </w:r>
          </w:p>
        </w:tc>
      </w:tr>
      <w:tr w:rsidR="001427ED" w:rsidRPr="001427ED" w14:paraId="730D4B0C"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2F02B53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Садовый</w:t>
            </w:r>
          </w:p>
        </w:tc>
        <w:tc>
          <w:tcPr>
            <w:tcW w:w="1775" w:type="dxa"/>
            <w:tcBorders>
              <w:top w:val="nil"/>
              <w:left w:val="nil"/>
              <w:bottom w:val="single" w:sz="4" w:space="0" w:color="auto"/>
              <w:right w:val="single" w:sz="4" w:space="0" w:color="auto"/>
            </w:tcBorders>
            <w:shd w:val="clear" w:color="auto" w:fill="auto"/>
            <w:hideMark/>
          </w:tcPr>
          <w:p w14:paraId="15EE07C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210</w:t>
            </w:r>
          </w:p>
        </w:tc>
        <w:tc>
          <w:tcPr>
            <w:tcW w:w="1774" w:type="dxa"/>
            <w:tcBorders>
              <w:top w:val="nil"/>
              <w:left w:val="nil"/>
              <w:bottom w:val="single" w:sz="4" w:space="0" w:color="auto"/>
              <w:right w:val="single" w:sz="4" w:space="0" w:color="auto"/>
            </w:tcBorders>
            <w:shd w:val="clear" w:color="auto" w:fill="auto"/>
            <w:hideMark/>
          </w:tcPr>
          <w:p w14:paraId="67ACEAC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203</w:t>
            </w:r>
          </w:p>
        </w:tc>
        <w:tc>
          <w:tcPr>
            <w:tcW w:w="1774" w:type="dxa"/>
            <w:tcBorders>
              <w:top w:val="nil"/>
              <w:left w:val="nil"/>
              <w:bottom w:val="single" w:sz="4" w:space="0" w:color="auto"/>
              <w:right w:val="single" w:sz="4" w:space="0" w:color="auto"/>
            </w:tcBorders>
            <w:shd w:val="clear" w:color="auto" w:fill="auto"/>
            <w:hideMark/>
          </w:tcPr>
          <w:p w14:paraId="6FB7C8C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96.67</w:t>
            </w:r>
          </w:p>
        </w:tc>
        <w:tc>
          <w:tcPr>
            <w:tcW w:w="1775" w:type="dxa"/>
            <w:tcBorders>
              <w:top w:val="nil"/>
              <w:left w:val="nil"/>
              <w:bottom w:val="single" w:sz="4" w:space="0" w:color="auto"/>
              <w:right w:val="single" w:sz="4" w:space="0" w:color="auto"/>
            </w:tcBorders>
            <w:shd w:val="clear" w:color="auto" w:fill="auto"/>
            <w:hideMark/>
          </w:tcPr>
          <w:p w14:paraId="789F71F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w:t>
            </w:r>
          </w:p>
        </w:tc>
        <w:tc>
          <w:tcPr>
            <w:tcW w:w="1830" w:type="dxa"/>
            <w:tcBorders>
              <w:top w:val="nil"/>
              <w:left w:val="nil"/>
              <w:bottom w:val="single" w:sz="4" w:space="0" w:color="auto"/>
              <w:right w:val="single" w:sz="4" w:space="0" w:color="auto"/>
            </w:tcBorders>
            <w:shd w:val="clear" w:color="auto" w:fill="auto"/>
            <w:hideMark/>
          </w:tcPr>
          <w:p w14:paraId="17E4A0C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w:t>
            </w:r>
          </w:p>
        </w:tc>
        <w:tc>
          <w:tcPr>
            <w:tcW w:w="1774" w:type="dxa"/>
            <w:tcBorders>
              <w:top w:val="nil"/>
              <w:left w:val="nil"/>
              <w:bottom w:val="single" w:sz="4" w:space="0" w:color="auto"/>
              <w:right w:val="single" w:sz="4" w:space="0" w:color="auto"/>
            </w:tcBorders>
            <w:shd w:val="clear" w:color="auto" w:fill="auto"/>
            <w:hideMark/>
          </w:tcPr>
          <w:p w14:paraId="38F97A4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w:t>
            </w:r>
          </w:p>
        </w:tc>
        <w:tc>
          <w:tcPr>
            <w:tcW w:w="1774" w:type="dxa"/>
            <w:tcBorders>
              <w:top w:val="nil"/>
              <w:left w:val="nil"/>
              <w:bottom w:val="single" w:sz="4" w:space="0" w:color="auto"/>
              <w:right w:val="single" w:sz="4" w:space="0" w:color="auto"/>
            </w:tcBorders>
            <w:shd w:val="clear" w:color="auto" w:fill="auto"/>
            <w:hideMark/>
          </w:tcPr>
          <w:p w14:paraId="55D4597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90</w:t>
            </w:r>
          </w:p>
        </w:tc>
        <w:tc>
          <w:tcPr>
            <w:tcW w:w="1775" w:type="dxa"/>
            <w:tcBorders>
              <w:top w:val="nil"/>
              <w:left w:val="nil"/>
              <w:bottom w:val="single" w:sz="4" w:space="0" w:color="auto"/>
              <w:right w:val="single" w:sz="4" w:space="0" w:color="auto"/>
            </w:tcBorders>
            <w:shd w:val="clear" w:color="auto" w:fill="auto"/>
            <w:hideMark/>
          </w:tcPr>
          <w:p w14:paraId="4E79377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200</w:t>
            </w:r>
          </w:p>
        </w:tc>
        <w:tc>
          <w:tcPr>
            <w:tcW w:w="1774" w:type="dxa"/>
            <w:tcBorders>
              <w:top w:val="nil"/>
              <w:left w:val="nil"/>
              <w:bottom w:val="single" w:sz="4" w:space="0" w:color="auto"/>
              <w:right w:val="single" w:sz="4" w:space="0" w:color="auto"/>
            </w:tcBorders>
            <w:shd w:val="clear" w:color="auto" w:fill="auto"/>
            <w:hideMark/>
          </w:tcPr>
          <w:p w14:paraId="1B51DF7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194</w:t>
            </w:r>
          </w:p>
        </w:tc>
        <w:tc>
          <w:tcPr>
            <w:tcW w:w="1774" w:type="dxa"/>
            <w:tcBorders>
              <w:top w:val="nil"/>
              <w:left w:val="nil"/>
              <w:bottom w:val="single" w:sz="4" w:space="0" w:color="auto"/>
              <w:right w:val="single" w:sz="4" w:space="0" w:color="auto"/>
            </w:tcBorders>
            <w:shd w:val="clear" w:color="auto" w:fill="auto"/>
            <w:hideMark/>
          </w:tcPr>
          <w:p w14:paraId="2EF7CA0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97</w:t>
            </w:r>
          </w:p>
        </w:tc>
      </w:tr>
      <w:tr w:rsidR="001427ED" w:rsidRPr="001427ED" w14:paraId="2D226FE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004FE8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Северный</w:t>
            </w:r>
          </w:p>
        </w:tc>
        <w:tc>
          <w:tcPr>
            <w:tcW w:w="1775" w:type="dxa"/>
            <w:tcBorders>
              <w:top w:val="nil"/>
              <w:left w:val="nil"/>
              <w:bottom w:val="single" w:sz="4" w:space="0" w:color="auto"/>
              <w:right w:val="single" w:sz="4" w:space="0" w:color="auto"/>
            </w:tcBorders>
            <w:shd w:val="clear" w:color="auto" w:fill="auto"/>
            <w:hideMark/>
          </w:tcPr>
          <w:p w14:paraId="3AA53B9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168</w:t>
            </w:r>
          </w:p>
        </w:tc>
        <w:tc>
          <w:tcPr>
            <w:tcW w:w="1774" w:type="dxa"/>
            <w:tcBorders>
              <w:top w:val="nil"/>
              <w:left w:val="nil"/>
              <w:bottom w:val="single" w:sz="4" w:space="0" w:color="auto"/>
              <w:right w:val="single" w:sz="4" w:space="0" w:color="auto"/>
            </w:tcBorders>
            <w:shd w:val="clear" w:color="auto" w:fill="auto"/>
            <w:hideMark/>
          </w:tcPr>
          <w:p w14:paraId="6FEAD7D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162</w:t>
            </w:r>
          </w:p>
        </w:tc>
        <w:tc>
          <w:tcPr>
            <w:tcW w:w="1774" w:type="dxa"/>
            <w:tcBorders>
              <w:top w:val="nil"/>
              <w:left w:val="nil"/>
              <w:bottom w:val="single" w:sz="4" w:space="0" w:color="auto"/>
              <w:right w:val="single" w:sz="4" w:space="0" w:color="auto"/>
            </w:tcBorders>
            <w:shd w:val="clear" w:color="auto" w:fill="auto"/>
            <w:hideMark/>
          </w:tcPr>
          <w:p w14:paraId="1F66DC0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96.43</w:t>
            </w:r>
          </w:p>
        </w:tc>
        <w:tc>
          <w:tcPr>
            <w:tcW w:w="1775" w:type="dxa"/>
            <w:tcBorders>
              <w:top w:val="nil"/>
              <w:left w:val="nil"/>
              <w:bottom w:val="single" w:sz="4" w:space="0" w:color="auto"/>
              <w:right w:val="single" w:sz="4" w:space="0" w:color="auto"/>
            </w:tcBorders>
            <w:shd w:val="clear" w:color="auto" w:fill="auto"/>
            <w:hideMark/>
          </w:tcPr>
          <w:p w14:paraId="48139D5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3387A6D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6183B3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AA517F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A94DD7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168</w:t>
            </w:r>
          </w:p>
        </w:tc>
        <w:tc>
          <w:tcPr>
            <w:tcW w:w="1774" w:type="dxa"/>
            <w:tcBorders>
              <w:top w:val="nil"/>
              <w:left w:val="nil"/>
              <w:bottom w:val="single" w:sz="4" w:space="0" w:color="auto"/>
              <w:right w:val="single" w:sz="4" w:space="0" w:color="auto"/>
            </w:tcBorders>
            <w:shd w:val="clear" w:color="auto" w:fill="auto"/>
            <w:hideMark/>
          </w:tcPr>
          <w:p w14:paraId="4C00A7F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162</w:t>
            </w:r>
          </w:p>
        </w:tc>
        <w:tc>
          <w:tcPr>
            <w:tcW w:w="1774" w:type="dxa"/>
            <w:tcBorders>
              <w:top w:val="nil"/>
              <w:left w:val="nil"/>
              <w:bottom w:val="single" w:sz="4" w:space="0" w:color="auto"/>
              <w:right w:val="single" w:sz="4" w:space="0" w:color="auto"/>
            </w:tcBorders>
            <w:shd w:val="clear" w:color="auto" w:fill="auto"/>
            <w:hideMark/>
          </w:tcPr>
          <w:p w14:paraId="5038C67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96.43</w:t>
            </w:r>
          </w:p>
        </w:tc>
      </w:tr>
      <w:tr w:rsidR="001427ED" w:rsidRPr="001427ED" w14:paraId="650E356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D2B3B3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Терема</w:t>
            </w:r>
          </w:p>
        </w:tc>
        <w:tc>
          <w:tcPr>
            <w:tcW w:w="1775" w:type="dxa"/>
            <w:tcBorders>
              <w:top w:val="nil"/>
              <w:left w:val="nil"/>
              <w:bottom w:val="single" w:sz="4" w:space="0" w:color="auto"/>
              <w:right w:val="single" w:sz="4" w:space="0" w:color="auto"/>
            </w:tcBorders>
            <w:shd w:val="clear" w:color="auto" w:fill="auto"/>
            <w:hideMark/>
          </w:tcPr>
          <w:p w14:paraId="1E8ABDF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186</w:t>
            </w:r>
          </w:p>
        </w:tc>
        <w:tc>
          <w:tcPr>
            <w:tcW w:w="1774" w:type="dxa"/>
            <w:tcBorders>
              <w:top w:val="nil"/>
              <w:left w:val="nil"/>
              <w:bottom w:val="single" w:sz="4" w:space="0" w:color="auto"/>
              <w:right w:val="single" w:sz="4" w:space="0" w:color="auto"/>
            </w:tcBorders>
            <w:shd w:val="clear" w:color="auto" w:fill="auto"/>
            <w:hideMark/>
          </w:tcPr>
          <w:p w14:paraId="4BA572A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136</w:t>
            </w:r>
          </w:p>
        </w:tc>
        <w:tc>
          <w:tcPr>
            <w:tcW w:w="1774" w:type="dxa"/>
            <w:tcBorders>
              <w:top w:val="nil"/>
              <w:left w:val="nil"/>
              <w:bottom w:val="single" w:sz="4" w:space="0" w:color="auto"/>
              <w:right w:val="single" w:sz="4" w:space="0" w:color="auto"/>
            </w:tcBorders>
            <w:shd w:val="clear" w:color="auto" w:fill="auto"/>
            <w:hideMark/>
          </w:tcPr>
          <w:p w14:paraId="252D7CE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73.12</w:t>
            </w:r>
          </w:p>
        </w:tc>
        <w:tc>
          <w:tcPr>
            <w:tcW w:w="1775" w:type="dxa"/>
            <w:tcBorders>
              <w:top w:val="nil"/>
              <w:left w:val="nil"/>
              <w:bottom w:val="single" w:sz="4" w:space="0" w:color="auto"/>
              <w:right w:val="single" w:sz="4" w:space="0" w:color="auto"/>
            </w:tcBorders>
            <w:shd w:val="clear" w:color="auto" w:fill="auto"/>
            <w:hideMark/>
          </w:tcPr>
          <w:p w14:paraId="5D1CFE1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w:t>
            </w:r>
          </w:p>
        </w:tc>
        <w:tc>
          <w:tcPr>
            <w:tcW w:w="1830" w:type="dxa"/>
            <w:tcBorders>
              <w:top w:val="nil"/>
              <w:left w:val="nil"/>
              <w:bottom w:val="single" w:sz="4" w:space="0" w:color="auto"/>
              <w:right w:val="single" w:sz="4" w:space="0" w:color="auto"/>
            </w:tcBorders>
            <w:shd w:val="clear" w:color="auto" w:fill="auto"/>
            <w:hideMark/>
          </w:tcPr>
          <w:p w14:paraId="3C4C61D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28</w:t>
            </w:r>
          </w:p>
        </w:tc>
        <w:tc>
          <w:tcPr>
            <w:tcW w:w="1774" w:type="dxa"/>
            <w:tcBorders>
              <w:top w:val="nil"/>
              <w:left w:val="nil"/>
              <w:bottom w:val="single" w:sz="4" w:space="0" w:color="auto"/>
              <w:right w:val="single" w:sz="4" w:space="0" w:color="auto"/>
            </w:tcBorders>
            <w:shd w:val="clear" w:color="auto" w:fill="auto"/>
            <w:hideMark/>
          </w:tcPr>
          <w:p w14:paraId="59534D4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23</w:t>
            </w:r>
          </w:p>
        </w:tc>
        <w:tc>
          <w:tcPr>
            <w:tcW w:w="1774" w:type="dxa"/>
            <w:tcBorders>
              <w:top w:val="nil"/>
              <w:left w:val="nil"/>
              <w:bottom w:val="single" w:sz="4" w:space="0" w:color="auto"/>
              <w:right w:val="single" w:sz="4" w:space="0" w:color="auto"/>
            </w:tcBorders>
            <w:shd w:val="clear" w:color="auto" w:fill="auto"/>
            <w:hideMark/>
          </w:tcPr>
          <w:p w14:paraId="6BC774A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82.14</w:t>
            </w:r>
          </w:p>
        </w:tc>
        <w:tc>
          <w:tcPr>
            <w:tcW w:w="1775" w:type="dxa"/>
            <w:tcBorders>
              <w:top w:val="nil"/>
              <w:left w:val="nil"/>
              <w:bottom w:val="single" w:sz="4" w:space="0" w:color="auto"/>
              <w:right w:val="single" w:sz="4" w:space="0" w:color="auto"/>
            </w:tcBorders>
            <w:shd w:val="clear" w:color="auto" w:fill="auto"/>
            <w:hideMark/>
          </w:tcPr>
          <w:p w14:paraId="5DD313C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158</w:t>
            </w:r>
          </w:p>
        </w:tc>
        <w:tc>
          <w:tcPr>
            <w:tcW w:w="1774" w:type="dxa"/>
            <w:tcBorders>
              <w:top w:val="nil"/>
              <w:left w:val="nil"/>
              <w:bottom w:val="single" w:sz="4" w:space="0" w:color="auto"/>
              <w:right w:val="single" w:sz="4" w:space="0" w:color="auto"/>
            </w:tcBorders>
            <w:shd w:val="clear" w:color="auto" w:fill="auto"/>
            <w:hideMark/>
          </w:tcPr>
          <w:p w14:paraId="05AB269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113</w:t>
            </w:r>
          </w:p>
        </w:tc>
        <w:tc>
          <w:tcPr>
            <w:tcW w:w="1774" w:type="dxa"/>
            <w:tcBorders>
              <w:top w:val="nil"/>
              <w:left w:val="nil"/>
              <w:bottom w:val="single" w:sz="4" w:space="0" w:color="auto"/>
              <w:right w:val="single" w:sz="4" w:space="0" w:color="auto"/>
            </w:tcBorders>
            <w:shd w:val="clear" w:color="auto" w:fill="auto"/>
            <w:hideMark/>
          </w:tcPr>
          <w:p w14:paraId="11F4528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71.52</w:t>
            </w:r>
          </w:p>
        </w:tc>
      </w:tr>
      <w:tr w:rsidR="001427ED" w:rsidRPr="001427ED" w14:paraId="19E3B3EA"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D233A4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Большие Харлуши</w:t>
            </w:r>
          </w:p>
        </w:tc>
        <w:tc>
          <w:tcPr>
            <w:tcW w:w="1775" w:type="dxa"/>
            <w:tcBorders>
              <w:top w:val="nil"/>
              <w:left w:val="nil"/>
              <w:bottom w:val="single" w:sz="4" w:space="0" w:color="auto"/>
              <w:right w:val="single" w:sz="4" w:space="0" w:color="auto"/>
            </w:tcBorders>
            <w:shd w:val="clear" w:color="auto" w:fill="auto"/>
            <w:hideMark/>
          </w:tcPr>
          <w:p w14:paraId="7B80C1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w:t>
            </w:r>
          </w:p>
        </w:tc>
        <w:tc>
          <w:tcPr>
            <w:tcW w:w="1774" w:type="dxa"/>
            <w:tcBorders>
              <w:top w:val="nil"/>
              <w:left w:val="nil"/>
              <w:bottom w:val="single" w:sz="4" w:space="0" w:color="auto"/>
              <w:right w:val="single" w:sz="4" w:space="0" w:color="auto"/>
            </w:tcBorders>
            <w:shd w:val="clear" w:color="auto" w:fill="auto"/>
            <w:hideMark/>
          </w:tcPr>
          <w:p w14:paraId="15917B6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w:t>
            </w:r>
          </w:p>
        </w:tc>
        <w:tc>
          <w:tcPr>
            <w:tcW w:w="1774" w:type="dxa"/>
            <w:tcBorders>
              <w:top w:val="nil"/>
              <w:left w:val="nil"/>
              <w:bottom w:val="single" w:sz="4" w:space="0" w:color="auto"/>
              <w:right w:val="single" w:sz="4" w:space="0" w:color="auto"/>
            </w:tcBorders>
            <w:shd w:val="clear" w:color="auto" w:fill="auto"/>
            <w:hideMark/>
          </w:tcPr>
          <w:p w14:paraId="0939167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93.75</w:t>
            </w:r>
          </w:p>
        </w:tc>
        <w:tc>
          <w:tcPr>
            <w:tcW w:w="1775" w:type="dxa"/>
            <w:tcBorders>
              <w:top w:val="nil"/>
              <w:left w:val="nil"/>
              <w:bottom w:val="single" w:sz="4" w:space="0" w:color="auto"/>
              <w:right w:val="single" w:sz="4" w:space="0" w:color="auto"/>
            </w:tcBorders>
            <w:shd w:val="clear" w:color="auto" w:fill="auto"/>
            <w:hideMark/>
          </w:tcPr>
          <w:p w14:paraId="6E205F9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6B01490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B5B6B8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D39201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390EA7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w:t>
            </w:r>
          </w:p>
        </w:tc>
        <w:tc>
          <w:tcPr>
            <w:tcW w:w="1774" w:type="dxa"/>
            <w:tcBorders>
              <w:top w:val="nil"/>
              <w:left w:val="nil"/>
              <w:bottom w:val="single" w:sz="4" w:space="0" w:color="auto"/>
              <w:right w:val="single" w:sz="4" w:space="0" w:color="auto"/>
            </w:tcBorders>
            <w:shd w:val="clear" w:color="auto" w:fill="auto"/>
            <w:hideMark/>
          </w:tcPr>
          <w:p w14:paraId="297FEED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w:t>
            </w:r>
          </w:p>
        </w:tc>
        <w:tc>
          <w:tcPr>
            <w:tcW w:w="1774" w:type="dxa"/>
            <w:tcBorders>
              <w:top w:val="nil"/>
              <w:left w:val="nil"/>
              <w:bottom w:val="single" w:sz="4" w:space="0" w:color="auto"/>
              <w:right w:val="single" w:sz="4" w:space="0" w:color="auto"/>
            </w:tcBorders>
            <w:shd w:val="clear" w:color="auto" w:fill="auto"/>
            <w:hideMark/>
          </w:tcPr>
          <w:p w14:paraId="2BF966A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93.75</w:t>
            </w:r>
          </w:p>
        </w:tc>
      </w:tr>
      <w:tr w:rsidR="001427ED" w:rsidRPr="001427ED" w14:paraId="10B2A4E5"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4F79E80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Кременкуль</w:t>
            </w:r>
          </w:p>
        </w:tc>
        <w:tc>
          <w:tcPr>
            <w:tcW w:w="1775" w:type="dxa"/>
            <w:tcBorders>
              <w:top w:val="nil"/>
              <w:left w:val="nil"/>
              <w:bottom w:val="single" w:sz="4" w:space="0" w:color="auto"/>
              <w:right w:val="single" w:sz="4" w:space="0" w:color="auto"/>
            </w:tcBorders>
            <w:shd w:val="clear" w:color="auto" w:fill="auto"/>
            <w:hideMark/>
          </w:tcPr>
          <w:p w14:paraId="12C7547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1 586</w:t>
            </w:r>
          </w:p>
        </w:tc>
        <w:tc>
          <w:tcPr>
            <w:tcW w:w="1774" w:type="dxa"/>
            <w:tcBorders>
              <w:top w:val="nil"/>
              <w:left w:val="nil"/>
              <w:bottom w:val="single" w:sz="4" w:space="0" w:color="auto"/>
              <w:right w:val="single" w:sz="4" w:space="0" w:color="auto"/>
            </w:tcBorders>
            <w:shd w:val="clear" w:color="auto" w:fill="auto"/>
            <w:hideMark/>
          </w:tcPr>
          <w:p w14:paraId="03FF759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1 200</w:t>
            </w:r>
          </w:p>
        </w:tc>
        <w:tc>
          <w:tcPr>
            <w:tcW w:w="1774" w:type="dxa"/>
            <w:tcBorders>
              <w:top w:val="nil"/>
              <w:left w:val="nil"/>
              <w:bottom w:val="single" w:sz="4" w:space="0" w:color="auto"/>
              <w:right w:val="single" w:sz="4" w:space="0" w:color="auto"/>
            </w:tcBorders>
            <w:shd w:val="clear" w:color="auto" w:fill="auto"/>
            <w:hideMark/>
          </w:tcPr>
          <w:p w14:paraId="7A4E724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75.66</w:t>
            </w:r>
          </w:p>
        </w:tc>
        <w:tc>
          <w:tcPr>
            <w:tcW w:w="1775" w:type="dxa"/>
            <w:tcBorders>
              <w:top w:val="nil"/>
              <w:left w:val="nil"/>
              <w:bottom w:val="single" w:sz="4" w:space="0" w:color="auto"/>
              <w:right w:val="single" w:sz="4" w:space="0" w:color="auto"/>
            </w:tcBorders>
            <w:shd w:val="clear" w:color="auto" w:fill="auto"/>
            <w:hideMark/>
          </w:tcPr>
          <w:p w14:paraId="2E82DA8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w:t>
            </w:r>
          </w:p>
        </w:tc>
        <w:tc>
          <w:tcPr>
            <w:tcW w:w="1830" w:type="dxa"/>
            <w:tcBorders>
              <w:top w:val="nil"/>
              <w:left w:val="nil"/>
              <w:bottom w:val="single" w:sz="4" w:space="0" w:color="auto"/>
              <w:right w:val="single" w:sz="4" w:space="0" w:color="auto"/>
            </w:tcBorders>
            <w:shd w:val="clear" w:color="auto" w:fill="auto"/>
            <w:hideMark/>
          </w:tcPr>
          <w:p w14:paraId="6D05FA2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546</w:t>
            </w:r>
          </w:p>
        </w:tc>
        <w:tc>
          <w:tcPr>
            <w:tcW w:w="1774" w:type="dxa"/>
            <w:tcBorders>
              <w:top w:val="nil"/>
              <w:left w:val="nil"/>
              <w:bottom w:val="single" w:sz="4" w:space="0" w:color="auto"/>
              <w:right w:val="single" w:sz="4" w:space="0" w:color="auto"/>
            </w:tcBorders>
            <w:shd w:val="clear" w:color="auto" w:fill="auto"/>
            <w:hideMark/>
          </w:tcPr>
          <w:p w14:paraId="195AA23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219</w:t>
            </w:r>
          </w:p>
        </w:tc>
        <w:tc>
          <w:tcPr>
            <w:tcW w:w="1774" w:type="dxa"/>
            <w:tcBorders>
              <w:top w:val="nil"/>
              <w:left w:val="nil"/>
              <w:bottom w:val="single" w:sz="4" w:space="0" w:color="auto"/>
              <w:right w:val="single" w:sz="4" w:space="0" w:color="auto"/>
            </w:tcBorders>
            <w:shd w:val="clear" w:color="auto" w:fill="auto"/>
            <w:hideMark/>
          </w:tcPr>
          <w:p w14:paraId="450D7E6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40.11</w:t>
            </w:r>
          </w:p>
        </w:tc>
        <w:tc>
          <w:tcPr>
            <w:tcW w:w="1775" w:type="dxa"/>
            <w:tcBorders>
              <w:top w:val="nil"/>
              <w:left w:val="nil"/>
              <w:bottom w:val="single" w:sz="4" w:space="0" w:color="auto"/>
              <w:right w:val="single" w:sz="4" w:space="0" w:color="auto"/>
            </w:tcBorders>
            <w:shd w:val="clear" w:color="auto" w:fill="auto"/>
            <w:hideMark/>
          </w:tcPr>
          <w:p w14:paraId="31B81E2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1 040</w:t>
            </w:r>
          </w:p>
        </w:tc>
        <w:tc>
          <w:tcPr>
            <w:tcW w:w="1774" w:type="dxa"/>
            <w:tcBorders>
              <w:top w:val="nil"/>
              <w:left w:val="nil"/>
              <w:bottom w:val="single" w:sz="4" w:space="0" w:color="auto"/>
              <w:right w:val="single" w:sz="4" w:space="0" w:color="auto"/>
            </w:tcBorders>
            <w:shd w:val="clear" w:color="auto" w:fill="auto"/>
            <w:hideMark/>
          </w:tcPr>
          <w:p w14:paraId="7F68752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981</w:t>
            </w:r>
          </w:p>
        </w:tc>
        <w:tc>
          <w:tcPr>
            <w:tcW w:w="1774" w:type="dxa"/>
            <w:tcBorders>
              <w:top w:val="nil"/>
              <w:left w:val="nil"/>
              <w:bottom w:val="single" w:sz="4" w:space="0" w:color="auto"/>
              <w:right w:val="single" w:sz="4" w:space="0" w:color="auto"/>
            </w:tcBorders>
            <w:shd w:val="clear" w:color="auto" w:fill="auto"/>
            <w:hideMark/>
          </w:tcPr>
          <w:p w14:paraId="65628C7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94.33</w:t>
            </w:r>
          </w:p>
        </w:tc>
      </w:tr>
    </w:tbl>
    <w:p w14:paraId="799B02FD" w14:textId="53E9C2A4" w:rsidR="001427ED" w:rsidRPr="00BA7EBC" w:rsidRDefault="001427ED" w:rsidP="001427ED">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4.2.3. Анализ состояния учета потребления ресурсов системы теплоснабжения</w:t>
      </w:r>
    </w:p>
    <w:tbl>
      <w:tblPr>
        <w:tblW w:w="20860" w:type="dxa"/>
        <w:tblLook w:val="04A0" w:firstRow="1" w:lastRow="0" w:firstColumn="1" w:lastColumn="0" w:noHBand="0" w:noVBand="1"/>
      </w:tblPr>
      <w:tblGrid>
        <w:gridCol w:w="3061"/>
        <w:gridCol w:w="1775"/>
        <w:gridCol w:w="1774"/>
        <w:gridCol w:w="1774"/>
        <w:gridCol w:w="1775"/>
        <w:gridCol w:w="1830"/>
        <w:gridCol w:w="1774"/>
        <w:gridCol w:w="1774"/>
        <w:gridCol w:w="1775"/>
        <w:gridCol w:w="1774"/>
        <w:gridCol w:w="1774"/>
      </w:tblGrid>
      <w:tr w:rsidR="001427ED" w:rsidRPr="001427ED" w14:paraId="78137E1A" w14:textId="77777777" w:rsidTr="001427ED">
        <w:trPr>
          <w:trHeight w:val="20"/>
        </w:trPr>
        <w:tc>
          <w:tcPr>
            <w:tcW w:w="30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9B1B6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Населенный пункт</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7DBAC" w14:textId="31E1ED3C"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Общее количество помещений,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31C5F" w14:textId="7658118B"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D4158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оснащенных ИПУ, %</w:t>
            </w:r>
          </w:p>
        </w:tc>
        <w:tc>
          <w:tcPr>
            <w:tcW w:w="7153" w:type="dxa"/>
            <w:gridSpan w:val="4"/>
            <w:tcBorders>
              <w:top w:val="single" w:sz="4" w:space="0" w:color="auto"/>
              <w:left w:val="nil"/>
              <w:bottom w:val="single" w:sz="4" w:space="0" w:color="auto"/>
              <w:right w:val="single" w:sz="4" w:space="0" w:color="auto"/>
            </w:tcBorders>
            <w:shd w:val="clear" w:color="auto" w:fill="auto"/>
            <w:hideMark/>
          </w:tcPr>
          <w:p w14:paraId="494B55B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Помещения многоквартирных домов</w:t>
            </w:r>
          </w:p>
        </w:tc>
        <w:tc>
          <w:tcPr>
            <w:tcW w:w="5323" w:type="dxa"/>
            <w:gridSpan w:val="3"/>
            <w:tcBorders>
              <w:top w:val="single" w:sz="4" w:space="0" w:color="auto"/>
              <w:left w:val="nil"/>
              <w:bottom w:val="single" w:sz="4" w:space="0" w:color="auto"/>
              <w:right w:val="single" w:sz="4" w:space="0" w:color="auto"/>
            </w:tcBorders>
            <w:shd w:val="clear" w:color="auto" w:fill="auto"/>
            <w:hideMark/>
          </w:tcPr>
          <w:p w14:paraId="6A23BCE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Жилые дома</w:t>
            </w:r>
          </w:p>
        </w:tc>
      </w:tr>
      <w:tr w:rsidR="001427ED" w:rsidRPr="001427ED" w14:paraId="13CF1B3E" w14:textId="77777777" w:rsidTr="001427ED">
        <w:trPr>
          <w:trHeight w:val="20"/>
        </w:trPr>
        <w:tc>
          <w:tcPr>
            <w:tcW w:w="3061" w:type="dxa"/>
            <w:vMerge/>
            <w:tcBorders>
              <w:top w:val="single" w:sz="4" w:space="0" w:color="auto"/>
              <w:left w:val="single" w:sz="4" w:space="0" w:color="auto"/>
              <w:bottom w:val="single" w:sz="4" w:space="0" w:color="auto"/>
              <w:right w:val="single" w:sz="4" w:space="0" w:color="auto"/>
            </w:tcBorders>
            <w:vAlign w:val="center"/>
            <w:hideMark/>
          </w:tcPr>
          <w:p w14:paraId="1ED9998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1CE3305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52C2A68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107BDEA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tcBorders>
              <w:top w:val="nil"/>
              <w:left w:val="nil"/>
              <w:bottom w:val="single" w:sz="4" w:space="0" w:color="auto"/>
              <w:right w:val="single" w:sz="4" w:space="0" w:color="auto"/>
            </w:tcBorders>
            <w:shd w:val="clear" w:color="auto" w:fill="auto"/>
            <w:hideMark/>
          </w:tcPr>
          <w:p w14:paraId="7B19F420" w14:textId="19545085"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МКД,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830" w:type="dxa"/>
            <w:tcBorders>
              <w:top w:val="nil"/>
              <w:left w:val="nil"/>
              <w:bottom w:val="single" w:sz="4" w:space="0" w:color="auto"/>
              <w:right w:val="single" w:sz="4" w:space="0" w:color="auto"/>
            </w:tcBorders>
            <w:shd w:val="clear" w:color="auto" w:fill="auto"/>
            <w:hideMark/>
          </w:tcPr>
          <w:p w14:paraId="2DB75DB2" w14:textId="2292CEE0"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в которые поставляется выбранный коммунальный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6E92490F" w14:textId="130C07C2"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7D09A4A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в МКД, оснащенных ИПУ, %</w:t>
            </w:r>
          </w:p>
        </w:tc>
        <w:tc>
          <w:tcPr>
            <w:tcW w:w="1775" w:type="dxa"/>
            <w:tcBorders>
              <w:top w:val="nil"/>
              <w:left w:val="nil"/>
              <w:bottom w:val="single" w:sz="4" w:space="0" w:color="auto"/>
              <w:right w:val="single" w:sz="4" w:space="0" w:color="auto"/>
            </w:tcBorders>
            <w:shd w:val="clear" w:color="auto" w:fill="auto"/>
            <w:hideMark/>
          </w:tcPr>
          <w:p w14:paraId="75FEA38F" w14:textId="3BB12CE2"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44D59FC2" w14:textId="66E898E1"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525EA43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жилых домов, оснащенных ИПУ, %</w:t>
            </w:r>
          </w:p>
        </w:tc>
      </w:tr>
      <w:tr w:rsidR="001427ED" w:rsidRPr="001427ED" w14:paraId="0F36F1D8"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0B54C8A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Альмеева</w:t>
            </w:r>
          </w:p>
        </w:tc>
        <w:tc>
          <w:tcPr>
            <w:tcW w:w="1775" w:type="dxa"/>
            <w:tcBorders>
              <w:top w:val="nil"/>
              <w:left w:val="nil"/>
              <w:bottom w:val="single" w:sz="4" w:space="0" w:color="auto"/>
              <w:right w:val="single" w:sz="4" w:space="0" w:color="auto"/>
            </w:tcBorders>
            <w:shd w:val="clear" w:color="auto" w:fill="auto"/>
            <w:hideMark/>
          </w:tcPr>
          <w:p w14:paraId="4EA2922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DCE843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6B310D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E99E04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103E956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BF7844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19AD0D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B4BA12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F721A2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763155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17BCD6AD"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49E89E4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Костыли</w:t>
            </w:r>
          </w:p>
        </w:tc>
        <w:tc>
          <w:tcPr>
            <w:tcW w:w="1775" w:type="dxa"/>
            <w:tcBorders>
              <w:top w:val="nil"/>
              <w:left w:val="nil"/>
              <w:bottom w:val="single" w:sz="4" w:space="0" w:color="auto"/>
              <w:right w:val="single" w:sz="4" w:space="0" w:color="auto"/>
            </w:tcBorders>
            <w:shd w:val="clear" w:color="auto" w:fill="auto"/>
            <w:hideMark/>
          </w:tcPr>
          <w:p w14:paraId="7C0C9CB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AE649D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FAC948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AC9DDF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D5478E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CAE6C7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A84D0F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6450D68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C42506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7147AE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1B2CF7B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428478F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Малиновка</w:t>
            </w:r>
          </w:p>
        </w:tc>
        <w:tc>
          <w:tcPr>
            <w:tcW w:w="1775" w:type="dxa"/>
            <w:tcBorders>
              <w:top w:val="nil"/>
              <w:left w:val="nil"/>
              <w:bottom w:val="single" w:sz="4" w:space="0" w:color="auto"/>
              <w:right w:val="single" w:sz="4" w:space="0" w:color="auto"/>
            </w:tcBorders>
            <w:shd w:val="clear" w:color="auto" w:fill="auto"/>
            <w:hideMark/>
          </w:tcPr>
          <w:p w14:paraId="6F22B9C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23E241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4FC737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3E714B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7311B06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8AA358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4D4D75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456B14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CDC986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5CED77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3EC6826E"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2727777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Малышево</w:t>
            </w:r>
          </w:p>
        </w:tc>
        <w:tc>
          <w:tcPr>
            <w:tcW w:w="1775" w:type="dxa"/>
            <w:tcBorders>
              <w:top w:val="nil"/>
              <w:left w:val="nil"/>
              <w:bottom w:val="single" w:sz="4" w:space="0" w:color="auto"/>
              <w:right w:val="single" w:sz="4" w:space="0" w:color="auto"/>
            </w:tcBorders>
            <w:shd w:val="clear" w:color="auto" w:fill="auto"/>
            <w:hideMark/>
          </w:tcPr>
          <w:p w14:paraId="301E66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94C097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512DD1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0FB969B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5718821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242AD0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2F5B4A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71F1CF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FA7FEF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AECF02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27301BEA"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086838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Мамаева</w:t>
            </w:r>
          </w:p>
        </w:tc>
        <w:tc>
          <w:tcPr>
            <w:tcW w:w="1775" w:type="dxa"/>
            <w:tcBorders>
              <w:top w:val="nil"/>
              <w:left w:val="nil"/>
              <w:bottom w:val="single" w:sz="4" w:space="0" w:color="auto"/>
              <w:right w:val="single" w:sz="4" w:space="0" w:color="auto"/>
            </w:tcBorders>
            <w:shd w:val="clear" w:color="auto" w:fill="auto"/>
            <w:hideMark/>
          </w:tcPr>
          <w:p w14:paraId="2370125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D7CF7C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E39D15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6B21378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745CC52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6038A1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0D534A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3E51A92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DD3504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EBA969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08EF19AC"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7BAB99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Осиновка</w:t>
            </w:r>
          </w:p>
        </w:tc>
        <w:tc>
          <w:tcPr>
            <w:tcW w:w="1775" w:type="dxa"/>
            <w:tcBorders>
              <w:top w:val="nil"/>
              <w:left w:val="nil"/>
              <w:bottom w:val="single" w:sz="4" w:space="0" w:color="auto"/>
              <w:right w:val="single" w:sz="4" w:space="0" w:color="auto"/>
            </w:tcBorders>
            <w:shd w:val="clear" w:color="auto" w:fill="auto"/>
            <w:hideMark/>
          </w:tcPr>
          <w:p w14:paraId="012EA3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539667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61C3D5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46935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32CB68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562868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FD0833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D4714C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AF5AFF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E6BCEF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B2F9473"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7B883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Вавиловец</w:t>
            </w:r>
          </w:p>
        </w:tc>
        <w:tc>
          <w:tcPr>
            <w:tcW w:w="1775" w:type="dxa"/>
            <w:tcBorders>
              <w:top w:val="nil"/>
              <w:left w:val="nil"/>
              <w:bottom w:val="single" w:sz="4" w:space="0" w:color="auto"/>
              <w:right w:val="single" w:sz="4" w:space="0" w:color="auto"/>
            </w:tcBorders>
            <w:shd w:val="clear" w:color="auto" w:fill="auto"/>
            <w:hideMark/>
          </w:tcPr>
          <w:p w14:paraId="5C9698F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876B6D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D51F72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6C8470B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2FE4B72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453467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9C3CB6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76000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8FCF15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AC2B89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016EFCD7"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B5EF0B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Западный</w:t>
            </w:r>
          </w:p>
        </w:tc>
        <w:tc>
          <w:tcPr>
            <w:tcW w:w="1775" w:type="dxa"/>
            <w:tcBorders>
              <w:top w:val="nil"/>
              <w:left w:val="nil"/>
              <w:bottom w:val="single" w:sz="4" w:space="0" w:color="auto"/>
              <w:right w:val="single" w:sz="4" w:space="0" w:color="auto"/>
            </w:tcBorders>
            <w:shd w:val="clear" w:color="auto" w:fill="auto"/>
            <w:hideMark/>
          </w:tcPr>
          <w:p w14:paraId="2444AC5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15 484</w:t>
            </w:r>
          </w:p>
        </w:tc>
        <w:tc>
          <w:tcPr>
            <w:tcW w:w="1774" w:type="dxa"/>
            <w:tcBorders>
              <w:top w:val="nil"/>
              <w:left w:val="nil"/>
              <w:bottom w:val="single" w:sz="4" w:space="0" w:color="auto"/>
              <w:right w:val="single" w:sz="4" w:space="0" w:color="auto"/>
            </w:tcBorders>
            <w:shd w:val="clear" w:color="auto" w:fill="auto"/>
            <w:hideMark/>
          </w:tcPr>
          <w:p w14:paraId="7993561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3 026</w:t>
            </w:r>
          </w:p>
        </w:tc>
        <w:tc>
          <w:tcPr>
            <w:tcW w:w="1774" w:type="dxa"/>
            <w:tcBorders>
              <w:top w:val="nil"/>
              <w:left w:val="nil"/>
              <w:bottom w:val="single" w:sz="4" w:space="0" w:color="auto"/>
              <w:right w:val="single" w:sz="4" w:space="0" w:color="auto"/>
            </w:tcBorders>
            <w:shd w:val="clear" w:color="auto" w:fill="auto"/>
            <w:hideMark/>
          </w:tcPr>
          <w:p w14:paraId="245BD40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19.54</w:t>
            </w:r>
          </w:p>
        </w:tc>
        <w:tc>
          <w:tcPr>
            <w:tcW w:w="1775" w:type="dxa"/>
            <w:tcBorders>
              <w:top w:val="nil"/>
              <w:left w:val="nil"/>
              <w:bottom w:val="single" w:sz="4" w:space="0" w:color="auto"/>
              <w:right w:val="single" w:sz="4" w:space="0" w:color="auto"/>
            </w:tcBorders>
            <w:shd w:val="clear" w:color="auto" w:fill="auto"/>
            <w:hideMark/>
          </w:tcPr>
          <w:p w14:paraId="71E1F89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201</w:t>
            </w:r>
          </w:p>
        </w:tc>
        <w:tc>
          <w:tcPr>
            <w:tcW w:w="1830" w:type="dxa"/>
            <w:tcBorders>
              <w:top w:val="nil"/>
              <w:left w:val="nil"/>
              <w:bottom w:val="single" w:sz="4" w:space="0" w:color="auto"/>
              <w:right w:val="single" w:sz="4" w:space="0" w:color="auto"/>
            </w:tcBorders>
            <w:shd w:val="clear" w:color="auto" w:fill="auto"/>
            <w:hideMark/>
          </w:tcPr>
          <w:p w14:paraId="050BAAB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15 484</w:t>
            </w:r>
          </w:p>
        </w:tc>
        <w:tc>
          <w:tcPr>
            <w:tcW w:w="1774" w:type="dxa"/>
            <w:tcBorders>
              <w:top w:val="nil"/>
              <w:left w:val="nil"/>
              <w:bottom w:val="single" w:sz="4" w:space="0" w:color="auto"/>
              <w:right w:val="single" w:sz="4" w:space="0" w:color="auto"/>
            </w:tcBorders>
            <w:shd w:val="clear" w:color="auto" w:fill="auto"/>
            <w:hideMark/>
          </w:tcPr>
          <w:p w14:paraId="2BA0850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3 026</w:t>
            </w:r>
          </w:p>
        </w:tc>
        <w:tc>
          <w:tcPr>
            <w:tcW w:w="1774" w:type="dxa"/>
            <w:tcBorders>
              <w:top w:val="nil"/>
              <w:left w:val="nil"/>
              <w:bottom w:val="single" w:sz="4" w:space="0" w:color="auto"/>
              <w:right w:val="single" w:sz="4" w:space="0" w:color="auto"/>
            </w:tcBorders>
            <w:shd w:val="clear" w:color="auto" w:fill="auto"/>
            <w:hideMark/>
          </w:tcPr>
          <w:p w14:paraId="481CE60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19.54</w:t>
            </w:r>
          </w:p>
        </w:tc>
        <w:tc>
          <w:tcPr>
            <w:tcW w:w="1775" w:type="dxa"/>
            <w:tcBorders>
              <w:top w:val="nil"/>
              <w:left w:val="nil"/>
              <w:bottom w:val="single" w:sz="4" w:space="0" w:color="auto"/>
              <w:right w:val="single" w:sz="4" w:space="0" w:color="auto"/>
            </w:tcBorders>
            <w:shd w:val="clear" w:color="auto" w:fill="auto"/>
            <w:hideMark/>
          </w:tcPr>
          <w:p w14:paraId="17B1EED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02391F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FA3292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2AC0892C"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9E669A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Садовый</w:t>
            </w:r>
          </w:p>
        </w:tc>
        <w:tc>
          <w:tcPr>
            <w:tcW w:w="1775" w:type="dxa"/>
            <w:tcBorders>
              <w:top w:val="nil"/>
              <w:left w:val="nil"/>
              <w:bottom w:val="single" w:sz="4" w:space="0" w:color="auto"/>
              <w:right w:val="single" w:sz="4" w:space="0" w:color="auto"/>
            </w:tcBorders>
            <w:shd w:val="clear" w:color="auto" w:fill="auto"/>
            <w:hideMark/>
          </w:tcPr>
          <w:p w14:paraId="376FB8D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w:t>
            </w:r>
          </w:p>
        </w:tc>
        <w:tc>
          <w:tcPr>
            <w:tcW w:w="1774" w:type="dxa"/>
            <w:tcBorders>
              <w:top w:val="nil"/>
              <w:left w:val="nil"/>
              <w:bottom w:val="single" w:sz="4" w:space="0" w:color="auto"/>
              <w:right w:val="single" w:sz="4" w:space="0" w:color="auto"/>
            </w:tcBorders>
            <w:shd w:val="clear" w:color="auto" w:fill="auto"/>
            <w:hideMark/>
          </w:tcPr>
          <w:p w14:paraId="54138DB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D2FEFF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031655D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w:t>
            </w:r>
          </w:p>
        </w:tc>
        <w:tc>
          <w:tcPr>
            <w:tcW w:w="1830" w:type="dxa"/>
            <w:tcBorders>
              <w:top w:val="nil"/>
              <w:left w:val="nil"/>
              <w:bottom w:val="single" w:sz="4" w:space="0" w:color="auto"/>
              <w:right w:val="single" w:sz="4" w:space="0" w:color="auto"/>
            </w:tcBorders>
            <w:shd w:val="clear" w:color="auto" w:fill="auto"/>
            <w:hideMark/>
          </w:tcPr>
          <w:p w14:paraId="0AE8C5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w:t>
            </w:r>
          </w:p>
        </w:tc>
        <w:tc>
          <w:tcPr>
            <w:tcW w:w="1774" w:type="dxa"/>
            <w:tcBorders>
              <w:top w:val="nil"/>
              <w:left w:val="nil"/>
              <w:bottom w:val="single" w:sz="4" w:space="0" w:color="auto"/>
              <w:right w:val="single" w:sz="4" w:space="0" w:color="auto"/>
            </w:tcBorders>
            <w:shd w:val="clear" w:color="auto" w:fill="auto"/>
            <w:hideMark/>
          </w:tcPr>
          <w:p w14:paraId="1EEA745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37CF4C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0BC6303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D34BAF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AF52CB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50B99C5E"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375B350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Северный</w:t>
            </w:r>
          </w:p>
        </w:tc>
        <w:tc>
          <w:tcPr>
            <w:tcW w:w="1775" w:type="dxa"/>
            <w:tcBorders>
              <w:top w:val="nil"/>
              <w:left w:val="nil"/>
              <w:bottom w:val="single" w:sz="4" w:space="0" w:color="auto"/>
              <w:right w:val="single" w:sz="4" w:space="0" w:color="auto"/>
            </w:tcBorders>
            <w:shd w:val="clear" w:color="auto" w:fill="auto"/>
            <w:hideMark/>
          </w:tcPr>
          <w:p w14:paraId="410E116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3BF722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28BA0D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1A6C51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25E464A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5F6AF1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3A7DD5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9E2761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FD85DD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A95D28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B8639AF"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7BB0A58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Терема</w:t>
            </w:r>
          </w:p>
        </w:tc>
        <w:tc>
          <w:tcPr>
            <w:tcW w:w="1775" w:type="dxa"/>
            <w:tcBorders>
              <w:top w:val="nil"/>
              <w:left w:val="nil"/>
              <w:bottom w:val="single" w:sz="4" w:space="0" w:color="auto"/>
              <w:right w:val="single" w:sz="4" w:space="0" w:color="auto"/>
            </w:tcBorders>
            <w:shd w:val="clear" w:color="auto" w:fill="auto"/>
            <w:hideMark/>
          </w:tcPr>
          <w:p w14:paraId="42CA1A2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488</w:t>
            </w:r>
          </w:p>
        </w:tc>
        <w:tc>
          <w:tcPr>
            <w:tcW w:w="1774" w:type="dxa"/>
            <w:tcBorders>
              <w:top w:val="nil"/>
              <w:left w:val="nil"/>
              <w:bottom w:val="single" w:sz="4" w:space="0" w:color="auto"/>
              <w:right w:val="single" w:sz="4" w:space="0" w:color="auto"/>
            </w:tcBorders>
            <w:shd w:val="clear" w:color="auto" w:fill="auto"/>
            <w:hideMark/>
          </w:tcPr>
          <w:p w14:paraId="5E5A57B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400</w:t>
            </w:r>
          </w:p>
        </w:tc>
        <w:tc>
          <w:tcPr>
            <w:tcW w:w="1774" w:type="dxa"/>
            <w:tcBorders>
              <w:top w:val="nil"/>
              <w:left w:val="nil"/>
              <w:bottom w:val="single" w:sz="4" w:space="0" w:color="auto"/>
              <w:right w:val="single" w:sz="4" w:space="0" w:color="auto"/>
            </w:tcBorders>
            <w:shd w:val="clear" w:color="auto" w:fill="auto"/>
            <w:hideMark/>
          </w:tcPr>
          <w:p w14:paraId="4AE3992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81.97</w:t>
            </w:r>
          </w:p>
        </w:tc>
        <w:tc>
          <w:tcPr>
            <w:tcW w:w="1775" w:type="dxa"/>
            <w:tcBorders>
              <w:top w:val="nil"/>
              <w:left w:val="nil"/>
              <w:bottom w:val="single" w:sz="4" w:space="0" w:color="auto"/>
              <w:right w:val="single" w:sz="4" w:space="0" w:color="auto"/>
            </w:tcBorders>
            <w:shd w:val="clear" w:color="auto" w:fill="auto"/>
            <w:hideMark/>
          </w:tcPr>
          <w:p w14:paraId="1877B50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w:t>
            </w:r>
          </w:p>
        </w:tc>
        <w:tc>
          <w:tcPr>
            <w:tcW w:w="1830" w:type="dxa"/>
            <w:tcBorders>
              <w:top w:val="nil"/>
              <w:left w:val="nil"/>
              <w:bottom w:val="single" w:sz="4" w:space="0" w:color="auto"/>
              <w:right w:val="single" w:sz="4" w:space="0" w:color="auto"/>
            </w:tcBorders>
            <w:shd w:val="clear" w:color="auto" w:fill="auto"/>
            <w:hideMark/>
          </w:tcPr>
          <w:p w14:paraId="4367AB8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488</w:t>
            </w:r>
          </w:p>
        </w:tc>
        <w:tc>
          <w:tcPr>
            <w:tcW w:w="1774" w:type="dxa"/>
            <w:tcBorders>
              <w:top w:val="nil"/>
              <w:left w:val="nil"/>
              <w:bottom w:val="single" w:sz="4" w:space="0" w:color="auto"/>
              <w:right w:val="single" w:sz="4" w:space="0" w:color="auto"/>
            </w:tcBorders>
            <w:shd w:val="clear" w:color="auto" w:fill="auto"/>
            <w:hideMark/>
          </w:tcPr>
          <w:p w14:paraId="7B2CFEE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400</w:t>
            </w:r>
          </w:p>
        </w:tc>
        <w:tc>
          <w:tcPr>
            <w:tcW w:w="1774" w:type="dxa"/>
            <w:tcBorders>
              <w:top w:val="nil"/>
              <w:left w:val="nil"/>
              <w:bottom w:val="single" w:sz="4" w:space="0" w:color="auto"/>
              <w:right w:val="single" w:sz="4" w:space="0" w:color="auto"/>
            </w:tcBorders>
            <w:shd w:val="clear" w:color="auto" w:fill="auto"/>
            <w:hideMark/>
          </w:tcPr>
          <w:p w14:paraId="083D184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81.97</w:t>
            </w:r>
          </w:p>
        </w:tc>
        <w:tc>
          <w:tcPr>
            <w:tcW w:w="1775" w:type="dxa"/>
            <w:tcBorders>
              <w:top w:val="nil"/>
              <w:left w:val="nil"/>
              <w:bottom w:val="single" w:sz="4" w:space="0" w:color="auto"/>
              <w:right w:val="single" w:sz="4" w:space="0" w:color="auto"/>
            </w:tcBorders>
            <w:shd w:val="clear" w:color="auto" w:fill="auto"/>
            <w:hideMark/>
          </w:tcPr>
          <w:p w14:paraId="2ADA170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BB1D48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0327A2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58AAA517"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75FDBE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Большие Харлуши</w:t>
            </w:r>
          </w:p>
        </w:tc>
        <w:tc>
          <w:tcPr>
            <w:tcW w:w="1775" w:type="dxa"/>
            <w:tcBorders>
              <w:top w:val="nil"/>
              <w:left w:val="nil"/>
              <w:bottom w:val="single" w:sz="4" w:space="0" w:color="auto"/>
              <w:right w:val="single" w:sz="4" w:space="0" w:color="auto"/>
            </w:tcBorders>
            <w:shd w:val="clear" w:color="auto" w:fill="auto"/>
            <w:hideMark/>
          </w:tcPr>
          <w:p w14:paraId="5383BAA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F9B958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EC4D44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30109F7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8C2020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5D58F8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CF1047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054526D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8EEF4B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2300E8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1B651868"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258C3ED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Кременкуль</w:t>
            </w:r>
          </w:p>
        </w:tc>
        <w:tc>
          <w:tcPr>
            <w:tcW w:w="1775" w:type="dxa"/>
            <w:tcBorders>
              <w:top w:val="nil"/>
              <w:left w:val="nil"/>
              <w:bottom w:val="single" w:sz="4" w:space="0" w:color="auto"/>
              <w:right w:val="single" w:sz="4" w:space="0" w:color="auto"/>
            </w:tcBorders>
            <w:shd w:val="clear" w:color="auto" w:fill="auto"/>
            <w:hideMark/>
          </w:tcPr>
          <w:p w14:paraId="1053B5F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554</w:t>
            </w:r>
          </w:p>
        </w:tc>
        <w:tc>
          <w:tcPr>
            <w:tcW w:w="1774" w:type="dxa"/>
            <w:tcBorders>
              <w:top w:val="nil"/>
              <w:left w:val="nil"/>
              <w:bottom w:val="single" w:sz="4" w:space="0" w:color="auto"/>
              <w:right w:val="single" w:sz="4" w:space="0" w:color="auto"/>
            </w:tcBorders>
            <w:shd w:val="clear" w:color="auto" w:fill="auto"/>
            <w:hideMark/>
          </w:tcPr>
          <w:p w14:paraId="76799CB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27E620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3583E4C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w:t>
            </w:r>
          </w:p>
        </w:tc>
        <w:tc>
          <w:tcPr>
            <w:tcW w:w="1830" w:type="dxa"/>
            <w:tcBorders>
              <w:top w:val="nil"/>
              <w:left w:val="nil"/>
              <w:bottom w:val="single" w:sz="4" w:space="0" w:color="auto"/>
              <w:right w:val="single" w:sz="4" w:space="0" w:color="auto"/>
            </w:tcBorders>
            <w:shd w:val="clear" w:color="auto" w:fill="auto"/>
            <w:hideMark/>
          </w:tcPr>
          <w:p w14:paraId="1FECD3F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553</w:t>
            </w:r>
          </w:p>
        </w:tc>
        <w:tc>
          <w:tcPr>
            <w:tcW w:w="1774" w:type="dxa"/>
            <w:tcBorders>
              <w:top w:val="nil"/>
              <w:left w:val="nil"/>
              <w:bottom w:val="single" w:sz="4" w:space="0" w:color="auto"/>
              <w:right w:val="single" w:sz="4" w:space="0" w:color="auto"/>
            </w:tcBorders>
            <w:shd w:val="clear" w:color="auto" w:fill="auto"/>
            <w:hideMark/>
          </w:tcPr>
          <w:p w14:paraId="5B8CF94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A451D3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587EDF2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w:t>
            </w:r>
          </w:p>
        </w:tc>
        <w:tc>
          <w:tcPr>
            <w:tcW w:w="1774" w:type="dxa"/>
            <w:tcBorders>
              <w:top w:val="nil"/>
              <w:left w:val="nil"/>
              <w:bottom w:val="single" w:sz="4" w:space="0" w:color="auto"/>
              <w:right w:val="single" w:sz="4" w:space="0" w:color="auto"/>
            </w:tcBorders>
            <w:shd w:val="clear" w:color="auto" w:fill="auto"/>
            <w:hideMark/>
          </w:tcPr>
          <w:p w14:paraId="1643FE5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98200C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r>
    </w:tbl>
    <w:p w14:paraId="1F6AA608" w14:textId="77777777" w:rsidR="001427ED" w:rsidRPr="00BA7EBC" w:rsidRDefault="001427ED" w:rsidP="001427ED">
      <w:pPr>
        <w:pStyle w:val="aff0"/>
        <w:spacing w:before="0" w:after="0" w:line="240" w:lineRule="auto"/>
        <w:ind w:firstLine="709"/>
        <w:jc w:val="both"/>
        <w:rPr>
          <w:rFonts w:eastAsia="Calibri"/>
          <w:szCs w:val="28"/>
          <w:lang w:eastAsia="en-US"/>
        </w:rPr>
      </w:pPr>
    </w:p>
    <w:p w14:paraId="4436DB80" w14:textId="77777777" w:rsidR="001427ED" w:rsidRPr="00BA7EBC" w:rsidRDefault="001427ED">
      <w:pPr>
        <w:rPr>
          <w:rFonts w:ascii="Times New Roman" w:eastAsia="Calibri" w:hAnsi="Times New Roman" w:cs="Times New Roman"/>
          <w:sz w:val="28"/>
          <w:szCs w:val="28"/>
        </w:rPr>
      </w:pPr>
      <w:r w:rsidRPr="00BA7EBC">
        <w:rPr>
          <w:rFonts w:eastAsia="Calibri"/>
          <w:sz w:val="28"/>
          <w:szCs w:val="28"/>
        </w:rPr>
        <w:br w:type="page"/>
      </w:r>
    </w:p>
    <w:p w14:paraId="49DCFFB2" w14:textId="59704C95" w:rsidR="001427ED" w:rsidRPr="00BA7EBC" w:rsidRDefault="001427ED" w:rsidP="001427ED">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4.2.4. Анализ состояния учета потребления ресурсов системы водоснабжения</w:t>
      </w:r>
    </w:p>
    <w:tbl>
      <w:tblPr>
        <w:tblW w:w="20860" w:type="dxa"/>
        <w:tblLook w:val="04A0" w:firstRow="1" w:lastRow="0" w:firstColumn="1" w:lastColumn="0" w:noHBand="0" w:noVBand="1"/>
      </w:tblPr>
      <w:tblGrid>
        <w:gridCol w:w="3061"/>
        <w:gridCol w:w="1775"/>
        <w:gridCol w:w="1774"/>
        <w:gridCol w:w="1774"/>
        <w:gridCol w:w="1775"/>
        <w:gridCol w:w="1830"/>
        <w:gridCol w:w="1774"/>
        <w:gridCol w:w="1774"/>
        <w:gridCol w:w="1775"/>
        <w:gridCol w:w="1774"/>
        <w:gridCol w:w="1774"/>
      </w:tblGrid>
      <w:tr w:rsidR="001427ED" w:rsidRPr="001427ED" w14:paraId="6017DA38" w14:textId="77777777" w:rsidTr="001427ED">
        <w:trPr>
          <w:trHeight w:val="20"/>
        </w:trPr>
        <w:tc>
          <w:tcPr>
            <w:tcW w:w="30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CE031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Населенный пункт</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5A4781" w14:textId="55E310F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Общее количество помещений,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75DCC8" w14:textId="667E7C31"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A3B1F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оснащенных ИПУ, %</w:t>
            </w:r>
          </w:p>
        </w:tc>
        <w:tc>
          <w:tcPr>
            <w:tcW w:w="7153" w:type="dxa"/>
            <w:gridSpan w:val="4"/>
            <w:tcBorders>
              <w:top w:val="single" w:sz="4" w:space="0" w:color="auto"/>
              <w:left w:val="nil"/>
              <w:bottom w:val="single" w:sz="4" w:space="0" w:color="auto"/>
              <w:right w:val="single" w:sz="4" w:space="0" w:color="auto"/>
            </w:tcBorders>
            <w:shd w:val="clear" w:color="auto" w:fill="auto"/>
            <w:hideMark/>
          </w:tcPr>
          <w:p w14:paraId="1CEFD56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Помещения многоквартирных домов</w:t>
            </w:r>
          </w:p>
        </w:tc>
        <w:tc>
          <w:tcPr>
            <w:tcW w:w="5323" w:type="dxa"/>
            <w:gridSpan w:val="3"/>
            <w:tcBorders>
              <w:top w:val="single" w:sz="4" w:space="0" w:color="auto"/>
              <w:left w:val="nil"/>
              <w:bottom w:val="single" w:sz="4" w:space="0" w:color="auto"/>
              <w:right w:val="single" w:sz="4" w:space="0" w:color="auto"/>
            </w:tcBorders>
            <w:shd w:val="clear" w:color="auto" w:fill="auto"/>
            <w:hideMark/>
          </w:tcPr>
          <w:p w14:paraId="37DACDD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Жилые дома</w:t>
            </w:r>
          </w:p>
        </w:tc>
      </w:tr>
      <w:tr w:rsidR="001427ED" w:rsidRPr="001427ED" w14:paraId="354B1E52" w14:textId="77777777" w:rsidTr="001427ED">
        <w:trPr>
          <w:trHeight w:val="20"/>
        </w:trPr>
        <w:tc>
          <w:tcPr>
            <w:tcW w:w="3061" w:type="dxa"/>
            <w:vMerge/>
            <w:tcBorders>
              <w:top w:val="single" w:sz="4" w:space="0" w:color="auto"/>
              <w:left w:val="single" w:sz="4" w:space="0" w:color="auto"/>
              <w:bottom w:val="single" w:sz="4" w:space="0" w:color="auto"/>
              <w:right w:val="single" w:sz="4" w:space="0" w:color="auto"/>
            </w:tcBorders>
            <w:vAlign w:val="center"/>
            <w:hideMark/>
          </w:tcPr>
          <w:p w14:paraId="0E1B6EC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D74EF3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1A0978D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786E30A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tcBorders>
              <w:top w:val="nil"/>
              <w:left w:val="nil"/>
              <w:bottom w:val="single" w:sz="4" w:space="0" w:color="auto"/>
              <w:right w:val="single" w:sz="4" w:space="0" w:color="auto"/>
            </w:tcBorders>
            <w:shd w:val="clear" w:color="auto" w:fill="auto"/>
            <w:hideMark/>
          </w:tcPr>
          <w:p w14:paraId="364DD20F" w14:textId="502C5EC9"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МКД,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830" w:type="dxa"/>
            <w:tcBorders>
              <w:top w:val="nil"/>
              <w:left w:val="nil"/>
              <w:bottom w:val="single" w:sz="4" w:space="0" w:color="auto"/>
              <w:right w:val="single" w:sz="4" w:space="0" w:color="auto"/>
            </w:tcBorders>
            <w:shd w:val="clear" w:color="auto" w:fill="auto"/>
            <w:hideMark/>
          </w:tcPr>
          <w:p w14:paraId="62805D4B" w14:textId="33063660"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в которые поставляется выбранный коммунальный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7187E9E6" w14:textId="6EEFCD6F"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06250CB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в МКД, оснащенных ИПУ, %</w:t>
            </w:r>
          </w:p>
        </w:tc>
        <w:tc>
          <w:tcPr>
            <w:tcW w:w="1775" w:type="dxa"/>
            <w:tcBorders>
              <w:top w:val="nil"/>
              <w:left w:val="nil"/>
              <w:bottom w:val="single" w:sz="4" w:space="0" w:color="auto"/>
              <w:right w:val="single" w:sz="4" w:space="0" w:color="auto"/>
            </w:tcBorders>
            <w:shd w:val="clear" w:color="auto" w:fill="auto"/>
            <w:hideMark/>
          </w:tcPr>
          <w:p w14:paraId="5665EBE6" w14:textId="71080D94"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1F17B677" w14:textId="13F730C8"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6BBFB9E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жилых домов, оснащенных ИПУ, %</w:t>
            </w:r>
          </w:p>
        </w:tc>
      </w:tr>
      <w:tr w:rsidR="001427ED" w:rsidRPr="001427ED" w14:paraId="5B96843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DD6F62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Альмеева</w:t>
            </w:r>
          </w:p>
        </w:tc>
        <w:tc>
          <w:tcPr>
            <w:tcW w:w="1775" w:type="dxa"/>
            <w:tcBorders>
              <w:top w:val="nil"/>
              <w:left w:val="nil"/>
              <w:bottom w:val="single" w:sz="4" w:space="0" w:color="auto"/>
              <w:right w:val="single" w:sz="4" w:space="0" w:color="auto"/>
            </w:tcBorders>
            <w:shd w:val="clear" w:color="auto" w:fill="auto"/>
            <w:hideMark/>
          </w:tcPr>
          <w:p w14:paraId="5AADD8C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A626DB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D17BF0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6308363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4D14276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937A0D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621069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3C07473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E44F4A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66BAB4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31FD4936"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385AAEA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Костыли</w:t>
            </w:r>
          </w:p>
        </w:tc>
        <w:tc>
          <w:tcPr>
            <w:tcW w:w="1775" w:type="dxa"/>
            <w:tcBorders>
              <w:top w:val="nil"/>
              <w:left w:val="nil"/>
              <w:bottom w:val="single" w:sz="4" w:space="0" w:color="auto"/>
              <w:right w:val="single" w:sz="4" w:space="0" w:color="auto"/>
            </w:tcBorders>
            <w:shd w:val="clear" w:color="auto" w:fill="auto"/>
            <w:hideMark/>
          </w:tcPr>
          <w:p w14:paraId="09EC49B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8D4B8A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3BD1AA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8B4BB7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388941B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4AACFC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7F1543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0389CC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6E3F74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2924F6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24AF2EC2"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CEE5CD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Малиновка</w:t>
            </w:r>
          </w:p>
        </w:tc>
        <w:tc>
          <w:tcPr>
            <w:tcW w:w="1775" w:type="dxa"/>
            <w:tcBorders>
              <w:top w:val="nil"/>
              <w:left w:val="nil"/>
              <w:bottom w:val="single" w:sz="4" w:space="0" w:color="auto"/>
              <w:right w:val="single" w:sz="4" w:space="0" w:color="auto"/>
            </w:tcBorders>
            <w:shd w:val="clear" w:color="auto" w:fill="auto"/>
            <w:hideMark/>
          </w:tcPr>
          <w:p w14:paraId="3F6C246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63</w:t>
            </w:r>
          </w:p>
        </w:tc>
        <w:tc>
          <w:tcPr>
            <w:tcW w:w="1774" w:type="dxa"/>
            <w:tcBorders>
              <w:top w:val="nil"/>
              <w:left w:val="nil"/>
              <w:bottom w:val="single" w:sz="4" w:space="0" w:color="auto"/>
              <w:right w:val="single" w:sz="4" w:space="0" w:color="auto"/>
            </w:tcBorders>
            <w:shd w:val="clear" w:color="auto" w:fill="auto"/>
            <w:hideMark/>
          </w:tcPr>
          <w:p w14:paraId="32BD792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w:t>
            </w:r>
          </w:p>
        </w:tc>
        <w:tc>
          <w:tcPr>
            <w:tcW w:w="1774" w:type="dxa"/>
            <w:tcBorders>
              <w:top w:val="nil"/>
              <w:left w:val="nil"/>
              <w:bottom w:val="single" w:sz="4" w:space="0" w:color="auto"/>
              <w:right w:val="single" w:sz="4" w:space="0" w:color="auto"/>
            </w:tcBorders>
            <w:shd w:val="clear" w:color="auto" w:fill="auto"/>
            <w:hideMark/>
          </w:tcPr>
          <w:p w14:paraId="29DCCE8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34.92</w:t>
            </w:r>
          </w:p>
        </w:tc>
        <w:tc>
          <w:tcPr>
            <w:tcW w:w="1775" w:type="dxa"/>
            <w:tcBorders>
              <w:top w:val="nil"/>
              <w:left w:val="nil"/>
              <w:bottom w:val="single" w:sz="4" w:space="0" w:color="auto"/>
              <w:right w:val="single" w:sz="4" w:space="0" w:color="auto"/>
            </w:tcBorders>
            <w:shd w:val="clear" w:color="auto" w:fill="auto"/>
            <w:hideMark/>
          </w:tcPr>
          <w:p w14:paraId="16EC5F0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w:t>
            </w:r>
          </w:p>
        </w:tc>
        <w:tc>
          <w:tcPr>
            <w:tcW w:w="1830" w:type="dxa"/>
            <w:tcBorders>
              <w:top w:val="nil"/>
              <w:left w:val="nil"/>
              <w:bottom w:val="single" w:sz="4" w:space="0" w:color="auto"/>
              <w:right w:val="single" w:sz="4" w:space="0" w:color="auto"/>
            </w:tcBorders>
            <w:shd w:val="clear" w:color="auto" w:fill="auto"/>
            <w:hideMark/>
          </w:tcPr>
          <w:p w14:paraId="0506295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w:t>
            </w:r>
          </w:p>
        </w:tc>
        <w:tc>
          <w:tcPr>
            <w:tcW w:w="1774" w:type="dxa"/>
            <w:tcBorders>
              <w:top w:val="nil"/>
              <w:left w:val="nil"/>
              <w:bottom w:val="single" w:sz="4" w:space="0" w:color="auto"/>
              <w:right w:val="single" w:sz="4" w:space="0" w:color="auto"/>
            </w:tcBorders>
            <w:shd w:val="clear" w:color="auto" w:fill="auto"/>
            <w:hideMark/>
          </w:tcPr>
          <w:p w14:paraId="586BF4D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22</w:t>
            </w:r>
          </w:p>
        </w:tc>
        <w:tc>
          <w:tcPr>
            <w:tcW w:w="1774" w:type="dxa"/>
            <w:tcBorders>
              <w:top w:val="nil"/>
              <w:left w:val="nil"/>
              <w:bottom w:val="single" w:sz="4" w:space="0" w:color="auto"/>
              <w:right w:val="single" w:sz="4" w:space="0" w:color="auto"/>
            </w:tcBorders>
            <w:shd w:val="clear" w:color="auto" w:fill="auto"/>
            <w:hideMark/>
          </w:tcPr>
          <w:p w14:paraId="409CFC4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100</w:t>
            </w:r>
          </w:p>
        </w:tc>
        <w:tc>
          <w:tcPr>
            <w:tcW w:w="1775" w:type="dxa"/>
            <w:tcBorders>
              <w:top w:val="nil"/>
              <w:left w:val="nil"/>
              <w:bottom w:val="single" w:sz="4" w:space="0" w:color="auto"/>
              <w:right w:val="single" w:sz="4" w:space="0" w:color="auto"/>
            </w:tcBorders>
            <w:shd w:val="clear" w:color="auto" w:fill="auto"/>
            <w:hideMark/>
          </w:tcPr>
          <w:p w14:paraId="6187FD2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41</w:t>
            </w:r>
          </w:p>
        </w:tc>
        <w:tc>
          <w:tcPr>
            <w:tcW w:w="1774" w:type="dxa"/>
            <w:tcBorders>
              <w:top w:val="nil"/>
              <w:left w:val="nil"/>
              <w:bottom w:val="single" w:sz="4" w:space="0" w:color="auto"/>
              <w:right w:val="single" w:sz="4" w:space="0" w:color="auto"/>
            </w:tcBorders>
            <w:shd w:val="clear" w:color="auto" w:fill="auto"/>
            <w:hideMark/>
          </w:tcPr>
          <w:p w14:paraId="3907793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EC207B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r>
      <w:tr w:rsidR="001427ED" w:rsidRPr="001427ED" w14:paraId="6F52E023"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FA1875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Малышево</w:t>
            </w:r>
          </w:p>
        </w:tc>
        <w:tc>
          <w:tcPr>
            <w:tcW w:w="1775" w:type="dxa"/>
            <w:tcBorders>
              <w:top w:val="nil"/>
              <w:left w:val="nil"/>
              <w:bottom w:val="single" w:sz="4" w:space="0" w:color="auto"/>
              <w:right w:val="single" w:sz="4" w:space="0" w:color="auto"/>
            </w:tcBorders>
            <w:shd w:val="clear" w:color="auto" w:fill="auto"/>
            <w:hideMark/>
          </w:tcPr>
          <w:p w14:paraId="22D1FDA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CFCE2F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C9CA5E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609660E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410FFD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B32FD1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E2376F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0197393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17A02B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0C7E2C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92C0F55"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96D94F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Мамаева</w:t>
            </w:r>
          </w:p>
        </w:tc>
        <w:tc>
          <w:tcPr>
            <w:tcW w:w="1775" w:type="dxa"/>
            <w:tcBorders>
              <w:top w:val="nil"/>
              <w:left w:val="nil"/>
              <w:bottom w:val="single" w:sz="4" w:space="0" w:color="auto"/>
              <w:right w:val="single" w:sz="4" w:space="0" w:color="auto"/>
            </w:tcBorders>
            <w:shd w:val="clear" w:color="auto" w:fill="auto"/>
            <w:hideMark/>
          </w:tcPr>
          <w:p w14:paraId="5BF8206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8FF8EA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F11170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DAC55E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476794B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BC22E7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37D653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CA0F50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5E4E5A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94B4F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845C1B9"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A551BD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Осиновка</w:t>
            </w:r>
          </w:p>
        </w:tc>
        <w:tc>
          <w:tcPr>
            <w:tcW w:w="1775" w:type="dxa"/>
            <w:tcBorders>
              <w:top w:val="nil"/>
              <w:left w:val="nil"/>
              <w:bottom w:val="single" w:sz="4" w:space="0" w:color="auto"/>
              <w:right w:val="single" w:sz="4" w:space="0" w:color="auto"/>
            </w:tcBorders>
            <w:shd w:val="clear" w:color="auto" w:fill="auto"/>
            <w:hideMark/>
          </w:tcPr>
          <w:p w14:paraId="0E1A4A3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19E1FE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A39FD4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DB5DD3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34F453B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C3C209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9BB38E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E825C3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A189E9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D8812C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0C6BE78C"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725B73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Вавиловец</w:t>
            </w:r>
          </w:p>
        </w:tc>
        <w:tc>
          <w:tcPr>
            <w:tcW w:w="1775" w:type="dxa"/>
            <w:tcBorders>
              <w:top w:val="nil"/>
              <w:left w:val="nil"/>
              <w:bottom w:val="single" w:sz="4" w:space="0" w:color="auto"/>
              <w:right w:val="single" w:sz="4" w:space="0" w:color="auto"/>
            </w:tcBorders>
            <w:shd w:val="clear" w:color="auto" w:fill="auto"/>
            <w:hideMark/>
          </w:tcPr>
          <w:p w14:paraId="5CF3819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4C057C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1F51F4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3BE9FE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1309D72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B8F083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93C2B0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44AC89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3FD182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F95445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7CAFA46E"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229E97D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Западный</w:t>
            </w:r>
          </w:p>
        </w:tc>
        <w:tc>
          <w:tcPr>
            <w:tcW w:w="1775" w:type="dxa"/>
            <w:tcBorders>
              <w:top w:val="nil"/>
              <w:left w:val="nil"/>
              <w:bottom w:val="single" w:sz="4" w:space="0" w:color="auto"/>
              <w:right w:val="single" w:sz="4" w:space="0" w:color="auto"/>
            </w:tcBorders>
            <w:shd w:val="clear" w:color="auto" w:fill="auto"/>
            <w:hideMark/>
          </w:tcPr>
          <w:p w14:paraId="3933CC8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15 774</w:t>
            </w:r>
          </w:p>
        </w:tc>
        <w:tc>
          <w:tcPr>
            <w:tcW w:w="1774" w:type="dxa"/>
            <w:tcBorders>
              <w:top w:val="nil"/>
              <w:left w:val="nil"/>
              <w:bottom w:val="single" w:sz="4" w:space="0" w:color="auto"/>
              <w:right w:val="single" w:sz="4" w:space="0" w:color="auto"/>
            </w:tcBorders>
            <w:shd w:val="clear" w:color="auto" w:fill="auto"/>
            <w:hideMark/>
          </w:tcPr>
          <w:p w14:paraId="1339299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12 420</w:t>
            </w:r>
          </w:p>
        </w:tc>
        <w:tc>
          <w:tcPr>
            <w:tcW w:w="1774" w:type="dxa"/>
            <w:tcBorders>
              <w:top w:val="nil"/>
              <w:left w:val="nil"/>
              <w:bottom w:val="single" w:sz="4" w:space="0" w:color="auto"/>
              <w:right w:val="single" w:sz="4" w:space="0" w:color="auto"/>
            </w:tcBorders>
            <w:shd w:val="clear" w:color="auto" w:fill="auto"/>
            <w:hideMark/>
          </w:tcPr>
          <w:p w14:paraId="12FD263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78.74</w:t>
            </w:r>
          </w:p>
        </w:tc>
        <w:tc>
          <w:tcPr>
            <w:tcW w:w="1775" w:type="dxa"/>
            <w:tcBorders>
              <w:top w:val="nil"/>
              <w:left w:val="nil"/>
              <w:bottom w:val="single" w:sz="4" w:space="0" w:color="auto"/>
              <w:right w:val="single" w:sz="4" w:space="0" w:color="auto"/>
            </w:tcBorders>
            <w:shd w:val="clear" w:color="auto" w:fill="auto"/>
            <w:hideMark/>
          </w:tcPr>
          <w:p w14:paraId="14B0448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203</w:t>
            </w:r>
          </w:p>
        </w:tc>
        <w:tc>
          <w:tcPr>
            <w:tcW w:w="1830" w:type="dxa"/>
            <w:tcBorders>
              <w:top w:val="nil"/>
              <w:left w:val="nil"/>
              <w:bottom w:val="single" w:sz="4" w:space="0" w:color="auto"/>
              <w:right w:val="single" w:sz="4" w:space="0" w:color="auto"/>
            </w:tcBorders>
            <w:shd w:val="clear" w:color="auto" w:fill="auto"/>
            <w:hideMark/>
          </w:tcPr>
          <w:p w14:paraId="4941D77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15 774</w:t>
            </w:r>
          </w:p>
        </w:tc>
        <w:tc>
          <w:tcPr>
            <w:tcW w:w="1774" w:type="dxa"/>
            <w:tcBorders>
              <w:top w:val="nil"/>
              <w:left w:val="nil"/>
              <w:bottom w:val="single" w:sz="4" w:space="0" w:color="auto"/>
              <w:right w:val="single" w:sz="4" w:space="0" w:color="auto"/>
            </w:tcBorders>
            <w:shd w:val="clear" w:color="auto" w:fill="auto"/>
            <w:hideMark/>
          </w:tcPr>
          <w:p w14:paraId="7DF4DE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12 420</w:t>
            </w:r>
          </w:p>
        </w:tc>
        <w:tc>
          <w:tcPr>
            <w:tcW w:w="1774" w:type="dxa"/>
            <w:tcBorders>
              <w:top w:val="nil"/>
              <w:left w:val="nil"/>
              <w:bottom w:val="single" w:sz="4" w:space="0" w:color="auto"/>
              <w:right w:val="single" w:sz="4" w:space="0" w:color="auto"/>
            </w:tcBorders>
            <w:shd w:val="clear" w:color="auto" w:fill="auto"/>
            <w:hideMark/>
          </w:tcPr>
          <w:p w14:paraId="360AC90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78.74</w:t>
            </w:r>
          </w:p>
        </w:tc>
        <w:tc>
          <w:tcPr>
            <w:tcW w:w="1775" w:type="dxa"/>
            <w:tcBorders>
              <w:top w:val="nil"/>
              <w:left w:val="nil"/>
              <w:bottom w:val="single" w:sz="4" w:space="0" w:color="auto"/>
              <w:right w:val="single" w:sz="4" w:space="0" w:color="auto"/>
            </w:tcBorders>
            <w:shd w:val="clear" w:color="auto" w:fill="auto"/>
            <w:hideMark/>
          </w:tcPr>
          <w:p w14:paraId="56CDCF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0A04A2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049DCF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7395947"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79441DF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Садовый</w:t>
            </w:r>
          </w:p>
        </w:tc>
        <w:tc>
          <w:tcPr>
            <w:tcW w:w="1775" w:type="dxa"/>
            <w:tcBorders>
              <w:top w:val="nil"/>
              <w:left w:val="nil"/>
              <w:bottom w:val="single" w:sz="4" w:space="0" w:color="auto"/>
              <w:right w:val="single" w:sz="4" w:space="0" w:color="auto"/>
            </w:tcBorders>
            <w:shd w:val="clear" w:color="auto" w:fill="auto"/>
            <w:hideMark/>
          </w:tcPr>
          <w:p w14:paraId="453DD53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w:t>
            </w:r>
          </w:p>
        </w:tc>
        <w:tc>
          <w:tcPr>
            <w:tcW w:w="1774" w:type="dxa"/>
            <w:tcBorders>
              <w:top w:val="nil"/>
              <w:left w:val="nil"/>
              <w:bottom w:val="single" w:sz="4" w:space="0" w:color="auto"/>
              <w:right w:val="single" w:sz="4" w:space="0" w:color="auto"/>
            </w:tcBorders>
            <w:shd w:val="clear" w:color="auto" w:fill="auto"/>
            <w:hideMark/>
          </w:tcPr>
          <w:p w14:paraId="70293BA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39</w:t>
            </w:r>
          </w:p>
        </w:tc>
        <w:tc>
          <w:tcPr>
            <w:tcW w:w="1774" w:type="dxa"/>
            <w:tcBorders>
              <w:top w:val="nil"/>
              <w:left w:val="nil"/>
              <w:bottom w:val="single" w:sz="4" w:space="0" w:color="auto"/>
              <w:right w:val="single" w:sz="4" w:space="0" w:color="auto"/>
            </w:tcBorders>
            <w:shd w:val="clear" w:color="auto" w:fill="auto"/>
            <w:hideMark/>
          </w:tcPr>
          <w:p w14:paraId="78E34B7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90.7</w:t>
            </w:r>
          </w:p>
        </w:tc>
        <w:tc>
          <w:tcPr>
            <w:tcW w:w="1775" w:type="dxa"/>
            <w:tcBorders>
              <w:top w:val="nil"/>
              <w:left w:val="nil"/>
              <w:bottom w:val="single" w:sz="4" w:space="0" w:color="auto"/>
              <w:right w:val="single" w:sz="4" w:space="0" w:color="auto"/>
            </w:tcBorders>
            <w:shd w:val="clear" w:color="auto" w:fill="auto"/>
            <w:hideMark/>
          </w:tcPr>
          <w:p w14:paraId="42D3ED2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w:t>
            </w:r>
          </w:p>
        </w:tc>
        <w:tc>
          <w:tcPr>
            <w:tcW w:w="1830" w:type="dxa"/>
            <w:tcBorders>
              <w:top w:val="nil"/>
              <w:left w:val="nil"/>
              <w:bottom w:val="single" w:sz="4" w:space="0" w:color="auto"/>
              <w:right w:val="single" w:sz="4" w:space="0" w:color="auto"/>
            </w:tcBorders>
            <w:shd w:val="clear" w:color="auto" w:fill="auto"/>
            <w:hideMark/>
          </w:tcPr>
          <w:p w14:paraId="573CC20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43</w:t>
            </w:r>
          </w:p>
        </w:tc>
        <w:tc>
          <w:tcPr>
            <w:tcW w:w="1774" w:type="dxa"/>
            <w:tcBorders>
              <w:top w:val="nil"/>
              <w:left w:val="nil"/>
              <w:bottom w:val="single" w:sz="4" w:space="0" w:color="auto"/>
              <w:right w:val="single" w:sz="4" w:space="0" w:color="auto"/>
            </w:tcBorders>
            <w:shd w:val="clear" w:color="auto" w:fill="auto"/>
            <w:hideMark/>
          </w:tcPr>
          <w:p w14:paraId="50EDA6B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39</w:t>
            </w:r>
          </w:p>
        </w:tc>
        <w:tc>
          <w:tcPr>
            <w:tcW w:w="1774" w:type="dxa"/>
            <w:tcBorders>
              <w:top w:val="nil"/>
              <w:left w:val="nil"/>
              <w:bottom w:val="single" w:sz="4" w:space="0" w:color="auto"/>
              <w:right w:val="single" w:sz="4" w:space="0" w:color="auto"/>
            </w:tcBorders>
            <w:shd w:val="clear" w:color="auto" w:fill="auto"/>
            <w:hideMark/>
          </w:tcPr>
          <w:p w14:paraId="4820CE0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90.7</w:t>
            </w:r>
          </w:p>
        </w:tc>
        <w:tc>
          <w:tcPr>
            <w:tcW w:w="1775" w:type="dxa"/>
            <w:tcBorders>
              <w:top w:val="nil"/>
              <w:left w:val="nil"/>
              <w:bottom w:val="single" w:sz="4" w:space="0" w:color="auto"/>
              <w:right w:val="single" w:sz="4" w:space="0" w:color="auto"/>
            </w:tcBorders>
            <w:shd w:val="clear" w:color="auto" w:fill="auto"/>
            <w:hideMark/>
          </w:tcPr>
          <w:p w14:paraId="2D8DF5A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A16109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B8638A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4C52FBEC"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E22F28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Северный</w:t>
            </w:r>
          </w:p>
        </w:tc>
        <w:tc>
          <w:tcPr>
            <w:tcW w:w="1775" w:type="dxa"/>
            <w:tcBorders>
              <w:top w:val="nil"/>
              <w:left w:val="nil"/>
              <w:bottom w:val="single" w:sz="4" w:space="0" w:color="auto"/>
              <w:right w:val="single" w:sz="4" w:space="0" w:color="auto"/>
            </w:tcBorders>
            <w:shd w:val="clear" w:color="auto" w:fill="auto"/>
            <w:hideMark/>
          </w:tcPr>
          <w:p w14:paraId="3DBFEB6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64</w:t>
            </w:r>
          </w:p>
        </w:tc>
        <w:tc>
          <w:tcPr>
            <w:tcW w:w="1774" w:type="dxa"/>
            <w:tcBorders>
              <w:top w:val="nil"/>
              <w:left w:val="nil"/>
              <w:bottom w:val="single" w:sz="4" w:space="0" w:color="auto"/>
              <w:right w:val="single" w:sz="4" w:space="0" w:color="auto"/>
            </w:tcBorders>
            <w:shd w:val="clear" w:color="auto" w:fill="auto"/>
            <w:hideMark/>
          </w:tcPr>
          <w:p w14:paraId="06B7BD7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1ED5F2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1A67D62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1C8F432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F0EFBD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CE133F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692522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64</w:t>
            </w:r>
          </w:p>
        </w:tc>
        <w:tc>
          <w:tcPr>
            <w:tcW w:w="1774" w:type="dxa"/>
            <w:tcBorders>
              <w:top w:val="nil"/>
              <w:left w:val="nil"/>
              <w:bottom w:val="single" w:sz="4" w:space="0" w:color="auto"/>
              <w:right w:val="single" w:sz="4" w:space="0" w:color="auto"/>
            </w:tcBorders>
            <w:shd w:val="clear" w:color="auto" w:fill="auto"/>
            <w:hideMark/>
          </w:tcPr>
          <w:p w14:paraId="5667A04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07D91E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r>
      <w:tr w:rsidR="001427ED" w:rsidRPr="001427ED" w14:paraId="36AFAE37"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26975EA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Терема</w:t>
            </w:r>
          </w:p>
        </w:tc>
        <w:tc>
          <w:tcPr>
            <w:tcW w:w="1775" w:type="dxa"/>
            <w:tcBorders>
              <w:top w:val="nil"/>
              <w:left w:val="nil"/>
              <w:bottom w:val="single" w:sz="4" w:space="0" w:color="auto"/>
              <w:right w:val="single" w:sz="4" w:space="0" w:color="auto"/>
            </w:tcBorders>
            <w:shd w:val="clear" w:color="auto" w:fill="auto"/>
            <w:hideMark/>
          </w:tcPr>
          <w:p w14:paraId="181634C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546</w:t>
            </w:r>
          </w:p>
        </w:tc>
        <w:tc>
          <w:tcPr>
            <w:tcW w:w="1774" w:type="dxa"/>
            <w:tcBorders>
              <w:top w:val="nil"/>
              <w:left w:val="nil"/>
              <w:bottom w:val="single" w:sz="4" w:space="0" w:color="auto"/>
              <w:right w:val="single" w:sz="4" w:space="0" w:color="auto"/>
            </w:tcBorders>
            <w:shd w:val="clear" w:color="auto" w:fill="auto"/>
            <w:hideMark/>
          </w:tcPr>
          <w:p w14:paraId="26F3C4E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399</w:t>
            </w:r>
          </w:p>
        </w:tc>
        <w:tc>
          <w:tcPr>
            <w:tcW w:w="1774" w:type="dxa"/>
            <w:tcBorders>
              <w:top w:val="nil"/>
              <w:left w:val="nil"/>
              <w:bottom w:val="single" w:sz="4" w:space="0" w:color="auto"/>
              <w:right w:val="single" w:sz="4" w:space="0" w:color="auto"/>
            </w:tcBorders>
            <w:shd w:val="clear" w:color="auto" w:fill="auto"/>
            <w:hideMark/>
          </w:tcPr>
          <w:p w14:paraId="70D4DEF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73.08</w:t>
            </w:r>
          </w:p>
        </w:tc>
        <w:tc>
          <w:tcPr>
            <w:tcW w:w="1775" w:type="dxa"/>
            <w:tcBorders>
              <w:top w:val="nil"/>
              <w:left w:val="nil"/>
              <w:bottom w:val="single" w:sz="4" w:space="0" w:color="auto"/>
              <w:right w:val="single" w:sz="4" w:space="0" w:color="auto"/>
            </w:tcBorders>
            <w:shd w:val="clear" w:color="auto" w:fill="auto"/>
            <w:hideMark/>
          </w:tcPr>
          <w:p w14:paraId="317B049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w:t>
            </w:r>
          </w:p>
        </w:tc>
        <w:tc>
          <w:tcPr>
            <w:tcW w:w="1830" w:type="dxa"/>
            <w:tcBorders>
              <w:top w:val="nil"/>
              <w:left w:val="nil"/>
              <w:bottom w:val="single" w:sz="4" w:space="0" w:color="auto"/>
              <w:right w:val="single" w:sz="4" w:space="0" w:color="auto"/>
            </w:tcBorders>
            <w:shd w:val="clear" w:color="auto" w:fill="auto"/>
            <w:hideMark/>
          </w:tcPr>
          <w:p w14:paraId="576C2B1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546</w:t>
            </w:r>
          </w:p>
        </w:tc>
        <w:tc>
          <w:tcPr>
            <w:tcW w:w="1774" w:type="dxa"/>
            <w:tcBorders>
              <w:top w:val="nil"/>
              <w:left w:val="nil"/>
              <w:bottom w:val="single" w:sz="4" w:space="0" w:color="auto"/>
              <w:right w:val="single" w:sz="4" w:space="0" w:color="auto"/>
            </w:tcBorders>
            <w:shd w:val="clear" w:color="auto" w:fill="auto"/>
            <w:hideMark/>
          </w:tcPr>
          <w:p w14:paraId="6BBDCC1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399</w:t>
            </w:r>
          </w:p>
        </w:tc>
        <w:tc>
          <w:tcPr>
            <w:tcW w:w="1774" w:type="dxa"/>
            <w:tcBorders>
              <w:top w:val="nil"/>
              <w:left w:val="nil"/>
              <w:bottom w:val="single" w:sz="4" w:space="0" w:color="auto"/>
              <w:right w:val="single" w:sz="4" w:space="0" w:color="auto"/>
            </w:tcBorders>
            <w:shd w:val="clear" w:color="auto" w:fill="auto"/>
            <w:hideMark/>
          </w:tcPr>
          <w:p w14:paraId="6B4BC48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73.08</w:t>
            </w:r>
          </w:p>
        </w:tc>
        <w:tc>
          <w:tcPr>
            <w:tcW w:w="1775" w:type="dxa"/>
            <w:tcBorders>
              <w:top w:val="nil"/>
              <w:left w:val="nil"/>
              <w:bottom w:val="single" w:sz="4" w:space="0" w:color="auto"/>
              <w:right w:val="single" w:sz="4" w:space="0" w:color="auto"/>
            </w:tcBorders>
            <w:shd w:val="clear" w:color="auto" w:fill="auto"/>
            <w:hideMark/>
          </w:tcPr>
          <w:p w14:paraId="54BE789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A24BF6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ECE982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45326A4F"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0CBB479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Большие Харлуши</w:t>
            </w:r>
          </w:p>
        </w:tc>
        <w:tc>
          <w:tcPr>
            <w:tcW w:w="1775" w:type="dxa"/>
            <w:tcBorders>
              <w:top w:val="nil"/>
              <w:left w:val="nil"/>
              <w:bottom w:val="single" w:sz="4" w:space="0" w:color="auto"/>
              <w:right w:val="single" w:sz="4" w:space="0" w:color="auto"/>
            </w:tcBorders>
            <w:shd w:val="clear" w:color="auto" w:fill="auto"/>
            <w:hideMark/>
          </w:tcPr>
          <w:p w14:paraId="07B6ADB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78</w:t>
            </w:r>
          </w:p>
        </w:tc>
        <w:tc>
          <w:tcPr>
            <w:tcW w:w="1774" w:type="dxa"/>
            <w:tcBorders>
              <w:top w:val="nil"/>
              <w:left w:val="nil"/>
              <w:bottom w:val="single" w:sz="4" w:space="0" w:color="auto"/>
              <w:right w:val="single" w:sz="4" w:space="0" w:color="auto"/>
            </w:tcBorders>
            <w:shd w:val="clear" w:color="auto" w:fill="auto"/>
            <w:hideMark/>
          </w:tcPr>
          <w:p w14:paraId="06325BD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4F9CFD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0EA8818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717D872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7B7F4E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73C4D2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0F69241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78</w:t>
            </w:r>
          </w:p>
        </w:tc>
        <w:tc>
          <w:tcPr>
            <w:tcW w:w="1774" w:type="dxa"/>
            <w:tcBorders>
              <w:top w:val="nil"/>
              <w:left w:val="nil"/>
              <w:bottom w:val="single" w:sz="4" w:space="0" w:color="auto"/>
              <w:right w:val="single" w:sz="4" w:space="0" w:color="auto"/>
            </w:tcBorders>
            <w:shd w:val="clear" w:color="auto" w:fill="auto"/>
            <w:hideMark/>
          </w:tcPr>
          <w:p w14:paraId="4F9A6C6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23DBAC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r>
      <w:tr w:rsidR="001427ED" w:rsidRPr="001427ED" w14:paraId="3DE3E878"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3A253DA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Кременкуль</w:t>
            </w:r>
          </w:p>
        </w:tc>
        <w:tc>
          <w:tcPr>
            <w:tcW w:w="1775" w:type="dxa"/>
            <w:tcBorders>
              <w:top w:val="nil"/>
              <w:left w:val="nil"/>
              <w:bottom w:val="single" w:sz="4" w:space="0" w:color="auto"/>
              <w:right w:val="single" w:sz="4" w:space="0" w:color="auto"/>
            </w:tcBorders>
            <w:shd w:val="clear" w:color="auto" w:fill="auto"/>
            <w:hideMark/>
          </w:tcPr>
          <w:p w14:paraId="41BA16A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554</w:t>
            </w:r>
          </w:p>
        </w:tc>
        <w:tc>
          <w:tcPr>
            <w:tcW w:w="1774" w:type="dxa"/>
            <w:tcBorders>
              <w:top w:val="nil"/>
              <w:left w:val="nil"/>
              <w:bottom w:val="single" w:sz="4" w:space="0" w:color="auto"/>
              <w:right w:val="single" w:sz="4" w:space="0" w:color="auto"/>
            </w:tcBorders>
            <w:shd w:val="clear" w:color="auto" w:fill="auto"/>
            <w:hideMark/>
          </w:tcPr>
          <w:p w14:paraId="1B04550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490</w:t>
            </w:r>
          </w:p>
        </w:tc>
        <w:tc>
          <w:tcPr>
            <w:tcW w:w="1774" w:type="dxa"/>
            <w:tcBorders>
              <w:top w:val="nil"/>
              <w:left w:val="nil"/>
              <w:bottom w:val="single" w:sz="4" w:space="0" w:color="auto"/>
              <w:right w:val="single" w:sz="4" w:space="0" w:color="auto"/>
            </w:tcBorders>
            <w:shd w:val="clear" w:color="auto" w:fill="auto"/>
            <w:hideMark/>
          </w:tcPr>
          <w:p w14:paraId="103F66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88.45</w:t>
            </w:r>
          </w:p>
        </w:tc>
        <w:tc>
          <w:tcPr>
            <w:tcW w:w="1775" w:type="dxa"/>
            <w:tcBorders>
              <w:top w:val="nil"/>
              <w:left w:val="nil"/>
              <w:bottom w:val="single" w:sz="4" w:space="0" w:color="auto"/>
              <w:right w:val="single" w:sz="4" w:space="0" w:color="auto"/>
            </w:tcBorders>
            <w:shd w:val="clear" w:color="auto" w:fill="auto"/>
            <w:hideMark/>
          </w:tcPr>
          <w:p w14:paraId="6B4499F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16</w:t>
            </w:r>
          </w:p>
        </w:tc>
        <w:tc>
          <w:tcPr>
            <w:tcW w:w="1830" w:type="dxa"/>
            <w:tcBorders>
              <w:top w:val="nil"/>
              <w:left w:val="nil"/>
              <w:bottom w:val="single" w:sz="4" w:space="0" w:color="auto"/>
              <w:right w:val="single" w:sz="4" w:space="0" w:color="auto"/>
            </w:tcBorders>
            <w:shd w:val="clear" w:color="auto" w:fill="auto"/>
            <w:hideMark/>
          </w:tcPr>
          <w:p w14:paraId="41D3C4E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553</w:t>
            </w:r>
          </w:p>
        </w:tc>
        <w:tc>
          <w:tcPr>
            <w:tcW w:w="1774" w:type="dxa"/>
            <w:tcBorders>
              <w:top w:val="nil"/>
              <w:left w:val="nil"/>
              <w:bottom w:val="single" w:sz="4" w:space="0" w:color="auto"/>
              <w:right w:val="single" w:sz="4" w:space="0" w:color="auto"/>
            </w:tcBorders>
            <w:shd w:val="clear" w:color="auto" w:fill="auto"/>
            <w:hideMark/>
          </w:tcPr>
          <w:p w14:paraId="74362EB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489</w:t>
            </w:r>
          </w:p>
        </w:tc>
        <w:tc>
          <w:tcPr>
            <w:tcW w:w="1774" w:type="dxa"/>
            <w:tcBorders>
              <w:top w:val="nil"/>
              <w:left w:val="nil"/>
              <w:bottom w:val="single" w:sz="4" w:space="0" w:color="auto"/>
              <w:right w:val="single" w:sz="4" w:space="0" w:color="auto"/>
            </w:tcBorders>
            <w:shd w:val="clear" w:color="auto" w:fill="auto"/>
            <w:hideMark/>
          </w:tcPr>
          <w:p w14:paraId="5DABA11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88.43</w:t>
            </w:r>
          </w:p>
        </w:tc>
        <w:tc>
          <w:tcPr>
            <w:tcW w:w="1775" w:type="dxa"/>
            <w:tcBorders>
              <w:top w:val="nil"/>
              <w:left w:val="nil"/>
              <w:bottom w:val="single" w:sz="4" w:space="0" w:color="auto"/>
              <w:right w:val="single" w:sz="4" w:space="0" w:color="auto"/>
            </w:tcBorders>
            <w:shd w:val="clear" w:color="auto" w:fill="auto"/>
            <w:hideMark/>
          </w:tcPr>
          <w:p w14:paraId="1C4FAB3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w:t>
            </w:r>
          </w:p>
        </w:tc>
        <w:tc>
          <w:tcPr>
            <w:tcW w:w="1774" w:type="dxa"/>
            <w:tcBorders>
              <w:top w:val="nil"/>
              <w:left w:val="nil"/>
              <w:bottom w:val="single" w:sz="4" w:space="0" w:color="auto"/>
              <w:right w:val="single" w:sz="4" w:space="0" w:color="auto"/>
            </w:tcBorders>
            <w:shd w:val="clear" w:color="auto" w:fill="auto"/>
            <w:hideMark/>
          </w:tcPr>
          <w:p w14:paraId="3768889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w:t>
            </w:r>
          </w:p>
        </w:tc>
        <w:tc>
          <w:tcPr>
            <w:tcW w:w="1774" w:type="dxa"/>
            <w:tcBorders>
              <w:top w:val="nil"/>
              <w:left w:val="nil"/>
              <w:bottom w:val="single" w:sz="4" w:space="0" w:color="auto"/>
              <w:right w:val="single" w:sz="4" w:space="0" w:color="auto"/>
            </w:tcBorders>
            <w:shd w:val="clear" w:color="auto" w:fill="auto"/>
            <w:hideMark/>
          </w:tcPr>
          <w:p w14:paraId="404BFAD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100</w:t>
            </w:r>
          </w:p>
        </w:tc>
      </w:tr>
    </w:tbl>
    <w:p w14:paraId="1ECF0DAA" w14:textId="7452A966" w:rsidR="001427ED" w:rsidRPr="00BA7EBC" w:rsidRDefault="001427ED" w:rsidP="001427ED">
      <w:pPr>
        <w:pStyle w:val="aff0"/>
        <w:spacing w:before="0" w:after="0" w:line="240" w:lineRule="auto"/>
        <w:ind w:firstLine="709"/>
        <w:jc w:val="both"/>
        <w:rPr>
          <w:szCs w:val="28"/>
        </w:rPr>
      </w:pPr>
      <w:r w:rsidRPr="00BA7EBC">
        <w:rPr>
          <w:rFonts w:eastAsia="Calibri"/>
          <w:szCs w:val="28"/>
          <w:lang w:eastAsia="en-US"/>
        </w:rPr>
        <w:t>Таблица 4.2.5. Анализ состояния учета потребления ресурсов системы водоотведения</w:t>
      </w:r>
    </w:p>
    <w:tbl>
      <w:tblPr>
        <w:tblW w:w="20860" w:type="dxa"/>
        <w:tblLook w:val="04A0" w:firstRow="1" w:lastRow="0" w:firstColumn="1" w:lastColumn="0" w:noHBand="0" w:noVBand="1"/>
      </w:tblPr>
      <w:tblGrid>
        <w:gridCol w:w="3061"/>
        <w:gridCol w:w="1775"/>
        <w:gridCol w:w="1774"/>
        <w:gridCol w:w="1774"/>
        <w:gridCol w:w="1775"/>
        <w:gridCol w:w="1830"/>
        <w:gridCol w:w="1774"/>
        <w:gridCol w:w="1774"/>
        <w:gridCol w:w="1775"/>
        <w:gridCol w:w="1774"/>
        <w:gridCol w:w="1774"/>
      </w:tblGrid>
      <w:tr w:rsidR="001427ED" w:rsidRPr="001427ED" w14:paraId="4851CC46" w14:textId="77777777" w:rsidTr="001427ED">
        <w:trPr>
          <w:trHeight w:val="20"/>
          <w:tblHeader/>
        </w:trPr>
        <w:tc>
          <w:tcPr>
            <w:tcW w:w="30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280F4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Населенный пункт</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DFB9BD" w14:textId="4BC728B4"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Общее количество помещений,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E56D6A" w14:textId="41559D26"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A348C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оснащенных ИПУ, %</w:t>
            </w:r>
          </w:p>
        </w:tc>
        <w:tc>
          <w:tcPr>
            <w:tcW w:w="7153" w:type="dxa"/>
            <w:gridSpan w:val="4"/>
            <w:tcBorders>
              <w:top w:val="single" w:sz="4" w:space="0" w:color="auto"/>
              <w:left w:val="nil"/>
              <w:bottom w:val="single" w:sz="4" w:space="0" w:color="auto"/>
              <w:right w:val="single" w:sz="4" w:space="0" w:color="auto"/>
            </w:tcBorders>
            <w:shd w:val="clear" w:color="auto" w:fill="auto"/>
            <w:hideMark/>
          </w:tcPr>
          <w:p w14:paraId="3D2B1EB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Помещения многоквартирных домов</w:t>
            </w:r>
          </w:p>
        </w:tc>
        <w:tc>
          <w:tcPr>
            <w:tcW w:w="5323" w:type="dxa"/>
            <w:gridSpan w:val="3"/>
            <w:tcBorders>
              <w:top w:val="single" w:sz="4" w:space="0" w:color="auto"/>
              <w:left w:val="nil"/>
              <w:bottom w:val="single" w:sz="4" w:space="0" w:color="auto"/>
              <w:right w:val="single" w:sz="4" w:space="0" w:color="auto"/>
            </w:tcBorders>
            <w:shd w:val="clear" w:color="auto" w:fill="auto"/>
            <w:hideMark/>
          </w:tcPr>
          <w:p w14:paraId="3A46C71F" w14:textId="77777777" w:rsidR="001427ED" w:rsidRPr="001427ED" w:rsidRDefault="001427ED" w:rsidP="001427ED">
            <w:pPr>
              <w:spacing w:after="0" w:line="240" w:lineRule="auto"/>
              <w:jc w:val="center"/>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Жилые дома</w:t>
            </w:r>
          </w:p>
        </w:tc>
      </w:tr>
      <w:tr w:rsidR="001427ED" w:rsidRPr="001427ED" w14:paraId="4B493035" w14:textId="77777777" w:rsidTr="001427ED">
        <w:trPr>
          <w:trHeight w:val="20"/>
          <w:tblHeader/>
        </w:trPr>
        <w:tc>
          <w:tcPr>
            <w:tcW w:w="3061" w:type="dxa"/>
            <w:vMerge/>
            <w:tcBorders>
              <w:top w:val="single" w:sz="4" w:space="0" w:color="auto"/>
              <w:left w:val="single" w:sz="4" w:space="0" w:color="auto"/>
              <w:bottom w:val="single" w:sz="4" w:space="0" w:color="auto"/>
              <w:right w:val="single" w:sz="4" w:space="0" w:color="auto"/>
            </w:tcBorders>
            <w:vAlign w:val="center"/>
            <w:hideMark/>
          </w:tcPr>
          <w:p w14:paraId="0516755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9A16C1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50BD93F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13E329A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p>
        </w:tc>
        <w:tc>
          <w:tcPr>
            <w:tcW w:w="1775" w:type="dxa"/>
            <w:tcBorders>
              <w:top w:val="nil"/>
              <w:left w:val="nil"/>
              <w:bottom w:val="single" w:sz="4" w:space="0" w:color="auto"/>
              <w:right w:val="single" w:sz="4" w:space="0" w:color="auto"/>
            </w:tcBorders>
            <w:shd w:val="clear" w:color="auto" w:fill="auto"/>
            <w:hideMark/>
          </w:tcPr>
          <w:p w14:paraId="0CC0BB5D" w14:textId="56AAE3D8"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МКД,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830" w:type="dxa"/>
            <w:tcBorders>
              <w:top w:val="nil"/>
              <w:left w:val="nil"/>
              <w:bottom w:val="single" w:sz="4" w:space="0" w:color="auto"/>
              <w:right w:val="single" w:sz="4" w:space="0" w:color="auto"/>
            </w:tcBorders>
            <w:shd w:val="clear" w:color="auto" w:fill="auto"/>
            <w:hideMark/>
          </w:tcPr>
          <w:p w14:paraId="58E0A943" w14:textId="44D28D46"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в которые поставляется выбранный коммунальный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3DCA5E4F" w14:textId="1983661E"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помещений в МКД,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1790D6E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помещений в МКД, оснащенных ИПУ, %</w:t>
            </w:r>
          </w:p>
        </w:tc>
        <w:tc>
          <w:tcPr>
            <w:tcW w:w="1775" w:type="dxa"/>
            <w:tcBorders>
              <w:top w:val="nil"/>
              <w:left w:val="nil"/>
              <w:bottom w:val="single" w:sz="4" w:space="0" w:color="auto"/>
              <w:right w:val="single" w:sz="4" w:space="0" w:color="auto"/>
            </w:tcBorders>
            <w:shd w:val="clear" w:color="auto" w:fill="auto"/>
            <w:hideMark/>
          </w:tcPr>
          <w:p w14:paraId="2A919D29" w14:textId="253C1226"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в которые поставляется выбранный ресурс</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2F46F2AE" w14:textId="3199D36A"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Количество жилых домов, оснащенных ИПУ</w:t>
            </w:r>
            <w:r w:rsidR="00E86C76" w:rsidRPr="00BA7EBC">
              <w:rPr>
                <w:rFonts w:ascii="Times New Roman" w:eastAsia="Times New Roman" w:hAnsi="Times New Roman" w:cs="Times New Roman"/>
                <w:color w:val="000000"/>
                <w:sz w:val="28"/>
                <w:szCs w:val="28"/>
                <w:lang w:eastAsia="ru-RU"/>
              </w:rPr>
              <w:t xml:space="preserve"> </w:t>
            </w:r>
          </w:p>
        </w:tc>
        <w:tc>
          <w:tcPr>
            <w:tcW w:w="1774" w:type="dxa"/>
            <w:tcBorders>
              <w:top w:val="nil"/>
              <w:left w:val="nil"/>
              <w:bottom w:val="single" w:sz="4" w:space="0" w:color="auto"/>
              <w:right w:val="single" w:sz="4" w:space="0" w:color="auto"/>
            </w:tcBorders>
            <w:shd w:val="clear" w:color="auto" w:fill="auto"/>
            <w:hideMark/>
          </w:tcPr>
          <w:p w14:paraId="4FD8CD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Процент жилых домов, оснащенных ИПУ, %</w:t>
            </w:r>
          </w:p>
        </w:tc>
      </w:tr>
      <w:tr w:rsidR="001427ED" w:rsidRPr="001427ED" w14:paraId="3DD2EC01"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1CB394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Альмеева</w:t>
            </w:r>
          </w:p>
        </w:tc>
        <w:tc>
          <w:tcPr>
            <w:tcW w:w="1775" w:type="dxa"/>
            <w:tcBorders>
              <w:top w:val="nil"/>
              <w:left w:val="nil"/>
              <w:bottom w:val="single" w:sz="4" w:space="0" w:color="auto"/>
              <w:right w:val="single" w:sz="4" w:space="0" w:color="auto"/>
            </w:tcBorders>
            <w:shd w:val="clear" w:color="auto" w:fill="auto"/>
            <w:hideMark/>
          </w:tcPr>
          <w:p w14:paraId="7C61DC7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154BD5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AF09E4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3BF4E4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3CE76E5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5819A1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8010F9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BBFE64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BF2042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E95A47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27327680"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FB4B17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Костыли</w:t>
            </w:r>
          </w:p>
        </w:tc>
        <w:tc>
          <w:tcPr>
            <w:tcW w:w="1775" w:type="dxa"/>
            <w:tcBorders>
              <w:top w:val="nil"/>
              <w:left w:val="nil"/>
              <w:bottom w:val="single" w:sz="4" w:space="0" w:color="auto"/>
              <w:right w:val="single" w:sz="4" w:space="0" w:color="auto"/>
            </w:tcBorders>
            <w:shd w:val="clear" w:color="auto" w:fill="auto"/>
            <w:hideMark/>
          </w:tcPr>
          <w:p w14:paraId="3209DB0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F258F5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EF8BB9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742936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601D018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3D0533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A1611A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3BB0A40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291E21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19B204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56946435"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5F8DF2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Малиновка</w:t>
            </w:r>
          </w:p>
        </w:tc>
        <w:tc>
          <w:tcPr>
            <w:tcW w:w="1775" w:type="dxa"/>
            <w:tcBorders>
              <w:top w:val="nil"/>
              <w:left w:val="nil"/>
              <w:bottom w:val="single" w:sz="4" w:space="0" w:color="auto"/>
              <w:right w:val="single" w:sz="4" w:space="0" w:color="auto"/>
            </w:tcBorders>
            <w:shd w:val="clear" w:color="auto" w:fill="auto"/>
            <w:hideMark/>
          </w:tcPr>
          <w:p w14:paraId="479575B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BD0ECA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9149FD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744994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3DBA008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3B327E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B0F12E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C55DC8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4FAC78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3C4F91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1969080A"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5D52D5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Малышево</w:t>
            </w:r>
          </w:p>
        </w:tc>
        <w:tc>
          <w:tcPr>
            <w:tcW w:w="1775" w:type="dxa"/>
            <w:tcBorders>
              <w:top w:val="nil"/>
              <w:left w:val="nil"/>
              <w:bottom w:val="single" w:sz="4" w:space="0" w:color="auto"/>
              <w:right w:val="single" w:sz="4" w:space="0" w:color="auto"/>
            </w:tcBorders>
            <w:shd w:val="clear" w:color="auto" w:fill="auto"/>
            <w:hideMark/>
          </w:tcPr>
          <w:p w14:paraId="2E38D4D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54945F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70D1D9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D35316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CB5068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7C80EC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0ECE3A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AE670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56F5D3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C58E57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A82B178"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D66255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Мамаева</w:t>
            </w:r>
          </w:p>
        </w:tc>
        <w:tc>
          <w:tcPr>
            <w:tcW w:w="1775" w:type="dxa"/>
            <w:tcBorders>
              <w:top w:val="nil"/>
              <w:left w:val="nil"/>
              <w:bottom w:val="single" w:sz="4" w:space="0" w:color="auto"/>
              <w:right w:val="single" w:sz="4" w:space="0" w:color="auto"/>
            </w:tcBorders>
            <w:shd w:val="clear" w:color="auto" w:fill="auto"/>
            <w:hideMark/>
          </w:tcPr>
          <w:p w14:paraId="02B4A12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6962CF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A476EC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1172770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6F4C349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98B16F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7FC067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A91318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F255B7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73294C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0780AB87"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32DF295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д. Осиновка</w:t>
            </w:r>
          </w:p>
        </w:tc>
        <w:tc>
          <w:tcPr>
            <w:tcW w:w="1775" w:type="dxa"/>
            <w:tcBorders>
              <w:top w:val="nil"/>
              <w:left w:val="nil"/>
              <w:bottom w:val="single" w:sz="4" w:space="0" w:color="auto"/>
              <w:right w:val="single" w:sz="4" w:space="0" w:color="auto"/>
            </w:tcBorders>
            <w:shd w:val="clear" w:color="auto" w:fill="auto"/>
            <w:hideMark/>
          </w:tcPr>
          <w:p w14:paraId="3641421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09196F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C5972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3E877A4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6E6A70C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4752F4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EA2837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B9B391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CE8EEC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F1E466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41D0679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E410B0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Вавиловец</w:t>
            </w:r>
          </w:p>
        </w:tc>
        <w:tc>
          <w:tcPr>
            <w:tcW w:w="1775" w:type="dxa"/>
            <w:tcBorders>
              <w:top w:val="nil"/>
              <w:left w:val="nil"/>
              <w:bottom w:val="single" w:sz="4" w:space="0" w:color="auto"/>
              <w:right w:val="single" w:sz="4" w:space="0" w:color="auto"/>
            </w:tcBorders>
            <w:shd w:val="clear" w:color="auto" w:fill="auto"/>
            <w:hideMark/>
          </w:tcPr>
          <w:p w14:paraId="50519D4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60AB4F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3CDF06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E8B81F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5906D56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6367C8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3534CC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DB49DE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51A37D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9DD81F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5D79CDB5"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73227A1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Западный</w:t>
            </w:r>
          </w:p>
        </w:tc>
        <w:tc>
          <w:tcPr>
            <w:tcW w:w="1775" w:type="dxa"/>
            <w:tcBorders>
              <w:top w:val="nil"/>
              <w:left w:val="nil"/>
              <w:bottom w:val="single" w:sz="4" w:space="0" w:color="auto"/>
              <w:right w:val="single" w:sz="4" w:space="0" w:color="auto"/>
            </w:tcBorders>
            <w:shd w:val="clear" w:color="auto" w:fill="auto"/>
            <w:hideMark/>
          </w:tcPr>
          <w:p w14:paraId="0CB2E90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15774</w:t>
            </w:r>
          </w:p>
        </w:tc>
        <w:tc>
          <w:tcPr>
            <w:tcW w:w="1774" w:type="dxa"/>
            <w:tcBorders>
              <w:top w:val="nil"/>
              <w:left w:val="nil"/>
              <w:bottom w:val="single" w:sz="4" w:space="0" w:color="auto"/>
              <w:right w:val="single" w:sz="4" w:space="0" w:color="auto"/>
            </w:tcBorders>
            <w:shd w:val="clear" w:color="auto" w:fill="auto"/>
            <w:hideMark/>
          </w:tcPr>
          <w:p w14:paraId="46A354C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2F8A4A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17D130E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203</w:t>
            </w:r>
          </w:p>
        </w:tc>
        <w:tc>
          <w:tcPr>
            <w:tcW w:w="1830" w:type="dxa"/>
            <w:tcBorders>
              <w:top w:val="nil"/>
              <w:left w:val="nil"/>
              <w:bottom w:val="single" w:sz="4" w:space="0" w:color="auto"/>
              <w:right w:val="single" w:sz="4" w:space="0" w:color="auto"/>
            </w:tcBorders>
            <w:shd w:val="clear" w:color="auto" w:fill="auto"/>
            <w:hideMark/>
          </w:tcPr>
          <w:p w14:paraId="4F4EA5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15774</w:t>
            </w:r>
          </w:p>
        </w:tc>
        <w:tc>
          <w:tcPr>
            <w:tcW w:w="1774" w:type="dxa"/>
            <w:tcBorders>
              <w:top w:val="nil"/>
              <w:left w:val="nil"/>
              <w:bottom w:val="single" w:sz="4" w:space="0" w:color="auto"/>
              <w:right w:val="single" w:sz="4" w:space="0" w:color="auto"/>
            </w:tcBorders>
            <w:shd w:val="clear" w:color="auto" w:fill="auto"/>
            <w:hideMark/>
          </w:tcPr>
          <w:p w14:paraId="1731FE9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3FFF38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3D2EE06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A64B9F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54043E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6BD8702E"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24D57BF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Садовый</w:t>
            </w:r>
          </w:p>
        </w:tc>
        <w:tc>
          <w:tcPr>
            <w:tcW w:w="1775" w:type="dxa"/>
            <w:tcBorders>
              <w:top w:val="nil"/>
              <w:left w:val="nil"/>
              <w:bottom w:val="single" w:sz="4" w:space="0" w:color="auto"/>
              <w:right w:val="single" w:sz="4" w:space="0" w:color="auto"/>
            </w:tcBorders>
            <w:shd w:val="clear" w:color="auto" w:fill="auto"/>
            <w:hideMark/>
          </w:tcPr>
          <w:p w14:paraId="2D0152B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6CF728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F6A61E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2F3B2DE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0C5D570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3E08C65"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876EB4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552C4AD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F3F403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88E72D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410E666D"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95478E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lastRenderedPageBreak/>
              <w:t>п. Северный</w:t>
            </w:r>
          </w:p>
        </w:tc>
        <w:tc>
          <w:tcPr>
            <w:tcW w:w="1775" w:type="dxa"/>
            <w:tcBorders>
              <w:top w:val="nil"/>
              <w:left w:val="nil"/>
              <w:bottom w:val="single" w:sz="4" w:space="0" w:color="auto"/>
              <w:right w:val="single" w:sz="4" w:space="0" w:color="auto"/>
            </w:tcBorders>
            <w:shd w:val="clear" w:color="auto" w:fill="auto"/>
            <w:hideMark/>
          </w:tcPr>
          <w:p w14:paraId="68AE971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0CE8675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AD2323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7CDDB3E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604CC1F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BBB3C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905996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6DA3A0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CF0772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017185C"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1A874A52"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607C37B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п. Терема</w:t>
            </w:r>
          </w:p>
        </w:tc>
        <w:tc>
          <w:tcPr>
            <w:tcW w:w="1775" w:type="dxa"/>
            <w:tcBorders>
              <w:top w:val="nil"/>
              <w:left w:val="nil"/>
              <w:bottom w:val="single" w:sz="4" w:space="0" w:color="auto"/>
              <w:right w:val="single" w:sz="4" w:space="0" w:color="auto"/>
            </w:tcBorders>
            <w:shd w:val="clear" w:color="auto" w:fill="auto"/>
            <w:hideMark/>
          </w:tcPr>
          <w:p w14:paraId="18734D3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546</w:t>
            </w:r>
          </w:p>
        </w:tc>
        <w:tc>
          <w:tcPr>
            <w:tcW w:w="1774" w:type="dxa"/>
            <w:tcBorders>
              <w:top w:val="nil"/>
              <w:left w:val="nil"/>
              <w:bottom w:val="single" w:sz="4" w:space="0" w:color="auto"/>
              <w:right w:val="single" w:sz="4" w:space="0" w:color="auto"/>
            </w:tcBorders>
            <w:shd w:val="clear" w:color="auto" w:fill="auto"/>
            <w:hideMark/>
          </w:tcPr>
          <w:p w14:paraId="1A650A2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1421F6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50BA971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8</w:t>
            </w:r>
          </w:p>
        </w:tc>
        <w:tc>
          <w:tcPr>
            <w:tcW w:w="1830" w:type="dxa"/>
            <w:tcBorders>
              <w:top w:val="nil"/>
              <w:left w:val="nil"/>
              <w:bottom w:val="single" w:sz="4" w:space="0" w:color="auto"/>
              <w:right w:val="single" w:sz="4" w:space="0" w:color="auto"/>
            </w:tcBorders>
            <w:shd w:val="clear" w:color="auto" w:fill="auto"/>
            <w:hideMark/>
          </w:tcPr>
          <w:p w14:paraId="214338C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546</w:t>
            </w:r>
          </w:p>
        </w:tc>
        <w:tc>
          <w:tcPr>
            <w:tcW w:w="1774" w:type="dxa"/>
            <w:tcBorders>
              <w:top w:val="nil"/>
              <w:left w:val="nil"/>
              <w:bottom w:val="single" w:sz="4" w:space="0" w:color="auto"/>
              <w:right w:val="single" w:sz="4" w:space="0" w:color="auto"/>
            </w:tcBorders>
            <w:shd w:val="clear" w:color="auto" w:fill="auto"/>
            <w:hideMark/>
          </w:tcPr>
          <w:p w14:paraId="2AE6FC7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A6F716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5" w:type="dxa"/>
            <w:tcBorders>
              <w:top w:val="nil"/>
              <w:left w:val="nil"/>
              <w:bottom w:val="single" w:sz="4" w:space="0" w:color="auto"/>
              <w:right w:val="single" w:sz="4" w:space="0" w:color="auto"/>
            </w:tcBorders>
            <w:shd w:val="clear" w:color="auto" w:fill="auto"/>
            <w:hideMark/>
          </w:tcPr>
          <w:p w14:paraId="205FAF3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11D2204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52E412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5D36BAC4"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533ADFA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Большие Харлуши</w:t>
            </w:r>
          </w:p>
        </w:tc>
        <w:tc>
          <w:tcPr>
            <w:tcW w:w="1775" w:type="dxa"/>
            <w:tcBorders>
              <w:top w:val="nil"/>
              <w:left w:val="nil"/>
              <w:bottom w:val="single" w:sz="4" w:space="0" w:color="auto"/>
              <w:right w:val="single" w:sz="4" w:space="0" w:color="auto"/>
            </w:tcBorders>
            <w:shd w:val="clear" w:color="auto" w:fill="auto"/>
            <w:hideMark/>
          </w:tcPr>
          <w:p w14:paraId="14A264BB"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4FF1EB8"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A4A48F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EDD260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1509E57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37B5D6A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5F8DA99"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6E70B2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8A4B74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21726C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r w:rsidR="001427ED" w:rsidRPr="001427ED" w14:paraId="247D38B1" w14:textId="77777777" w:rsidTr="001427ED">
        <w:trPr>
          <w:trHeight w:val="20"/>
        </w:trPr>
        <w:tc>
          <w:tcPr>
            <w:tcW w:w="3061" w:type="dxa"/>
            <w:tcBorders>
              <w:top w:val="nil"/>
              <w:left w:val="single" w:sz="4" w:space="0" w:color="auto"/>
              <w:bottom w:val="single" w:sz="4" w:space="0" w:color="auto"/>
              <w:right w:val="single" w:sz="4" w:space="0" w:color="auto"/>
            </w:tcBorders>
            <w:shd w:val="clear" w:color="auto" w:fill="auto"/>
            <w:noWrap/>
            <w:hideMark/>
          </w:tcPr>
          <w:p w14:paraId="17A7C653"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с. Кременкуль</w:t>
            </w:r>
          </w:p>
        </w:tc>
        <w:tc>
          <w:tcPr>
            <w:tcW w:w="1775" w:type="dxa"/>
            <w:tcBorders>
              <w:top w:val="nil"/>
              <w:left w:val="nil"/>
              <w:bottom w:val="single" w:sz="4" w:space="0" w:color="auto"/>
              <w:right w:val="single" w:sz="4" w:space="0" w:color="auto"/>
            </w:tcBorders>
            <w:shd w:val="clear" w:color="auto" w:fill="auto"/>
            <w:hideMark/>
          </w:tcPr>
          <w:p w14:paraId="1A701ED1"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A5B0866"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715E0E0A"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04D7F6F"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830" w:type="dxa"/>
            <w:tcBorders>
              <w:top w:val="nil"/>
              <w:left w:val="nil"/>
              <w:bottom w:val="single" w:sz="4" w:space="0" w:color="auto"/>
              <w:right w:val="single" w:sz="4" w:space="0" w:color="auto"/>
            </w:tcBorders>
            <w:shd w:val="clear" w:color="auto" w:fill="auto"/>
            <w:hideMark/>
          </w:tcPr>
          <w:p w14:paraId="781E8B14"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46CA8297"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6200AC4D"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c>
          <w:tcPr>
            <w:tcW w:w="1775" w:type="dxa"/>
            <w:tcBorders>
              <w:top w:val="nil"/>
              <w:left w:val="nil"/>
              <w:bottom w:val="single" w:sz="4" w:space="0" w:color="auto"/>
              <w:right w:val="single" w:sz="4" w:space="0" w:color="auto"/>
            </w:tcBorders>
            <w:shd w:val="clear" w:color="auto" w:fill="auto"/>
            <w:hideMark/>
          </w:tcPr>
          <w:p w14:paraId="4EDEF0D2"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59C982E0"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0</w:t>
            </w:r>
          </w:p>
        </w:tc>
        <w:tc>
          <w:tcPr>
            <w:tcW w:w="1774" w:type="dxa"/>
            <w:tcBorders>
              <w:top w:val="nil"/>
              <w:left w:val="nil"/>
              <w:bottom w:val="single" w:sz="4" w:space="0" w:color="auto"/>
              <w:right w:val="single" w:sz="4" w:space="0" w:color="auto"/>
            </w:tcBorders>
            <w:shd w:val="clear" w:color="auto" w:fill="auto"/>
            <w:hideMark/>
          </w:tcPr>
          <w:p w14:paraId="22AEBC5E" w14:textId="77777777" w:rsidR="001427ED" w:rsidRPr="001427ED" w:rsidRDefault="001427ED" w:rsidP="001427ED">
            <w:pPr>
              <w:spacing w:after="0" w:line="240" w:lineRule="auto"/>
              <w:rPr>
                <w:rFonts w:ascii="Times New Roman" w:eastAsia="Times New Roman" w:hAnsi="Times New Roman" w:cs="Times New Roman"/>
                <w:color w:val="000000"/>
                <w:sz w:val="28"/>
                <w:szCs w:val="28"/>
                <w:lang w:eastAsia="ru-RU"/>
              </w:rPr>
            </w:pPr>
            <w:r w:rsidRPr="001427ED">
              <w:rPr>
                <w:rFonts w:ascii="Times New Roman" w:eastAsia="Times New Roman" w:hAnsi="Times New Roman" w:cs="Times New Roman"/>
                <w:color w:val="000000"/>
                <w:sz w:val="28"/>
                <w:szCs w:val="28"/>
                <w:lang w:eastAsia="ru-RU"/>
              </w:rPr>
              <w:t>—</w:t>
            </w:r>
          </w:p>
        </w:tc>
      </w:tr>
    </w:tbl>
    <w:p w14:paraId="6F19BFD1" w14:textId="77777777" w:rsidR="001427ED" w:rsidRPr="00BA7EBC" w:rsidRDefault="001427ED" w:rsidP="0039126E">
      <w:pPr>
        <w:spacing w:after="0" w:line="240" w:lineRule="auto"/>
        <w:rPr>
          <w:sz w:val="28"/>
          <w:szCs w:val="28"/>
        </w:rPr>
      </w:pPr>
    </w:p>
    <w:p w14:paraId="7C4906EE" w14:textId="77777777" w:rsidR="00326FE3" w:rsidRPr="00BA7EBC" w:rsidRDefault="00326FE3" w:rsidP="0039126E">
      <w:pPr>
        <w:pStyle w:val="afff"/>
        <w:spacing w:before="0"/>
        <w:sectPr w:rsidR="00326FE3" w:rsidRPr="00BA7EBC" w:rsidSect="001427ED">
          <w:pgSz w:w="23808" w:h="16840" w:orient="landscape" w:code="8"/>
          <w:pgMar w:top="1701" w:right="1134" w:bottom="1134" w:left="1418" w:header="425" w:footer="720" w:gutter="0"/>
          <w:cols w:space="720"/>
          <w:titlePg/>
          <w:docGrid w:linePitch="272"/>
        </w:sectPr>
      </w:pPr>
    </w:p>
    <w:p w14:paraId="5DEEB128" w14:textId="77777777" w:rsidR="001D6C9F" w:rsidRPr="00BA7EBC" w:rsidRDefault="001D6C9F" w:rsidP="001D6C9F">
      <w:pPr>
        <w:pStyle w:val="a7"/>
        <w:numPr>
          <w:ilvl w:val="0"/>
          <w:numId w:val="1"/>
        </w:numPr>
        <w:tabs>
          <w:tab w:val="left" w:pos="851"/>
        </w:tabs>
        <w:spacing w:after="0" w:line="240" w:lineRule="auto"/>
        <w:ind w:left="0" w:firstLine="709"/>
      </w:pPr>
      <w:r w:rsidRPr="00BA7EBC">
        <w:lastRenderedPageBreak/>
        <w:t>показатели эффективности потребления коммунальных ресурсов;</w:t>
      </w:r>
    </w:p>
    <w:p w14:paraId="290F2539" w14:textId="77777777" w:rsidR="001D6C9F" w:rsidRPr="00BA7EBC" w:rsidRDefault="001D6C9F" w:rsidP="001D6C9F">
      <w:pPr>
        <w:pStyle w:val="a7"/>
        <w:numPr>
          <w:ilvl w:val="0"/>
          <w:numId w:val="1"/>
        </w:numPr>
        <w:tabs>
          <w:tab w:val="left" w:pos="851"/>
        </w:tabs>
        <w:spacing w:after="0" w:line="240" w:lineRule="auto"/>
        <w:ind w:left="0" w:firstLine="709"/>
      </w:pPr>
      <w:r w:rsidRPr="00BA7EBC">
        <w:t>показатели воздействия на окружающую среду.</w:t>
      </w:r>
    </w:p>
    <w:p w14:paraId="4513BF71" w14:textId="77777777" w:rsidR="001D6C9F" w:rsidRPr="00BA7EBC" w:rsidRDefault="001D6C9F" w:rsidP="001D6C9F">
      <w:pPr>
        <w:pStyle w:val="a7"/>
        <w:spacing w:after="0" w:line="240" w:lineRule="auto"/>
        <w:rPr>
          <w:rFonts w:eastAsia="Calibri"/>
        </w:rPr>
      </w:pPr>
      <w:r w:rsidRPr="00BA7EBC">
        <w:rPr>
          <w:rFonts w:eastAsia="Calibri"/>
        </w:rPr>
        <w:t>При формировании требований к конечному состоянию коммунальной инфраструктуры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w:t>
      </w:r>
      <w:r w:rsidRPr="00BA7EBC">
        <w:rPr>
          <w:rStyle w:val="afff8"/>
          <w:rFonts w:eastAsia="Calibri"/>
        </w:rPr>
        <w:footnoteReference w:id="15"/>
      </w:r>
      <w:r w:rsidRPr="00BA7EBC">
        <w:rPr>
          <w:rFonts w:eastAsia="Calibri"/>
        </w:rPr>
        <w:t>.</w:t>
      </w:r>
    </w:p>
    <w:p w14:paraId="65252D13" w14:textId="289D11B2" w:rsidR="00DE1DF2" w:rsidRPr="00BA7EBC" w:rsidRDefault="001F5C27" w:rsidP="0039126E">
      <w:pPr>
        <w:pStyle w:val="a7"/>
        <w:spacing w:after="0" w:line="240" w:lineRule="auto"/>
        <w:rPr>
          <w:rFonts w:eastAsia="Calibri"/>
        </w:rPr>
      </w:pPr>
      <w:r w:rsidRPr="00BA7EBC">
        <w:rPr>
          <w:rFonts w:eastAsia="Calibri"/>
        </w:rPr>
        <w:t>Целевые</w:t>
      </w:r>
      <w:r w:rsidR="00BC0D51" w:rsidRPr="00BA7EBC">
        <w:rPr>
          <w:rFonts w:eastAsia="Calibri"/>
        </w:rPr>
        <w:t xml:space="preserve"> </w:t>
      </w:r>
      <w:r w:rsidRPr="00BA7EBC">
        <w:rPr>
          <w:rFonts w:eastAsia="Calibri"/>
        </w:rPr>
        <w:t>показатели</w:t>
      </w:r>
      <w:r w:rsidR="00BC0D51" w:rsidRPr="00BA7EBC">
        <w:rPr>
          <w:rFonts w:eastAsia="Calibri"/>
        </w:rPr>
        <w:t xml:space="preserve"> </w:t>
      </w:r>
      <w:r w:rsidRPr="00BA7EBC">
        <w:rPr>
          <w:rFonts w:eastAsia="Calibri"/>
        </w:rPr>
        <w:t>устанавливаются</w:t>
      </w:r>
      <w:r w:rsidR="00BC0D51" w:rsidRPr="00BA7EBC">
        <w:rPr>
          <w:rFonts w:eastAsia="Calibri"/>
        </w:rPr>
        <w:t xml:space="preserve"> </w:t>
      </w:r>
      <w:r w:rsidRPr="00BA7EBC">
        <w:rPr>
          <w:rFonts w:eastAsia="Calibri"/>
        </w:rPr>
        <w:t>по</w:t>
      </w:r>
      <w:r w:rsidR="00BC0D51" w:rsidRPr="00BA7EBC">
        <w:rPr>
          <w:rFonts w:eastAsia="Calibri"/>
        </w:rPr>
        <w:t xml:space="preserve"> </w:t>
      </w:r>
      <w:r w:rsidRPr="00BA7EBC">
        <w:rPr>
          <w:rFonts w:eastAsia="Calibri"/>
        </w:rPr>
        <w:t>каждому</w:t>
      </w:r>
      <w:r w:rsidR="00BC0D51" w:rsidRPr="00BA7EBC">
        <w:rPr>
          <w:rFonts w:eastAsia="Calibri"/>
        </w:rPr>
        <w:t xml:space="preserve"> </w:t>
      </w:r>
      <w:r w:rsidRPr="00BA7EBC">
        <w:rPr>
          <w:rFonts w:eastAsia="Calibri"/>
        </w:rPr>
        <w:t>виду</w:t>
      </w:r>
      <w:r w:rsidR="00BC0D51" w:rsidRPr="00BA7EBC">
        <w:rPr>
          <w:rFonts w:eastAsia="Calibri"/>
        </w:rPr>
        <w:t xml:space="preserve"> </w:t>
      </w:r>
      <w:r w:rsidRPr="00BA7EBC">
        <w:rPr>
          <w:rFonts w:eastAsia="Calibri"/>
        </w:rPr>
        <w:t>коммунальных</w:t>
      </w:r>
      <w:r w:rsidR="00BC0D51" w:rsidRPr="00BA7EBC">
        <w:rPr>
          <w:rFonts w:eastAsia="Calibri"/>
        </w:rPr>
        <w:t xml:space="preserve"> </w:t>
      </w:r>
      <w:r w:rsidRPr="00BA7EBC">
        <w:rPr>
          <w:rFonts w:eastAsia="Calibri"/>
        </w:rPr>
        <w:t>услуг</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периодически</w:t>
      </w:r>
      <w:r w:rsidR="00BC0D51" w:rsidRPr="00BA7EBC">
        <w:rPr>
          <w:rFonts w:eastAsia="Calibri"/>
        </w:rPr>
        <w:t xml:space="preserve"> </w:t>
      </w:r>
      <w:r w:rsidRPr="00BA7EBC">
        <w:rPr>
          <w:rFonts w:eastAsia="Calibri"/>
        </w:rPr>
        <w:t>корректируются.</w:t>
      </w:r>
    </w:p>
    <w:p w14:paraId="243BFAE6" w14:textId="68357061" w:rsidR="001F5C27" w:rsidRPr="00BA7EBC" w:rsidRDefault="001F5C27" w:rsidP="0039126E">
      <w:pPr>
        <w:pStyle w:val="a7"/>
        <w:spacing w:after="0" w:line="240" w:lineRule="auto"/>
        <w:rPr>
          <w:rFonts w:eastAsia="Calibri"/>
        </w:rPr>
      </w:pPr>
      <w:r w:rsidRPr="00BA7EBC">
        <w:rPr>
          <w:rFonts w:eastAsia="Calibri"/>
        </w:rPr>
        <w:t>Удельные</w:t>
      </w:r>
      <w:r w:rsidR="00BC0D51" w:rsidRPr="00BA7EBC">
        <w:rPr>
          <w:rFonts w:eastAsia="Calibri"/>
        </w:rPr>
        <w:t xml:space="preserve"> </w:t>
      </w:r>
      <w:r w:rsidRPr="00BA7EBC">
        <w:rPr>
          <w:rFonts w:eastAsia="Calibri"/>
        </w:rPr>
        <w:t>расходы</w:t>
      </w:r>
      <w:r w:rsidR="00BC0D51" w:rsidRPr="00BA7EBC">
        <w:rPr>
          <w:rFonts w:eastAsia="Calibri"/>
        </w:rPr>
        <w:t xml:space="preserve"> </w:t>
      </w:r>
      <w:r w:rsidRPr="00BA7EBC">
        <w:rPr>
          <w:rFonts w:eastAsia="Calibri"/>
        </w:rPr>
        <w:t>по</w:t>
      </w:r>
      <w:r w:rsidR="00BC0D51" w:rsidRPr="00BA7EBC">
        <w:rPr>
          <w:rFonts w:eastAsia="Calibri"/>
        </w:rPr>
        <w:t xml:space="preserve"> </w:t>
      </w:r>
      <w:r w:rsidRPr="00BA7EBC">
        <w:rPr>
          <w:rFonts w:eastAsia="Calibri"/>
        </w:rPr>
        <w:t>потреблению</w:t>
      </w:r>
      <w:r w:rsidR="00BC0D51" w:rsidRPr="00BA7EBC">
        <w:rPr>
          <w:rFonts w:eastAsia="Calibri"/>
        </w:rPr>
        <w:t xml:space="preserve"> </w:t>
      </w:r>
      <w:r w:rsidRPr="00BA7EBC">
        <w:rPr>
          <w:rFonts w:eastAsia="Calibri"/>
        </w:rPr>
        <w:t>коммунальных</w:t>
      </w:r>
      <w:r w:rsidR="00BC0D51" w:rsidRPr="00BA7EBC">
        <w:rPr>
          <w:rFonts w:eastAsia="Calibri"/>
        </w:rPr>
        <w:t xml:space="preserve"> </w:t>
      </w:r>
      <w:r w:rsidRPr="00BA7EBC">
        <w:rPr>
          <w:rFonts w:eastAsia="Calibri"/>
        </w:rPr>
        <w:t>услуг</w:t>
      </w:r>
      <w:r w:rsidR="00BC0D51" w:rsidRPr="00BA7EBC">
        <w:rPr>
          <w:rFonts w:eastAsia="Calibri"/>
        </w:rPr>
        <w:t xml:space="preserve"> </w:t>
      </w:r>
      <w:r w:rsidRPr="00BA7EBC">
        <w:rPr>
          <w:rFonts w:eastAsia="Calibri"/>
        </w:rPr>
        <w:t>отражают</w:t>
      </w:r>
      <w:r w:rsidR="00BC0D51" w:rsidRPr="00BA7EBC">
        <w:rPr>
          <w:rFonts w:eastAsia="Calibri"/>
        </w:rPr>
        <w:t xml:space="preserve"> </w:t>
      </w:r>
      <w:r w:rsidRPr="00BA7EBC">
        <w:rPr>
          <w:rFonts w:eastAsia="Calibri"/>
        </w:rPr>
        <w:t>достаточный</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поддержания</w:t>
      </w:r>
      <w:r w:rsidR="00BC0D51" w:rsidRPr="00BA7EBC">
        <w:rPr>
          <w:rFonts w:eastAsia="Calibri"/>
        </w:rPr>
        <w:t xml:space="preserve"> </w:t>
      </w:r>
      <w:r w:rsidRPr="00BA7EBC">
        <w:rPr>
          <w:rFonts w:eastAsia="Calibri"/>
        </w:rPr>
        <w:t>жизнедеятельности</w:t>
      </w:r>
      <w:r w:rsidR="00BC0D51" w:rsidRPr="00BA7EBC">
        <w:rPr>
          <w:rFonts w:eastAsia="Calibri"/>
        </w:rPr>
        <w:t xml:space="preserve"> </w:t>
      </w:r>
      <w:r w:rsidRPr="00BA7EBC">
        <w:rPr>
          <w:rFonts w:eastAsia="Calibri"/>
        </w:rPr>
        <w:t>объем</w:t>
      </w:r>
      <w:r w:rsidR="00BC0D51" w:rsidRPr="00BA7EBC">
        <w:rPr>
          <w:rFonts w:eastAsia="Calibri"/>
        </w:rPr>
        <w:t xml:space="preserve"> </w:t>
      </w:r>
      <w:r w:rsidRPr="00BA7EBC">
        <w:rPr>
          <w:rFonts w:eastAsia="Calibri"/>
        </w:rPr>
        <w:t>потребления</w:t>
      </w:r>
      <w:r w:rsidR="00BC0D51" w:rsidRPr="00BA7EBC">
        <w:rPr>
          <w:rFonts w:eastAsia="Calibri"/>
        </w:rPr>
        <w:t xml:space="preserve"> </w:t>
      </w:r>
      <w:r w:rsidRPr="00BA7EBC">
        <w:rPr>
          <w:rFonts w:eastAsia="Calibri"/>
        </w:rPr>
        <w:t>населением</w:t>
      </w:r>
      <w:r w:rsidR="00BC0D51" w:rsidRPr="00BA7EBC">
        <w:rPr>
          <w:rFonts w:eastAsia="Calibri"/>
        </w:rPr>
        <w:t xml:space="preserve"> </w:t>
      </w:r>
      <w:r w:rsidRPr="00BA7EBC">
        <w:rPr>
          <w:rFonts w:eastAsia="Calibri"/>
        </w:rPr>
        <w:t>материального</w:t>
      </w:r>
      <w:r w:rsidR="00BC0D51" w:rsidRPr="00BA7EBC">
        <w:rPr>
          <w:rFonts w:eastAsia="Calibri"/>
        </w:rPr>
        <w:t xml:space="preserve"> </w:t>
      </w:r>
      <w:r w:rsidRPr="00BA7EBC">
        <w:rPr>
          <w:rFonts w:eastAsia="Calibri"/>
        </w:rPr>
        <w:t>носителя</w:t>
      </w:r>
      <w:r w:rsidR="00BC0D51" w:rsidRPr="00BA7EBC">
        <w:rPr>
          <w:rFonts w:eastAsia="Calibri"/>
        </w:rPr>
        <w:t xml:space="preserve"> </w:t>
      </w:r>
      <w:r w:rsidRPr="00BA7EBC">
        <w:rPr>
          <w:rFonts w:eastAsia="Calibri"/>
        </w:rPr>
        <w:t>коммунальных</w:t>
      </w:r>
      <w:r w:rsidR="00BC0D51" w:rsidRPr="00BA7EBC">
        <w:rPr>
          <w:rFonts w:eastAsia="Calibri"/>
        </w:rPr>
        <w:t xml:space="preserve"> </w:t>
      </w:r>
      <w:r w:rsidRPr="00BA7EBC">
        <w:rPr>
          <w:rFonts w:eastAsia="Calibri"/>
        </w:rPr>
        <w:t>услуг.</w:t>
      </w:r>
      <w:r w:rsidR="00347817" w:rsidRPr="00BA7EBC">
        <w:rPr>
          <w:rFonts w:eastAsia="Calibri"/>
        </w:rPr>
        <w:t xml:space="preserve"> </w:t>
      </w:r>
      <w:r w:rsidRPr="00BA7EBC">
        <w:rPr>
          <w:rFonts w:eastAsia="Calibri"/>
        </w:rPr>
        <w:t>Охват</w:t>
      </w:r>
      <w:r w:rsidR="00BC0D51" w:rsidRPr="00BA7EBC">
        <w:rPr>
          <w:rFonts w:eastAsia="Calibri"/>
        </w:rPr>
        <w:t xml:space="preserve"> </w:t>
      </w:r>
      <w:r w:rsidRPr="00BA7EBC">
        <w:rPr>
          <w:rFonts w:eastAsia="Calibri"/>
        </w:rPr>
        <w:t>потребителей</w:t>
      </w:r>
      <w:r w:rsidR="00BC0D51" w:rsidRPr="00BA7EBC">
        <w:rPr>
          <w:rFonts w:eastAsia="Calibri"/>
        </w:rPr>
        <w:t xml:space="preserve"> </w:t>
      </w:r>
      <w:r w:rsidRPr="00BA7EBC">
        <w:rPr>
          <w:rFonts w:eastAsia="Calibri"/>
        </w:rPr>
        <w:t>услугами</w:t>
      </w:r>
      <w:r w:rsidR="00BC0D51" w:rsidRPr="00BA7EBC">
        <w:rPr>
          <w:rFonts w:eastAsia="Calibri"/>
        </w:rPr>
        <w:t xml:space="preserve"> </w:t>
      </w:r>
      <w:r w:rsidRPr="00BA7EBC">
        <w:rPr>
          <w:rFonts w:eastAsia="Calibri"/>
        </w:rPr>
        <w:t>используется</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оценки</w:t>
      </w:r>
      <w:r w:rsidR="00BC0D51" w:rsidRPr="00BA7EBC">
        <w:rPr>
          <w:rFonts w:eastAsia="Calibri"/>
        </w:rPr>
        <w:t xml:space="preserve"> </w:t>
      </w:r>
      <w:r w:rsidRPr="00BA7EBC">
        <w:rPr>
          <w:rFonts w:eastAsia="Calibri"/>
        </w:rPr>
        <w:t>качества</w:t>
      </w:r>
      <w:r w:rsidR="00BC0D51" w:rsidRPr="00BA7EBC">
        <w:rPr>
          <w:rFonts w:eastAsia="Calibri"/>
        </w:rPr>
        <w:t xml:space="preserve"> </w:t>
      </w:r>
      <w:r w:rsidRPr="00BA7EBC">
        <w:rPr>
          <w:rFonts w:eastAsia="Calibri"/>
        </w:rPr>
        <w:t>работы</w:t>
      </w:r>
      <w:r w:rsidR="00BC0D51" w:rsidRPr="00BA7EBC">
        <w:rPr>
          <w:rFonts w:eastAsia="Calibri"/>
        </w:rPr>
        <w:t xml:space="preserve"> </w:t>
      </w:r>
      <w:r w:rsidRPr="00BA7EBC">
        <w:rPr>
          <w:rFonts w:eastAsia="Calibri"/>
        </w:rPr>
        <w:t>систем</w:t>
      </w:r>
      <w:r w:rsidR="00BC0D51" w:rsidRPr="00BA7EBC">
        <w:rPr>
          <w:rFonts w:eastAsia="Calibri"/>
        </w:rPr>
        <w:t xml:space="preserve"> </w:t>
      </w:r>
      <w:r w:rsidRPr="00BA7EBC">
        <w:rPr>
          <w:rFonts w:eastAsia="Calibri"/>
        </w:rPr>
        <w:t>жизнеобеспечения.</w:t>
      </w:r>
      <w:r w:rsidR="00347817" w:rsidRPr="00BA7EBC">
        <w:rPr>
          <w:rFonts w:eastAsia="Calibri"/>
        </w:rPr>
        <w:t xml:space="preserve"> </w:t>
      </w:r>
      <w:r w:rsidRPr="00BA7EBC">
        <w:rPr>
          <w:rFonts w:eastAsia="Calibri"/>
        </w:rPr>
        <w:t>Надежность</w:t>
      </w:r>
      <w:r w:rsidR="00BC0D51" w:rsidRPr="00BA7EBC">
        <w:rPr>
          <w:rFonts w:eastAsia="Calibri"/>
        </w:rPr>
        <w:t xml:space="preserve"> </w:t>
      </w:r>
      <w:r w:rsidRPr="00BA7EBC">
        <w:rPr>
          <w:rFonts w:eastAsia="Calibri"/>
        </w:rPr>
        <w:t>обслуживания</w:t>
      </w:r>
      <w:r w:rsidR="00BC0D51" w:rsidRPr="00BA7EBC">
        <w:rPr>
          <w:rFonts w:eastAsia="Calibri"/>
        </w:rPr>
        <w:t xml:space="preserve"> </w:t>
      </w:r>
      <w:r w:rsidRPr="00BA7EBC">
        <w:rPr>
          <w:rFonts w:eastAsia="Calibri"/>
        </w:rPr>
        <w:t>систем</w:t>
      </w:r>
      <w:r w:rsidR="00BC0D51" w:rsidRPr="00BA7EBC">
        <w:rPr>
          <w:rFonts w:eastAsia="Calibri"/>
        </w:rPr>
        <w:t xml:space="preserve"> </w:t>
      </w:r>
      <w:r w:rsidRPr="00BA7EBC">
        <w:rPr>
          <w:rFonts w:eastAsia="Calibri"/>
        </w:rPr>
        <w:t>жизнеобеспечения</w:t>
      </w:r>
      <w:r w:rsidR="00BC0D51" w:rsidRPr="00BA7EBC">
        <w:rPr>
          <w:rFonts w:eastAsia="Calibri"/>
        </w:rPr>
        <w:t xml:space="preserve"> </w:t>
      </w:r>
      <w:r w:rsidRPr="00BA7EBC">
        <w:rPr>
          <w:rFonts w:eastAsia="Calibri"/>
        </w:rPr>
        <w:t>характеризует</w:t>
      </w:r>
      <w:r w:rsidR="00BC0D51" w:rsidRPr="00BA7EBC">
        <w:rPr>
          <w:rFonts w:eastAsia="Calibri"/>
        </w:rPr>
        <w:t xml:space="preserve"> </w:t>
      </w:r>
      <w:r w:rsidRPr="00BA7EBC">
        <w:rPr>
          <w:rFonts w:eastAsia="Calibri"/>
        </w:rPr>
        <w:t>способность</w:t>
      </w:r>
      <w:r w:rsidR="00BC0D51" w:rsidRPr="00BA7EBC">
        <w:rPr>
          <w:rFonts w:eastAsia="Calibri"/>
        </w:rPr>
        <w:t xml:space="preserve"> </w:t>
      </w:r>
      <w:r w:rsidRPr="00BA7EBC">
        <w:rPr>
          <w:rFonts w:eastAsia="Calibri"/>
        </w:rPr>
        <w:t>коммунальных</w:t>
      </w:r>
      <w:r w:rsidR="00BC0D51" w:rsidRPr="00BA7EBC">
        <w:rPr>
          <w:rFonts w:eastAsia="Calibri"/>
        </w:rPr>
        <w:t xml:space="preserve"> </w:t>
      </w:r>
      <w:r w:rsidRPr="00BA7EBC">
        <w:rPr>
          <w:rFonts w:eastAsia="Calibri"/>
        </w:rPr>
        <w:t>объектов</w:t>
      </w:r>
      <w:r w:rsidR="00BC0D51" w:rsidRPr="00BA7EBC">
        <w:rPr>
          <w:rFonts w:eastAsia="Calibri"/>
        </w:rPr>
        <w:t xml:space="preserve"> </w:t>
      </w:r>
      <w:r w:rsidR="00DB49DF" w:rsidRPr="00BA7EBC">
        <w:rPr>
          <w:rFonts w:eastAsia="Calibri"/>
        </w:rPr>
        <w:t>обеспечивать</w:t>
      </w:r>
      <w:r w:rsidR="00BC0D51" w:rsidRPr="00BA7EBC">
        <w:rPr>
          <w:rFonts w:eastAsia="Calibri"/>
        </w:rPr>
        <w:t xml:space="preserve"> </w:t>
      </w:r>
      <w:r w:rsidR="00DB49DF" w:rsidRPr="00BA7EBC">
        <w:rPr>
          <w:rFonts w:eastAsia="Calibri"/>
        </w:rPr>
        <w:t>жизнедеятельность</w:t>
      </w:r>
      <w:r w:rsidR="00BC0D51" w:rsidRPr="00BA7EBC">
        <w:rPr>
          <w:rFonts w:eastAsia="Calibri"/>
        </w:rPr>
        <w:t xml:space="preserve"> </w:t>
      </w:r>
      <w:r w:rsidR="00EC1BD5" w:rsidRPr="00BA7EBC">
        <w:rPr>
          <w:rFonts w:eastAsia="Calibri"/>
        </w:rPr>
        <w:t>сельского поселения</w:t>
      </w:r>
      <w:r w:rsidR="00BC0D51" w:rsidRPr="00BA7EBC">
        <w:rPr>
          <w:rFonts w:eastAsia="Calibri"/>
        </w:rPr>
        <w:t xml:space="preserve"> </w:t>
      </w:r>
      <w:r w:rsidRPr="00BA7EBC">
        <w:rPr>
          <w:rFonts w:eastAsia="Calibri"/>
        </w:rPr>
        <w:t>без</w:t>
      </w:r>
      <w:r w:rsidR="00BC0D51" w:rsidRPr="00BA7EBC">
        <w:rPr>
          <w:rFonts w:eastAsia="Calibri"/>
        </w:rPr>
        <w:t xml:space="preserve"> </w:t>
      </w:r>
      <w:r w:rsidRPr="00BA7EBC">
        <w:rPr>
          <w:rFonts w:eastAsia="Calibri"/>
        </w:rPr>
        <w:t>существенного</w:t>
      </w:r>
      <w:r w:rsidR="00BC0D51" w:rsidRPr="00BA7EBC">
        <w:rPr>
          <w:rFonts w:eastAsia="Calibri"/>
        </w:rPr>
        <w:t xml:space="preserve"> </w:t>
      </w:r>
      <w:r w:rsidRPr="00BA7EBC">
        <w:rPr>
          <w:rFonts w:eastAsia="Calibri"/>
        </w:rPr>
        <w:t>снижения</w:t>
      </w:r>
      <w:r w:rsidR="00BC0D51" w:rsidRPr="00BA7EBC">
        <w:rPr>
          <w:rFonts w:eastAsia="Calibri"/>
        </w:rPr>
        <w:t xml:space="preserve"> </w:t>
      </w:r>
      <w:r w:rsidRPr="00BA7EBC">
        <w:rPr>
          <w:rFonts w:eastAsia="Calibri"/>
        </w:rPr>
        <w:t>качества</w:t>
      </w:r>
      <w:r w:rsidR="00BC0D51" w:rsidRPr="00BA7EBC">
        <w:rPr>
          <w:rFonts w:eastAsia="Calibri"/>
        </w:rPr>
        <w:t xml:space="preserve"> </w:t>
      </w:r>
      <w:r w:rsidRPr="00BA7EBC">
        <w:rPr>
          <w:rFonts w:eastAsia="Calibri"/>
        </w:rPr>
        <w:t>среды</w:t>
      </w:r>
      <w:r w:rsidR="00BC0D51" w:rsidRPr="00BA7EBC">
        <w:rPr>
          <w:rFonts w:eastAsia="Calibri"/>
        </w:rPr>
        <w:t xml:space="preserve"> </w:t>
      </w:r>
      <w:r w:rsidRPr="00BA7EBC">
        <w:rPr>
          <w:rFonts w:eastAsia="Calibri"/>
        </w:rPr>
        <w:t>обитания</w:t>
      </w:r>
      <w:r w:rsidR="00BC0D51" w:rsidRPr="00BA7EBC">
        <w:rPr>
          <w:rFonts w:eastAsia="Calibri"/>
        </w:rPr>
        <w:t xml:space="preserve"> </w:t>
      </w:r>
      <w:r w:rsidRPr="00BA7EBC">
        <w:rPr>
          <w:rFonts w:eastAsia="Calibri"/>
        </w:rPr>
        <w:t>при</w:t>
      </w:r>
      <w:r w:rsidR="00BC0D51" w:rsidRPr="00BA7EBC">
        <w:rPr>
          <w:rFonts w:eastAsia="Calibri"/>
        </w:rPr>
        <w:t xml:space="preserve"> </w:t>
      </w:r>
      <w:r w:rsidRPr="00BA7EBC">
        <w:rPr>
          <w:rFonts w:eastAsia="Calibri"/>
        </w:rPr>
        <w:t>любых</w:t>
      </w:r>
      <w:r w:rsidR="00BC0D51" w:rsidRPr="00BA7EBC">
        <w:rPr>
          <w:rFonts w:eastAsia="Calibri"/>
        </w:rPr>
        <w:t xml:space="preserve"> </w:t>
      </w:r>
      <w:r w:rsidRPr="00BA7EBC">
        <w:rPr>
          <w:rFonts w:eastAsia="Calibri"/>
        </w:rPr>
        <w:t>воздействиях</w:t>
      </w:r>
      <w:r w:rsidR="00BC0D51" w:rsidRPr="00BA7EBC">
        <w:rPr>
          <w:rFonts w:eastAsia="Calibri"/>
        </w:rPr>
        <w:t xml:space="preserve"> </w:t>
      </w:r>
      <w:r w:rsidRPr="00BA7EBC">
        <w:rPr>
          <w:rFonts w:eastAsia="Calibri"/>
        </w:rPr>
        <w:t>извне,</w:t>
      </w:r>
      <w:r w:rsidR="00BC0D51" w:rsidRPr="00BA7EBC">
        <w:rPr>
          <w:rFonts w:eastAsia="Calibri"/>
        </w:rPr>
        <w:t xml:space="preserve"> </w:t>
      </w:r>
      <w:r w:rsidR="00FC0201" w:rsidRPr="00BA7EBC">
        <w:rPr>
          <w:rFonts w:eastAsia="Calibri"/>
        </w:rPr>
        <w:t>то есть</w:t>
      </w:r>
      <w:r w:rsidR="00BC0D51" w:rsidRPr="00BA7EBC">
        <w:rPr>
          <w:rFonts w:eastAsia="Calibri"/>
        </w:rPr>
        <w:t xml:space="preserve"> </w:t>
      </w:r>
      <w:r w:rsidRPr="00BA7EBC">
        <w:rPr>
          <w:rFonts w:eastAsia="Calibri"/>
        </w:rPr>
        <w:t>оценкой</w:t>
      </w:r>
      <w:r w:rsidR="00BC0D51" w:rsidRPr="00BA7EBC">
        <w:rPr>
          <w:rFonts w:eastAsia="Calibri"/>
        </w:rPr>
        <w:t xml:space="preserve"> </w:t>
      </w:r>
      <w:r w:rsidRPr="00BA7EBC">
        <w:rPr>
          <w:rFonts w:eastAsia="Calibri"/>
        </w:rPr>
        <w:t>возможности</w:t>
      </w:r>
      <w:r w:rsidR="00BC0D51" w:rsidRPr="00BA7EBC">
        <w:rPr>
          <w:rFonts w:eastAsia="Calibri"/>
        </w:rPr>
        <w:t xml:space="preserve"> </w:t>
      </w:r>
      <w:r w:rsidRPr="00BA7EBC">
        <w:rPr>
          <w:rFonts w:eastAsia="Calibri"/>
        </w:rPr>
        <w:t>функционирования</w:t>
      </w:r>
      <w:r w:rsidR="00BC0D51" w:rsidRPr="00BA7EBC">
        <w:rPr>
          <w:rFonts w:eastAsia="Calibri"/>
        </w:rPr>
        <w:t xml:space="preserve"> </w:t>
      </w:r>
      <w:r w:rsidRPr="00BA7EBC">
        <w:rPr>
          <w:rFonts w:eastAsia="Calibri"/>
        </w:rPr>
        <w:t>коммунальных</w:t>
      </w:r>
      <w:r w:rsidR="00BC0D51" w:rsidRPr="00BA7EBC">
        <w:rPr>
          <w:rFonts w:eastAsia="Calibri"/>
        </w:rPr>
        <w:t xml:space="preserve"> </w:t>
      </w:r>
      <w:r w:rsidRPr="00BA7EBC">
        <w:rPr>
          <w:rFonts w:eastAsia="Calibri"/>
        </w:rPr>
        <w:t>систем</w:t>
      </w:r>
      <w:r w:rsidR="00BC0D51" w:rsidRPr="00BA7EBC">
        <w:rPr>
          <w:rFonts w:eastAsia="Calibri"/>
        </w:rPr>
        <w:t xml:space="preserve"> </w:t>
      </w:r>
      <w:r w:rsidRPr="00BA7EBC">
        <w:rPr>
          <w:rFonts w:eastAsia="Calibri"/>
        </w:rPr>
        <w:t>практически</w:t>
      </w:r>
      <w:r w:rsidR="00BC0D51" w:rsidRPr="00BA7EBC">
        <w:rPr>
          <w:rFonts w:eastAsia="Calibri"/>
        </w:rPr>
        <w:t xml:space="preserve"> </w:t>
      </w:r>
      <w:r w:rsidRPr="00BA7EBC">
        <w:rPr>
          <w:rFonts w:eastAsia="Calibri"/>
        </w:rPr>
        <w:t>без</w:t>
      </w:r>
      <w:r w:rsidR="00BC0D51" w:rsidRPr="00BA7EBC">
        <w:rPr>
          <w:rFonts w:eastAsia="Calibri"/>
        </w:rPr>
        <w:t xml:space="preserve"> </w:t>
      </w:r>
      <w:r w:rsidRPr="00BA7EBC">
        <w:rPr>
          <w:rFonts w:eastAsia="Calibri"/>
        </w:rPr>
        <w:t>аварий,</w:t>
      </w:r>
      <w:r w:rsidR="00BC0D51" w:rsidRPr="00BA7EBC">
        <w:rPr>
          <w:rFonts w:eastAsia="Calibri"/>
        </w:rPr>
        <w:t xml:space="preserve"> </w:t>
      </w:r>
      <w:r w:rsidRPr="00BA7EBC">
        <w:rPr>
          <w:rFonts w:eastAsia="Calibri"/>
        </w:rPr>
        <w:t>повреждений,</w:t>
      </w:r>
      <w:r w:rsidR="00BC0D51" w:rsidRPr="00BA7EBC">
        <w:rPr>
          <w:rFonts w:eastAsia="Calibri"/>
        </w:rPr>
        <w:t xml:space="preserve"> </w:t>
      </w:r>
      <w:r w:rsidRPr="00BA7EBC">
        <w:rPr>
          <w:rFonts w:eastAsia="Calibri"/>
        </w:rPr>
        <w:t>других</w:t>
      </w:r>
      <w:r w:rsidR="00BC0D51" w:rsidRPr="00BA7EBC">
        <w:rPr>
          <w:rFonts w:eastAsia="Calibri"/>
        </w:rPr>
        <w:t xml:space="preserve"> </w:t>
      </w:r>
      <w:r w:rsidRPr="00BA7EBC">
        <w:rPr>
          <w:rFonts w:eastAsia="Calibri"/>
        </w:rPr>
        <w:t>нарушений</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работе.</w:t>
      </w:r>
    </w:p>
    <w:p w14:paraId="41C50DD2" w14:textId="1C322540" w:rsidR="001F5C27" w:rsidRPr="00BA7EBC" w:rsidRDefault="001F5C27" w:rsidP="0039126E">
      <w:pPr>
        <w:pStyle w:val="a7"/>
        <w:spacing w:after="0" w:line="240" w:lineRule="auto"/>
        <w:rPr>
          <w:rFonts w:eastAsia="Calibri"/>
        </w:rPr>
      </w:pPr>
      <w:r w:rsidRPr="00BA7EBC">
        <w:rPr>
          <w:rFonts w:eastAsia="Calibri"/>
        </w:rPr>
        <w:t>Надежность</w:t>
      </w:r>
      <w:r w:rsidR="00BC0D51" w:rsidRPr="00BA7EBC">
        <w:rPr>
          <w:rFonts w:eastAsia="Calibri"/>
        </w:rPr>
        <w:t xml:space="preserve"> </w:t>
      </w:r>
      <w:r w:rsidRPr="00BA7EBC">
        <w:rPr>
          <w:rFonts w:eastAsia="Calibri"/>
        </w:rPr>
        <w:t>работы</w:t>
      </w:r>
      <w:r w:rsidR="00BC0D51" w:rsidRPr="00BA7EBC">
        <w:rPr>
          <w:rFonts w:eastAsia="Calibri"/>
        </w:rPr>
        <w:t xml:space="preserve"> </w:t>
      </w:r>
      <w:r w:rsidRPr="00BA7EBC">
        <w:rPr>
          <w:rFonts w:eastAsia="Calibri"/>
        </w:rPr>
        <w:t>объектов</w:t>
      </w:r>
      <w:r w:rsidR="00BC0D51" w:rsidRPr="00BA7EBC">
        <w:rPr>
          <w:rFonts w:eastAsia="Calibri"/>
        </w:rPr>
        <w:t xml:space="preserve"> </w:t>
      </w:r>
      <w:r w:rsidRPr="00BA7EBC">
        <w:rPr>
          <w:rFonts w:eastAsia="Calibri"/>
        </w:rPr>
        <w:t>коммунальной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характеризуется</w:t>
      </w:r>
      <w:r w:rsidR="00BC0D51" w:rsidRPr="00BA7EBC">
        <w:rPr>
          <w:rFonts w:eastAsia="Calibri"/>
        </w:rPr>
        <w:t xml:space="preserve"> </w:t>
      </w:r>
      <w:r w:rsidRPr="00BA7EBC">
        <w:rPr>
          <w:rFonts w:eastAsia="Calibri"/>
        </w:rPr>
        <w:t>обратной</w:t>
      </w:r>
      <w:r w:rsidR="00BC0D51" w:rsidRPr="00BA7EBC">
        <w:rPr>
          <w:rFonts w:eastAsia="Calibri"/>
        </w:rPr>
        <w:t xml:space="preserve"> </w:t>
      </w:r>
      <w:r w:rsidRPr="00BA7EBC">
        <w:rPr>
          <w:rFonts w:eastAsia="Calibri"/>
        </w:rPr>
        <w:t>величиной</w:t>
      </w:r>
      <w:r w:rsidR="00BC0D51" w:rsidRPr="00BA7EBC">
        <w:rPr>
          <w:rFonts w:eastAsia="Calibri"/>
        </w:rPr>
        <w:t xml:space="preserve"> </w:t>
      </w:r>
      <w:r w:rsidR="002B1FF4" w:rsidRPr="00BA7EBC">
        <w:rPr>
          <w:rFonts w:eastAsia="Calibri"/>
        </w:rPr>
        <w:t>–</w:t>
      </w:r>
      <w:r w:rsidR="00BC0D51" w:rsidRPr="00BA7EBC">
        <w:rPr>
          <w:rFonts w:eastAsia="Calibri"/>
        </w:rPr>
        <w:t xml:space="preserve"> </w:t>
      </w:r>
      <w:r w:rsidRPr="00BA7EBC">
        <w:rPr>
          <w:rFonts w:eastAsia="Calibri"/>
        </w:rPr>
        <w:t>интенсивностью</w:t>
      </w:r>
      <w:r w:rsidR="00BC0D51" w:rsidRPr="00BA7EBC">
        <w:rPr>
          <w:rFonts w:eastAsia="Calibri"/>
        </w:rPr>
        <w:t xml:space="preserve"> </w:t>
      </w:r>
      <w:r w:rsidRPr="00BA7EBC">
        <w:rPr>
          <w:rFonts w:eastAsia="Calibri"/>
        </w:rPr>
        <w:t>отказов</w:t>
      </w:r>
      <w:r w:rsidR="00BC0D51" w:rsidRPr="00BA7EBC">
        <w:rPr>
          <w:rFonts w:eastAsia="Calibri"/>
        </w:rPr>
        <w:t xml:space="preserve"> </w:t>
      </w:r>
      <w:r w:rsidRPr="00BA7EBC">
        <w:rPr>
          <w:rFonts w:eastAsia="Calibri"/>
        </w:rPr>
        <w:t>(количеством</w:t>
      </w:r>
      <w:r w:rsidR="00BC0D51" w:rsidRPr="00BA7EBC">
        <w:rPr>
          <w:rFonts w:eastAsia="Calibri"/>
        </w:rPr>
        <w:t xml:space="preserve"> </w:t>
      </w:r>
      <w:r w:rsidRPr="00BA7EBC">
        <w:rPr>
          <w:rFonts w:eastAsia="Calibri"/>
        </w:rPr>
        <w:t>аварий</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повреждений</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единицу</w:t>
      </w:r>
      <w:r w:rsidR="00BC0D51" w:rsidRPr="00BA7EBC">
        <w:rPr>
          <w:rFonts w:eastAsia="Calibri"/>
        </w:rPr>
        <w:t xml:space="preserve"> </w:t>
      </w:r>
      <w:r w:rsidRPr="00BA7EBC">
        <w:rPr>
          <w:rFonts w:eastAsia="Calibri"/>
        </w:rPr>
        <w:t>масштаба</w:t>
      </w:r>
      <w:r w:rsidR="00BC0D51" w:rsidRPr="00BA7EBC">
        <w:rPr>
          <w:rFonts w:eastAsia="Calibri"/>
        </w:rPr>
        <w:t xml:space="preserve"> </w:t>
      </w:r>
      <w:r w:rsidRPr="00BA7EBC">
        <w:rPr>
          <w:rFonts w:eastAsia="Calibri"/>
        </w:rPr>
        <w:t>объекта,</w:t>
      </w:r>
      <w:r w:rsidR="00BC0D51" w:rsidRPr="00BA7EBC">
        <w:rPr>
          <w:rFonts w:eastAsia="Calibri"/>
        </w:rPr>
        <w:t xml:space="preserve"> </w:t>
      </w:r>
      <w:r w:rsidR="00DB49DF" w:rsidRPr="00BA7EBC">
        <w:rPr>
          <w:rFonts w:eastAsia="Calibri"/>
        </w:rPr>
        <w:t>например,</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1</w:t>
      </w:r>
      <w:r w:rsidR="00BC0D51" w:rsidRPr="00BA7EBC">
        <w:rPr>
          <w:rFonts w:eastAsia="Calibri"/>
        </w:rPr>
        <w:t xml:space="preserve"> </w:t>
      </w:r>
      <w:r w:rsidRPr="00BA7EBC">
        <w:rPr>
          <w:rFonts w:eastAsia="Calibri"/>
        </w:rPr>
        <w:t>км</w:t>
      </w:r>
      <w:r w:rsidR="00BC0D51" w:rsidRPr="00BA7EBC">
        <w:rPr>
          <w:rFonts w:eastAsia="Calibri"/>
        </w:rPr>
        <w:t xml:space="preserve"> </w:t>
      </w:r>
      <w:r w:rsidRPr="00BA7EBC">
        <w:rPr>
          <w:rFonts w:eastAsia="Calibri"/>
        </w:rPr>
        <w:t>инженерных</w:t>
      </w:r>
      <w:r w:rsidR="00BC0D51" w:rsidRPr="00BA7EBC">
        <w:rPr>
          <w:rFonts w:eastAsia="Calibri"/>
        </w:rPr>
        <w:t xml:space="preserve"> </w:t>
      </w:r>
      <w:r w:rsidRPr="00BA7EBC">
        <w:rPr>
          <w:rFonts w:eastAsia="Calibri"/>
        </w:rPr>
        <w:t>сетей);</w:t>
      </w:r>
      <w:r w:rsidR="00BC0D51" w:rsidRPr="00BA7EBC">
        <w:rPr>
          <w:rFonts w:eastAsia="Calibri"/>
        </w:rPr>
        <w:t xml:space="preserve"> </w:t>
      </w:r>
      <w:r w:rsidRPr="00BA7EBC">
        <w:rPr>
          <w:rFonts w:eastAsia="Calibri"/>
        </w:rPr>
        <w:t>износом</w:t>
      </w:r>
      <w:r w:rsidR="00BC0D51" w:rsidRPr="00BA7EBC">
        <w:rPr>
          <w:rFonts w:eastAsia="Calibri"/>
        </w:rPr>
        <w:t xml:space="preserve"> </w:t>
      </w:r>
      <w:r w:rsidRPr="00BA7EBC">
        <w:rPr>
          <w:rFonts w:eastAsia="Calibri"/>
        </w:rPr>
        <w:t>коммунальных</w:t>
      </w:r>
      <w:r w:rsidR="00BC0D51" w:rsidRPr="00BA7EBC">
        <w:rPr>
          <w:rFonts w:eastAsia="Calibri"/>
        </w:rPr>
        <w:t xml:space="preserve"> </w:t>
      </w:r>
      <w:r w:rsidRPr="00BA7EBC">
        <w:rPr>
          <w:rFonts w:eastAsia="Calibri"/>
        </w:rPr>
        <w:t>сетей,</w:t>
      </w:r>
      <w:r w:rsidR="00BC0D51" w:rsidRPr="00BA7EBC">
        <w:rPr>
          <w:rFonts w:eastAsia="Calibri"/>
        </w:rPr>
        <w:t xml:space="preserve"> </w:t>
      </w:r>
      <w:r w:rsidRPr="00BA7EBC">
        <w:rPr>
          <w:rFonts w:eastAsia="Calibri"/>
        </w:rPr>
        <w:t>протяженностью</w:t>
      </w:r>
      <w:r w:rsidR="00BC0D51" w:rsidRPr="00BA7EBC">
        <w:rPr>
          <w:rFonts w:eastAsia="Calibri"/>
        </w:rPr>
        <w:t xml:space="preserve"> </w:t>
      </w:r>
      <w:r w:rsidRPr="00BA7EBC">
        <w:rPr>
          <w:rFonts w:eastAsia="Calibri"/>
        </w:rPr>
        <w:t>сетей,</w:t>
      </w:r>
      <w:r w:rsidR="00BC0D51" w:rsidRPr="00BA7EBC">
        <w:rPr>
          <w:rFonts w:eastAsia="Calibri"/>
        </w:rPr>
        <w:t xml:space="preserve"> </w:t>
      </w:r>
      <w:r w:rsidRPr="00BA7EBC">
        <w:rPr>
          <w:rFonts w:eastAsia="Calibri"/>
        </w:rPr>
        <w:t>нуждающихся</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замене;</w:t>
      </w:r>
      <w:r w:rsidR="00BC0D51" w:rsidRPr="00BA7EBC">
        <w:rPr>
          <w:rFonts w:eastAsia="Calibri"/>
        </w:rPr>
        <w:t xml:space="preserve"> </w:t>
      </w:r>
      <w:r w:rsidRPr="00BA7EBC">
        <w:rPr>
          <w:rFonts w:eastAsia="Calibri"/>
        </w:rPr>
        <w:t>долей</w:t>
      </w:r>
      <w:r w:rsidR="00BC0D51" w:rsidRPr="00BA7EBC">
        <w:rPr>
          <w:rFonts w:eastAsia="Calibri"/>
        </w:rPr>
        <w:t xml:space="preserve"> </w:t>
      </w:r>
      <w:r w:rsidRPr="00BA7EBC">
        <w:rPr>
          <w:rFonts w:eastAsia="Calibri"/>
        </w:rPr>
        <w:t>ежегодно</w:t>
      </w:r>
      <w:r w:rsidR="00BC0D51" w:rsidRPr="00BA7EBC">
        <w:rPr>
          <w:rFonts w:eastAsia="Calibri"/>
        </w:rPr>
        <w:t xml:space="preserve"> </w:t>
      </w:r>
      <w:r w:rsidRPr="00BA7EBC">
        <w:rPr>
          <w:rFonts w:eastAsia="Calibri"/>
        </w:rPr>
        <w:t>заменяемых</w:t>
      </w:r>
      <w:r w:rsidR="00BC0D51" w:rsidRPr="00BA7EBC">
        <w:rPr>
          <w:rFonts w:eastAsia="Calibri"/>
        </w:rPr>
        <w:t xml:space="preserve"> </w:t>
      </w:r>
      <w:r w:rsidRPr="00BA7EBC">
        <w:rPr>
          <w:rFonts w:eastAsia="Calibri"/>
        </w:rPr>
        <w:t>сетей;</w:t>
      </w:r>
      <w:r w:rsidR="00BC0D51" w:rsidRPr="00BA7EBC">
        <w:rPr>
          <w:rFonts w:eastAsia="Calibri"/>
        </w:rPr>
        <w:t xml:space="preserve"> </w:t>
      </w:r>
      <w:r w:rsidRPr="00BA7EBC">
        <w:rPr>
          <w:rFonts w:eastAsia="Calibri"/>
        </w:rPr>
        <w:t>уровнем</w:t>
      </w:r>
      <w:r w:rsidR="00BC0D51" w:rsidRPr="00BA7EBC">
        <w:rPr>
          <w:rFonts w:eastAsia="Calibri"/>
        </w:rPr>
        <w:t xml:space="preserve"> </w:t>
      </w:r>
      <w:r w:rsidRPr="00BA7EBC">
        <w:rPr>
          <w:rFonts w:eastAsia="Calibri"/>
        </w:rPr>
        <w:t>потерь</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неучтенных</w:t>
      </w:r>
      <w:r w:rsidR="00BC0D51" w:rsidRPr="00BA7EBC">
        <w:rPr>
          <w:rFonts w:eastAsia="Calibri"/>
        </w:rPr>
        <w:t xml:space="preserve"> </w:t>
      </w:r>
      <w:r w:rsidRPr="00BA7EBC">
        <w:rPr>
          <w:rFonts w:eastAsia="Calibri"/>
        </w:rPr>
        <w:t>расходов.</w:t>
      </w:r>
      <w:r w:rsidR="00347817" w:rsidRPr="00BA7EBC">
        <w:rPr>
          <w:rFonts w:eastAsia="Calibri"/>
        </w:rPr>
        <w:t xml:space="preserve"> </w:t>
      </w:r>
      <w:r w:rsidRPr="00BA7EBC">
        <w:rPr>
          <w:rFonts w:eastAsia="Calibri"/>
        </w:rPr>
        <w:t>Ресурсная</w:t>
      </w:r>
      <w:r w:rsidR="00BC0D51" w:rsidRPr="00BA7EBC">
        <w:rPr>
          <w:rFonts w:eastAsia="Calibri"/>
        </w:rPr>
        <w:t xml:space="preserve"> </w:t>
      </w:r>
      <w:r w:rsidR="00DB49DF" w:rsidRPr="00BA7EBC">
        <w:rPr>
          <w:rFonts w:eastAsia="Calibri"/>
        </w:rPr>
        <w:t>эффективность</w:t>
      </w:r>
      <w:r w:rsidR="00BC0D51" w:rsidRPr="00BA7EBC">
        <w:rPr>
          <w:rFonts w:eastAsia="Calibri"/>
        </w:rPr>
        <w:t xml:space="preserve"> </w:t>
      </w:r>
      <w:r w:rsidR="00DB49DF" w:rsidRPr="00BA7EBC">
        <w:rPr>
          <w:rFonts w:eastAsia="Calibri"/>
        </w:rPr>
        <w:t>определяет</w:t>
      </w:r>
      <w:r w:rsidR="00BC0D51" w:rsidRPr="00BA7EBC">
        <w:rPr>
          <w:rFonts w:eastAsia="Calibri"/>
        </w:rPr>
        <w:t xml:space="preserve"> </w:t>
      </w:r>
      <w:r w:rsidRPr="00BA7EBC">
        <w:rPr>
          <w:rFonts w:eastAsia="Calibri"/>
        </w:rPr>
        <w:t>рациональность</w:t>
      </w:r>
      <w:r w:rsidR="00BC0D51" w:rsidRPr="00BA7EBC">
        <w:rPr>
          <w:rFonts w:eastAsia="Calibri"/>
        </w:rPr>
        <w:t xml:space="preserve"> </w:t>
      </w:r>
      <w:r w:rsidRPr="00BA7EBC">
        <w:rPr>
          <w:rFonts w:eastAsia="Calibri"/>
        </w:rPr>
        <w:t>использования</w:t>
      </w:r>
      <w:r w:rsidR="00BC0D51" w:rsidRPr="00BA7EBC">
        <w:rPr>
          <w:rFonts w:eastAsia="Calibri"/>
        </w:rPr>
        <w:t xml:space="preserve"> </w:t>
      </w:r>
      <w:r w:rsidRPr="00BA7EBC">
        <w:rPr>
          <w:rFonts w:eastAsia="Calibri"/>
        </w:rPr>
        <w:t>ресурсов,</w:t>
      </w:r>
      <w:r w:rsidR="00BC0D51" w:rsidRPr="00BA7EBC">
        <w:rPr>
          <w:rFonts w:eastAsia="Calibri"/>
        </w:rPr>
        <w:t xml:space="preserve"> </w:t>
      </w:r>
      <w:r w:rsidRPr="00BA7EBC">
        <w:rPr>
          <w:rFonts w:eastAsia="Calibri"/>
        </w:rPr>
        <w:t>характеризуется</w:t>
      </w:r>
      <w:r w:rsidR="00BC0D51" w:rsidRPr="00BA7EBC">
        <w:rPr>
          <w:rFonts w:eastAsia="Calibri"/>
        </w:rPr>
        <w:t xml:space="preserve"> </w:t>
      </w:r>
      <w:r w:rsidRPr="00BA7EBC">
        <w:rPr>
          <w:rFonts w:eastAsia="Calibri"/>
        </w:rPr>
        <w:t>следующими</w:t>
      </w:r>
      <w:r w:rsidR="00BC0D51" w:rsidRPr="00BA7EBC">
        <w:rPr>
          <w:rFonts w:eastAsia="Calibri"/>
        </w:rPr>
        <w:t xml:space="preserve"> </w:t>
      </w:r>
      <w:r w:rsidRPr="00BA7EBC">
        <w:rPr>
          <w:rFonts w:eastAsia="Calibri"/>
        </w:rPr>
        <w:t>показателями:</w:t>
      </w:r>
      <w:r w:rsidR="00BC0D51" w:rsidRPr="00BA7EBC">
        <w:rPr>
          <w:rFonts w:eastAsia="Calibri"/>
        </w:rPr>
        <w:t xml:space="preserve"> </w:t>
      </w:r>
      <w:r w:rsidRPr="00BA7EBC">
        <w:rPr>
          <w:rFonts w:eastAsia="Calibri"/>
        </w:rPr>
        <w:t>удельный</w:t>
      </w:r>
      <w:r w:rsidR="00BC0D51" w:rsidRPr="00BA7EBC">
        <w:rPr>
          <w:rFonts w:eastAsia="Calibri"/>
        </w:rPr>
        <w:t xml:space="preserve"> </w:t>
      </w:r>
      <w:r w:rsidRPr="00BA7EBC">
        <w:rPr>
          <w:rFonts w:eastAsia="Calibri"/>
        </w:rPr>
        <w:t>расход</w:t>
      </w:r>
      <w:r w:rsidR="00BC0D51" w:rsidRPr="00BA7EBC">
        <w:rPr>
          <w:rFonts w:eastAsia="Calibri"/>
        </w:rPr>
        <w:t xml:space="preserve"> </w:t>
      </w:r>
      <w:r w:rsidRPr="00BA7EBC">
        <w:rPr>
          <w:rFonts w:eastAsia="Calibri"/>
        </w:rPr>
        <w:t>электроэнергии,</w:t>
      </w:r>
      <w:r w:rsidR="00BC0D51" w:rsidRPr="00BA7EBC">
        <w:rPr>
          <w:rFonts w:eastAsia="Calibri"/>
        </w:rPr>
        <w:t xml:space="preserve"> </w:t>
      </w:r>
      <w:r w:rsidRPr="00BA7EBC">
        <w:rPr>
          <w:rFonts w:eastAsia="Calibri"/>
        </w:rPr>
        <w:t>удельный</w:t>
      </w:r>
      <w:r w:rsidR="00BC0D51" w:rsidRPr="00BA7EBC">
        <w:rPr>
          <w:rFonts w:eastAsia="Calibri"/>
        </w:rPr>
        <w:t xml:space="preserve"> </w:t>
      </w:r>
      <w:r w:rsidRPr="00BA7EBC">
        <w:rPr>
          <w:rFonts w:eastAsia="Calibri"/>
        </w:rPr>
        <w:t>расход</w:t>
      </w:r>
      <w:r w:rsidR="00BC0D51" w:rsidRPr="00BA7EBC">
        <w:rPr>
          <w:rFonts w:eastAsia="Calibri"/>
        </w:rPr>
        <w:t xml:space="preserve"> </w:t>
      </w:r>
      <w:r w:rsidRPr="00BA7EBC">
        <w:rPr>
          <w:rFonts w:eastAsia="Calibri"/>
        </w:rPr>
        <w:t>топлива</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т</w:t>
      </w:r>
      <w:r w:rsidR="00FA5901" w:rsidRPr="00BA7EBC">
        <w:rPr>
          <w:rFonts w:eastAsia="Calibri"/>
        </w:rPr>
        <w:t>ак далее.</w:t>
      </w:r>
    </w:p>
    <w:p w14:paraId="3FB00C41" w14:textId="395C90C0" w:rsidR="00B33C7F" w:rsidRPr="00BA7EBC" w:rsidRDefault="00B33C7F" w:rsidP="0039126E">
      <w:pPr>
        <w:pStyle w:val="a7"/>
        <w:spacing w:after="0" w:line="240" w:lineRule="auto"/>
      </w:pPr>
      <w:r w:rsidRPr="00BA7EBC">
        <w:t>Основанием</w:t>
      </w:r>
      <w:r w:rsidR="00BC0D51" w:rsidRPr="00BA7EBC">
        <w:t xml:space="preserve"> </w:t>
      </w:r>
      <w:r w:rsidRPr="00BA7EBC">
        <w:t>могут</w:t>
      </w:r>
      <w:r w:rsidR="00BC0D51" w:rsidRPr="00BA7EBC">
        <w:t xml:space="preserve"> </w:t>
      </w:r>
      <w:r w:rsidRPr="00BA7EBC">
        <w:t>быть</w:t>
      </w:r>
      <w:r w:rsidR="00BC0D51" w:rsidRPr="00BA7EBC">
        <w:t xml:space="preserve"> </w:t>
      </w:r>
      <w:r w:rsidRPr="00BA7EBC">
        <w:t>производственная</w:t>
      </w:r>
      <w:r w:rsidR="00BC0D51" w:rsidRPr="00BA7EBC">
        <w:t xml:space="preserve"> </w:t>
      </w:r>
      <w:r w:rsidRPr="00BA7EBC">
        <w:t>и</w:t>
      </w:r>
      <w:r w:rsidR="00BC0D51" w:rsidRPr="00BA7EBC">
        <w:t xml:space="preserve"> </w:t>
      </w:r>
      <w:r w:rsidRPr="00BA7EBC">
        <w:t>инвестиционная</w:t>
      </w:r>
      <w:r w:rsidR="00BC0D51" w:rsidRPr="00BA7EBC">
        <w:t xml:space="preserve"> </w:t>
      </w:r>
      <w:r w:rsidRPr="00BA7EBC">
        <w:t>программы</w:t>
      </w:r>
      <w:r w:rsidR="00BC0D51" w:rsidRPr="00BA7EBC">
        <w:t xml:space="preserve"> </w:t>
      </w:r>
      <w:r w:rsidRPr="00BA7EBC">
        <w:t>организаций</w:t>
      </w:r>
      <w:r w:rsidR="00BC0D51" w:rsidRPr="00BA7EBC">
        <w:t xml:space="preserve"> </w:t>
      </w:r>
      <w:r w:rsidRPr="00BA7EBC">
        <w:t>коммунального</w:t>
      </w:r>
      <w:r w:rsidR="00BC0D51" w:rsidRPr="00BA7EBC">
        <w:t xml:space="preserve"> </w:t>
      </w:r>
      <w:r w:rsidRPr="00BA7EBC">
        <w:t>комплекса,</w:t>
      </w:r>
      <w:r w:rsidR="00BC0D51" w:rsidRPr="00BA7EBC">
        <w:t xml:space="preserve"> </w:t>
      </w:r>
      <w:r w:rsidRPr="00BA7EBC">
        <w:t>осуществляющих</w:t>
      </w:r>
      <w:r w:rsidR="00BC0D51" w:rsidRPr="00BA7EBC">
        <w:t xml:space="preserve"> </w:t>
      </w:r>
      <w:r w:rsidRPr="00BA7EBC">
        <w:t>данный</w:t>
      </w:r>
      <w:r w:rsidR="00BC0D51" w:rsidRPr="00BA7EBC">
        <w:t xml:space="preserve"> </w:t>
      </w:r>
      <w:r w:rsidRPr="00BA7EBC">
        <w:t>вид</w:t>
      </w:r>
      <w:r w:rsidR="00BC0D51" w:rsidRPr="00BA7EBC">
        <w:t xml:space="preserve"> </w:t>
      </w:r>
      <w:r w:rsidRPr="00BA7EBC">
        <w:t>деятельности,</w:t>
      </w:r>
      <w:r w:rsidR="00BC0D51" w:rsidRPr="00BA7EBC">
        <w:t xml:space="preserve"> </w:t>
      </w:r>
      <w:r w:rsidRPr="00BA7EBC">
        <w:t>и</w:t>
      </w:r>
      <w:r w:rsidR="00BC0D51" w:rsidRPr="00BA7EBC">
        <w:t xml:space="preserve"> </w:t>
      </w:r>
      <w:r w:rsidRPr="00BA7EBC">
        <w:t>утвержденные</w:t>
      </w:r>
      <w:r w:rsidR="00BC0D51" w:rsidRPr="00BA7EBC">
        <w:t xml:space="preserve"> </w:t>
      </w:r>
      <w:r w:rsidRPr="00BA7EBC">
        <w:t>в</w:t>
      </w:r>
      <w:r w:rsidR="00BC0D51" w:rsidRPr="00BA7EBC">
        <w:t xml:space="preserve"> </w:t>
      </w:r>
      <w:r w:rsidRPr="00BA7EBC">
        <w:t>них</w:t>
      </w:r>
      <w:r w:rsidR="00BC0D51" w:rsidRPr="00BA7EBC">
        <w:t xml:space="preserve"> </w:t>
      </w:r>
      <w:r w:rsidRPr="00BA7EBC">
        <w:t>показатели</w:t>
      </w:r>
      <w:r w:rsidR="00C34F5C" w:rsidRPr="00BA7EBC">
        <w:t>.</w:t>
      </w:r>
      <w:r w:rsidR="00C34F5C" w:rsidRPr="00BA7EBC">
        <w:rPr>
          <w:rStyle w:val="afff8"/>
        </w:rPr>
        <w:footnoteReference w:id="16"/>
      </w:r>
    </w:p>
    <w:p w14:paraId="68008E07" w14:textId="77777777" w:rsidR="00AA607B" w:rsidRPr="00BA7EBC" w:rsidRDefault="00AA607B" w:rsidP="00D277A5">
      <w:pPr>
        <w:pStyle w:val="a5"/>
        <w:keepNext w:val="0"/>
        <w:keepLines w:val="0"/>
        <w:spacing w:before="0" w:after="0"/>
        <w:ind w:firstLine="709"/>
        <w:outlineLvl w:val="9"/>
        <w:rPr>
          <w:rFonts w:eastAsia="Calibri"/>
          <w:b w:val="0"/>
          <w:bCs w:val="0"/>
        </w:rPr>
      </w:pPr>
      <w:bookmarkStart w:id="216" w:name="_Toc178827310"/>
      <w:r w:rsidRPr="00BA7EBC">
        <w:rPr>
          <w:rFonts w:eastAsia="Calibri"/>
          <w:b w:val="0"/>
          <w:bCs w:val="0"/>
        </w:rPr>
        <w:t>Раздел 6 Перспективная схема электроснабжения сельского поселения</w:t>
      </w:r>
      <w:bookmarkEnd w:id="216"/>
    </w:p>
    <w:p w14:paraId="78558166" w14:textId="77777777" w:rsidR="00AA607B" w:rsidRPr="00BA7EBC" w:rsidRDefault="00AA607B" w:rsidP="0039126E">
      <w:pPr>
        <w:pStyle w:val="a7"/>
        <w:spacing w:after="0" w:line="240" w:lineRule="auto"/>
      </w:pPr>
      <w:r w:rsidRPr="00BA7EBC">
        <w:t>Перспективная схема электроснабжения выполнена в соответствии с Генеральным планом сельского поселения, разработанным в соответствии с Градостроительным кодексом Российской Федерации.</w:t>
      </w:r>
    </w:p>
    <w:p w14:paraId="0352249D" w14:textId="77777777" w:rsidR="00AA607B" w:rsidRPr="00BA7EBC" w:rsidRDefault="00AA607B" w:rsidP="0039126E">
      <w:pPr>
        <w:pStyle w:val="a7"/>
        <w:spacing w:after="0" w:line="240" w:lineRule="auto"/>
      </w:pPr>
      <w:r w:rsidRPr="00BA7EBC">
        <w:t>На территории сельского поселения не утверждена схема электроснабжения.</w:t>
      </w:r>
    </w:p>
    <w:p w14:paraId="06FAEE4A" w14:textId="625BE5FC" w:rsidR="00DE1DF2" w:rsidRPr="00BA7EBC" w:rsidRDefault="00DE1DF2" w:rsidP="0039126E">
      <w:pPr>
        <w:pStyle w:val="a7"/>
        <w:spacing w:after="0" w:line="240" w:lineRule="auto"/>
        <w:sectPr w:rsidR="00DE1DF2" w:rsidRPr="00BA7EBC" w:rsidSect="003C3702">
          <w:pgSz w:w="11906" w:h="16838" w:code="9"/>
          <w:pgMar w:top="1134" w:right="851" w:bottom="1134" w:left="1418" w:header="425" w:footer="720" w:gutter="0"/>
          <w:cols w:space="720"/>
          <w:titlePg/>
          <w:docGrid w:linePitch="272"/>
        </w:sectPr>
      </w:pPr>
    </w:p>
    <w:p w14:paraId="63944A2C" w14:textId="0F63EFB6" w:rsidR="001F5C27" w:rsidRPr="00BA7EBC" w:rsidRDefault="001F5C27" w:rsidP="000802F5">
      <w:pPr>
        <w:pStyle w:val="aff0"/>
        <w:spacing w:before="0" w:after="0" w:line="240" w:lineRule="auto"/>
        <w:ind w:firstLine="709"/>
        <w:jc w:val="both"/>
        <w:rPr>
          <w:rFonts w:eastAsia="Calibri"/>
          <w:szCs w:val="28"/>
          <w:lang w:eastAsia="en-US"/>
        </w:rPr>
      </w:pPr>
      <w:bookmarkStart w:id="217" w:name="_Toc528549008"/>
      <w:r w:rsidRPr="00BA7EBC">
        <w:rPr>
          <w:rFonts w:eastAsia="Calibri"/>
          <w:szCs w:val="28"/>
          <w:lang w:eastAsia="en-US"/>
        </w:rPr>
        <w:lastRenderedPageBreak/>
        <w:t>Таблица</w:t>
      </w:r>
      <w:r w:rsidR="00BC0D51" w:rsidRPr="00BA7EBC">
        <w:rPr>
          <w:rFonts w:eastAsia="Calibri"/>
          <w:szCs w:val="28"/>
          <w:lang w:eastAsia="en-US"/>
        </w:rPr>
        <w:t xml:space="preserve"> </w:t>
      </w:r>
      <w:r w:rsidRPr="00BA7EBC">
        <w:rPr>
          <w:rFonts w:eastAsia="Calibri"/>
          <w:szCs w:val="28"/>
          <w:lang w:eastAsia="en-US"/>
        </w:rPr>
        <w:t>5.1.</w:t>
      </w:r>
      <w:r w:rsidR="003875E0" w:rsidRPr="00BA7EBC">
        <w:rPr>
          <w:rFonts w:eastAsia="Calibri"/>
          <w:szCs w:val="28"/>
          <w:lang w:eastAsia="en-US"/>
        </w:rPr>
        <w:t xml:space="preserve"> </w:t>
      </w:r>
      <w:r w:rsidRPr="00BA7EBC">
        <w:rPr>
          <w:rFonts w:eastAsia="Calibri"/>
          <w:szCs w:val="28"/>
          <w:lang w:eastAsia="en-US"/>
        </w:rPr>
        <w:t>Целевые</w:t>
      </w:r>
      <w:r w:rsidR="00BC0D51" w:rsidRPr="00BA7EBC">
        <w:rPr>
          <w:rFonts w:eastAsia="Calibri"/>
          <w:szCs w:val="28"/>
          <w:lang w:eastAsia="en-US"/>
        </w:rPr>
        <w:t xml:space="preserve"> </w:t>
      </w:r>
      <w:r w:rsidRPr="00BA7EBC">
        <w:rPr>
          <w:rFonts w:eastAsia="Calibri"/>
          <w:szCs w:val="28"/>
          <w:lang w:eastAsia="en-US"/>
        </w:rPr>
        <w:t>ин</w:t>
      </w:r>
      <w:r w:rsidR="00BC0D51" w:rsidRPr="00BA7EBC">
        <w:rPr>
          <w:rFonts w:eastAsia="Calibri"/>
          <w:szCs w:val="28"/>
          <w:lang w:eastAsia="en-US"/>
        </w:rPr>
        <w:t xml:space="preserve">дикаторы и показатели развития </w:t>
      </w:r>
      <w:r w:rsidR="00B33C7F" w:rsidRPr="00BA7EBC">
        <w:rPr>
          <w:rFonts w:eastAsia="Calibri"/>
          <w:szCs w:val="28"/>
          <w:lang w:eastAsia="en-US"/>
        </w:rPr>
        <w:t>коммунальных</w:t>
      </w:r>
      <w:r w:rsidR="00BC0D51" w:rsidRPr="00BA7EBC">
        <w:rPr>
          <w:rFonts w:eastAsia="Calibri"/>
          <w:szCs w:val="28"/>
          <w:lang w:eastAsia="en-US"/>
        </w:rPr>
        <w:t xml:space="preserve"> </w:t>
      </w:r>
      <w:r w:rsidR="00B33C7F" w:rsidRPr="00BA7EBC">
        <w:rPr>
          <w:rFonts w:eastAsia="Calibri"/>
          <w:szCs w:val="28"/>
          <w:lang w:eastAsia="en-US"/>
        </w:rPr>
        <w:t>систем</w:t>
      </w:r>
      <w:bookmarkEnd w:id="217"/>
    </w:p>
    <w:tbl>
      <w:tblPr>
        <w:tblW w:w="21061" w:type="dxa"/>
        <w:tblLook w:val="04A0" w:firstRow="1" w:lastRow="0" w:firstColumn="1" w:lastColumn="0" w:noHBand="0" w:noVBand="1"/>
      </w:tblPr>
      <w:tblGrid>
        <w:gridCol w:w="3317"/>
        <w:gridCol w:w="6878"/>
        <w:gridCol w:w="1962"/>
        <w:gridCol w:w="1422"/>
        <w:gridCol w:w="1550"/>
        <w:gridCol w:w="1550"/>
        <w:gridCol w:w="1422"/>
        <w:gridCol w:w="1406"/>
        <w:gridCol w:w="1546"/>
        <w:gridCol w:w="8"/>
      </w:tblGrid>
      <w:tr w:rsidR="00621780" w:rsidRPr="00BA7EBC" w14:paraId="5E41B952" w14:textId="77777777" w:rsidTr="00621780">
        <w:trPr>
          <w:gridAfter w:val="1"/>
          <w:wAfter w:w="8" w:type="dxa"/>
          <w:trHeight w:val="20"/>
          <w:tblHeader/>
        </w:trPr>
        <w:tc>
          <w:tcPr>
            <w:tcW w:w="3317" w:type="dxa"/>
            <w:tcBorders>
              <w:top w:val="single" w:sz="4" w:space="0" w:color="auto"/>
              <w:left w:val="single" w:sz="4" w:space="0" w:color="auto"/>
              <w:bottom w:val="single" w:sz="4" w:space="0" w:color="auto"/>
              <w:right w:val="single" w:sz="4" w:space="0" w:color="auto"/>
            </w:tcBorders>
            <w:shd w:val="clear" w:color="auto" w:fill="auto"/>
            <w:hideMark/>
          </w:tcPr>
          <w:p w14:paraId="7EBA68C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Индикатор мониторинга</w:t>
            </w:r>
          </w:p>
        </w:tc>
        <w:tc>
          <w:tcPr>
            <w:tcW w:w="6878" w:type="dxa"/>
            <w:tcBorders>
              <w:top w:val="single" w:sz="4" w:space="0" w:color="auto"/>
              <w:left w:val="nil"/>
              <w:bottom w:val="single" w:sz="4" w:space="0" w:color="auto"/>
              <w:right w:val="single" w:sz="4" w:space="0" w:color="auto"/>
            </w:tcBorders>
            <w:shd w:val="clear" w:color="auto" w:fill="auto"/>
            <w:hideMark/>
          </w:tcPr>
          <w:p w14:paraId="5053767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Описание механизма расчёта</w:t>
            </w:r>
          </w:p>
        </w:tc>
        <w:tc>
          <w:tcPr>
            <w:tcW w:w="1962" w:type="dxa"/>
            <w:tcBorders>
              <w:top w:val="single" w:sz="4" w:space="0" w:color="auto"/>
              <w:left w:val="nil"/>
              <w:bottom w:val="single" w:sz="4" w:space="0" w:color="auto"/>
              <w:right w:val="single" w:sz="4" w:space="0" w:color="auto"/>
            </w:tcBorders>
            <w:shd w:val="clear" w:color="auto" w:fill="auto"/>
            <w:hideMark/>
          </w:tcPr>
          <w:p w14:paraId="2CF5502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Ед. изм.</w:t>
            </w:r>
          </w:p>
        </w:tc>
        <w:tc>
          <w:tcPr>
            <w:tcW w:w="1422" w:type="dxa"/>
            <w:tcBorders>
              <w:top w:val="single" w:sz="4" w:space="0" w:color="auto"/>
              <w:left w:val="nil"/>
              <w:bottom w:val="single" w:sz="4" w:space="0" w:color="auto"/>
              <w:right w:val="single" w:sz="4" w:space="0" w:color="auto"/>
            </w:tcBorders>
            <w:shd w:val="clear" w:color="auto" w:fill="auto"/>
            <w:hideMark/>
          </w:tcPr>
          <w:p w14:paraId="5A11EC7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2024 год</w:t>
            </w:r>
          </w:p>
        </w:tc>
        <w:tc>
          <w:tcPr>
            <w:tcW w:w="1550" w:type="dxa"/>
            <w:tcBorders>
              <w:top w:val="single" w:sz="4" w:space="0" w:color="auto"/>
              <w:left w:val="nil"/>
              <w:bottom w:val="single" w:sz="4" w:space="0" w:color="auto"/>
              <w:right w:val="single" w:sz="4" w:space="0" w:color="auto"/>
            </w:tcBorders>
            <w:shd w:val="clear" w:color="auto" w:fill="auto"/>
            <w:hideMark/>
          </w:tcPr>
          <w:p w14:paraId="7CA8B54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2025 год</w:t>
            </w:r>
          </w:p>
        </w:tc>
        <w:tc>
          <w:tcPr>
            <w:tcW w:w="1550" w:type="dxa"/>
            <w:tcBorders>
              <w:top w:val="single" w:sz="4" w:space="0" w:color="auto"/>
              <w:left w:val="nil"/>
              <w:bottom w:val="single" w:sz="4" w:space="0" w:color="auto"/>
              <w:right w:val="single" w:sz="4" w:space="0" w:color="auto"/>
            </w:tcBorders>
            <w:shd w:val="clear" w:color="auto" w:fill="auto"/>
            <w:hideMark/>
          </w:tcPr>
          <w:p w14:paraId="6F3FDCF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2026 год</w:t>
            </w:r>
          </w:p>
        </w:tc>
        <w:tc>
          <w:tcPr>
            <w:tcW w:w="1422" w:type="dxa"/>
            <w:tcBorders>
              <w:top w:val="single" w:sz="4" w:space="0" w:color="auto"/>
              <w:left w:val="nil"/>
              <w:bottom w:val="single" w:sz="4" w:space="0" w:color="auto"/>
              <w:right w:val="single" w:sz="4" w:space="0" w:color="auto"/>
            </w:tcBorders>
            <w:shd w:val="clear" w:color="auto" w:fill="auto"/>
            <w:hideMark/>
          </w:tcPr>
          <w:p w14:paraId="000C6D4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2027 год</w:t>
            </w:r>
          </w:p>
        </w:tc>
        <w:tc>
          <w:tcPr>
            <w:tcW w:w="1406" w:type="dxa"/>
            <w:tcBorders>
              <w:top w:val="single" w:sz="4" w:space="0" w:color="auto"/>
              <w:left w:val="nil"/>
              <w:bottom w:val="single" w:sz="4" w:space="0" w:color="auto"/>
              <w:right w:val="single" w:sz="4" w:space="0" w:color="auto"/>
            </w:tcBorders>
            <w:shd w:val="clear" w:color="auto" w:fill="auto"/>
            <w:hideMark/>
          </w:tcPr>
          <w:p w14:paraId="77C8571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2028 год</w:t>
            </w:r>
          </w:p>
        </w:tc>
        <w:tc>
          <w:tcPr>
            <w:tcW w:w="1546" w:type="dxa"/>
            <w:tcBorders>
              <w:top w:val="single" w:sz="4" w:space="0" w:color="auto"/>
              <w:left w:val="nil"/>
              <w:bottom w:val="single" w:sz="4" w:space="0" w:color="auto"/>
              <w:right w:val="single" w:sz="4" w:space="0" w:color="auto"/>
            </w:tcBorders>
            <w:shd w:val="clear" w:color="auto" w:fill="auto"/>
            <w:hideMark/>
          </w:tcPr>
          <w:p w14:paraId="5BC2E11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2029-2045 годы</w:t>
            </w:r>
          </w:p>
        </w:tc>
      </w:tr>
      <w:tr w:rsidR="00621780" w:rsidRPr="00621780" w14:paraId="3D90BFAF"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6F5EB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Система электроснабжения</w:t>
            </w:r>
          </w:p>
        </w:tc>
      </w:tr>
      <w:tr w:rsidR="00621780" w:rsidRPr="00621780" w14:paraId="7B701F2A"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516816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Надёжность электроснабжения</w:t>
            </w:r>
          </w:p>
        </w:tc>
      </w:tr>
      <w:tr w:rsidR="00621780" w:rsidRPr="00BA7EBC" w14:paraId="06F0FF62"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1768961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Аварийность системы электроснабжения</w:t>
            </w:r>
          </w:p>
        </w:tc>
        <w:tc>
          <w:tcPr>
            <w:tcW w:w="6878" w:type="dxa"/>
            <w:tcBorders>
              <w:top w:val="nil"/>
              <w:left w:val="nil"/>
              <w:bottom w:val="single" w:sz="4" w:space="0" w:color="auto"/>
              <w:right w:val="single" w:sz="4" w:space="0" w:color="auto"/>
            </w:tcBorders>
            <w:shd w:val="clear" w:color="auto" w:fill="auto"/>
            <w:hideMark/>
          </w:tcPr>
          <w:p w14:paraId="2253496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количества аварий на системах электроснабжения к протяженности сетей</w:t>
            </w:r>
          </w:p>
        </w:tc>
        <w:tc>
          <w:tcPr>
            <w:tcW w:w="1962" w:type="dxa"/>
            <w:tcBorders>
              <w:top w:val="nil"/>
              <w:left w:val="nil"/>
              <w:bottom w:val="single" w:sz="4" w:space="0" w:color="auto"/>
              <w:right w:val="single" w:sz="4" w:space="0" w:color="auto"/>
            </w:tcBorders>
            <w:shd w:val="clear" w:color="auto" w:fill="auto"/>
            <w:hideMark/>
          </w:tcPr>
          <w:p w14:paraId="7034963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ед./км.</w:t>
            </w:r>
          </w:p>
        </w:tc>
        <w:tc>
          <w:tcPr>
            <w:tcW w:w="1422" w:type="dxa"/>
            <w:tcBorders>
              <w:top w:val="nil"/>
              <w:left w:val="nil"/>
              <w:bottom w:val="single" w:sz="4" w:space="0" w:color="auto"/>
              <w:right w:val="single" w:sz="4" w:space="0" w:color="auto"/>
            </w:tcBorders>
            <w:shd w:val="clear" w:color="auto" w:fill="auto"/>
            <w:vAlign w:val="bottom"/>
            <w:hideMark/>
          </w:tcPr>
          <w:p w14:paraId="2C74927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0.07</w:t>
            </w:r>
          </w:p>
        </w:tc>
        <w:tc>
          <w:tcPr>
            <w:tcW w:w="1550" w:type="dxa"/>
            <w:tcBorders>
              <w:top w:val="nil"/>
              <w:left w:val="nil"/>
              <w:bottom w:val="single" w:sz="4" w:space="0" w:color="auto"/>
              <w:right w:val="single" w:sz="4" w:space="0" w:color="auto"/>
            </w:tcBorders>
            <w:shd w:val="clear" w:color="auto" w:fill="auto"/>
            <w:vAlign w:val="bottom"/>
            <w:hideMark/>
          </w:tcPr>
          <w:p w14:paraId="0F2436F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0.07</w:t>
            </w:r>
          </w:p>
        </w:tc>
        <w:tc>
          <w:tcPr>
            <w:tcW w:w="1550" w:type="dxa"/>
            <w:tcBorders>
              <w:top w:val="nil"/>
              <w:left w:val="nil"/>
              <w:bottom w:val="single" w:sz="4" w:space="0" w:color="auto"/>
              <w:right w:val="single" w:sz="4" w:space="0" w:color="auto"/>
            </w:tcBorders>
            <w:shd w:val="clear" w:color="auto" w:fill="auto"/>
            <w:vAlign w:val="bottom"/>
            <w:hideMark/>
          </w:tcPr>
          <w:p w14:paraId="7B5CDFF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c>
          <w:tcPr>
            <w:tcW w:w="1422" w:type="dxa"/>
            <w:tcBorders>
              <w:top w:val="nil"/>
              <w:left w:val="nil"/>
              <w:bottom w:val="single" w:sz="4" w:space="0" w:color="auto"/>
              <w:right w:val="single" w:sz="4" w:space="0" w:color="auto"/>
            </w:tcBorders>
            <w:shd w:val="clear" w:color="auto" w:fill="auto"/>
            <w:vAlign w:val="bottom"/>
            <w:hideMark/>
          </w:tcPr>
          <w:p w14:paraId="35080E5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c>
          <w:tcPr>
            <w:tcW w:w="1406" w:type="dxa"/>
            <w:tcBorders>
              <w:top w:val="nil"/>
              <w:left w:val="nil"/>
              <w:bottom w:val="single" w:sz="4" w:space="0" w:color="auto"/>
              <w:right w:val="single" w:sz="4" w:space="0" w:color="auto"/>
            </w:tcBorders>
            <w:shd w:val="clear" w:color="auto" w:fill="auto"/>
            <w:vAlign w:val="bottom"/>
            <w:hideMark/>
          </w:tcPr>
          <w:p w14:paraId="111A3DA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c>
          <w:tcPr>
            <w:tcW w:w="1546" w:type="dxa"/>
            <w:tcBorders>
              <w:top w:val="nil"/>
              <w:left w:val="nil"/>
              <w:bottom w:val="single" w:sz="4" w:space="0" w:color="auto"/>
              <w:right w:val="single" w:sz="4" w:space="0" w:color="auto"/>
            </w:tcBorders>
            <w:shd w:val="clear" w:color="auto" w:fill="auto"/>
            <w:vAlign w:val="bottom"/>
            <w:hideMark/>
          </w:tcPr>
          <w:p w14:paraId="36BCE02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r>
      <w:tr w:rsidR="00621780" w:rsidRPr="00BA7EBC" w14:paraId="50D0071D"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66820EB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Перебои в электроснабжении потребителей</w:t>
            </w:r>
          </w:p>
        </w:tc>
        <w:tc>
          <w:tcPr>
            <w:tcW w:w="6878" w:type="dxa"/>
            <w:tcBorders>
              <w:top w:val="nil"/>
              <w:left w:val="nil"/>
              <w:bottom w:val="single" w:sz="4" w:space="0" w:color="auto"/>
              <w:right w:val="single" w:sz="4" w:space="0" w:color="auto"/>
            </w:tcBorders>
            <w:shd w:val="clear" w:color="auto" w:fill="auto"/>
            <w:hideMark/>
          </w:tcPr>
          <w:p w14:paraId="267A901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 теплоснабжения</w:t>
            </w:r>
          </w:p>
        </w:tc>
        <w:tc>
          <w:tcPr>
            <w:tcW w:w="1962" w:type="dxa"/>
            <w:tcBorders>
              <w:top w:val="nil"/>
              <w:left w:val="nil"/>
              <w:bottom w:val="single" w:sz="4" w:space="0" w:color="auto"/>
              <w:right w:val="single" w:sz="4" w:space="0" w:color="auto"/>
            </w:tcBorders>
            <w:shd w:val="clear" w:color="auto" w:fill="auto"/>
            <w:hideMark/>
          </w:tcPr>
          <w:p w14:paraId="46F5A80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час. на одного человека</w:t>
            </w:r>
          </w:p>
        </w:tc>
        <w:tc>
          <w:tcPr>
            <w:tcW w:w="1422" w:type="dxa"/>
            <w:tcBorders>
              <w:top w:val="nil"/>
              <w:left w:val="nil"/>
              <w:bottom w:val="single" w:sz="4" w:space="0" w:color="auto"/>
              <w:right w:val="single" w:sz="4" w:space="0" w:color="auto"/>
            </w:tcBorders>
            <w:shd w:val="clear" w:color="auto" w:fill="auto"/>
            <w:vAlign w:val="bottom"/>
            <w:hideMark/>
          </w:tcPr>
          <w:p w14:paraId="593B014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w:t>
            </w:r>
          </w:p>
        </w:tc>
        <w:tc>
          <w:tcPr>
            <w:tcW w:w="1550" w:type="dxa"/>
            <w:tcBorders>
              <w:top w:val="nil"/>
              <w:left w:val="nil"/>
              <w:bottom w:val="single" w:sz="4" w:space="0" w:color="auto"/>
              <w:right w:val="single" w:sz="4" w:space="0" w:color="auto"/>
            </w:tcBorders>
            <w:shd w:val="clear" w:color="auto" w:fill="auto"/>
            <w:vAlign w:val="bottom"/>
            <w:hideMark/>
          </w:tcPr>
          <w:p w14:paraId="47AE107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w:t>
            </w:r>
          </w:p>
        </w:tc>
        <w:tc>
          <w:tcPr>
            <w:tcW w:w="1550" w:type="dxa"/>
            <w:tcBorders>
              <w:top w:val="nil"/>
              <w:left w:val="nil"/>
              <w:bottom w:val="single" w:sz="4" w:space="0" w:color="auto"/>
              <w:right w:val="single" w:sz="4" w:space="0" w:color="auto"/>
            </w:tcBorders>
            <w:shd w:val="clear" w:color="auto" w:fill="auto"/>
            <w:vAlign w:val="bottom"/>
            <w:hideMark/>
          </w:tcPr>
          <w:p w14:paraId="7BBA53C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c>
          <w:tcPr>
            <w:tcW w:w="1422" w:type="dxa"/>
            <w:tcBorders>
              <w:top w:val="nil"/>
              <w:left w:val="nil"/>
              <w:bottom w:val="single" w:sz="4" w:space="0" w:color="auto"/>
              <w:right w:val="single" w:sz="4" w:space="0" w:color="auto"/>
            </w:tcBorders>
            <w:shd w:val="clear" w:color="auto" w:fill="auto"/>
            <w:vAlign w:val="bottom"/>
            <w:hideMark/>
          </w:tcPr>
          <w:p w14:paraId="362C31F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c>
          <w:tcPr>
            <w:tcW w:w="1406" w:type="dxa"/>
            <w:tcBorders>
              <w:top w:val="nil"/>
              <w:left w:val="nil"/>
              <w:bottom w:val="single" w:sz="4" w:space="0" w:color="auto"/>
              <w:right w:val="single" w:sz="4" w:space="0" w:color="auto"/>
            </w:tcBorders>
            <w:shd w:val="clear" w:color="auto" w:fill="auto"/>
            <w:vAlign w:val="bottom"/>
            <w:hideMark/>
          </w:tcPr>
          <w:p w14:paraId="5885873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c>
          <w:tcPr>
            <w:tcW w:w="1546" w:type="dxa"/>
            <w:tcBorders>
              <w:top w:val="nil"/>
              <w:left w:val="nil"/>
              <w:bottom w:val="single" w:sz="4" w:space="0" w:color="auto"/>
              <w:right w:val="single" w:sz="4" w:space="0" w:color="auto"/>
            </w:tcBorders>
            <w:shd w:val="clear" w:color="auto" w:fill="auto"/>
            <w:vAlign w:val="bottom"/>
            <w:hideMark/>
          </w:tcPr>
          <w:p w14:paraId="15A0B1C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0.00</w:t>
            </w:r>
          </w:p>
        </w:tc>
      </w:tr>
      <w:tr w:rsidR="00621780" w:rsidRPr="00BA7EBC" w14:paraId="4E2ED838"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57ADC0B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Уровень потерь</w:t>
            </w:r>
          </w:p>
        </w:tc>
        <w:tc>
          <w:tcPr>
            <w:tcW w:w="6878" w:type="dxa"/>
            <w:tcBorders>
              <w:top w:val="nil"/>
              <w:left w:val="nil"/>
              <w:bottom w:val="single" w:sz="4" w:space="0" w:color="auto"/>
              <w:right w:val="single" w:sz="4" w:space="0" w:color="auto"/>
            </w:tcBorders>
            <w:shd w:val="clear" w:color="auto" w:fill="auto"/>
            <w:hideMark/>
          </w:tcPr>
          <w:p w14:paraId="3FC837B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объема потерь к объему отпуска в сеть</w:t>
            </w:r>
          </w:p>
        </w:tc>
        <w:tc>
          <w:tcPr>
            <w:tcW w:w="1962" w:type="dxa"/>
            <w:tcBorders>
              <w:top w:val="nil"/>
              <w:left w:val="nil"/>
              <w:bottom w:val="single" w:sz="4" w:space="0" w:color="auto"/>
              <w:right w:val="single" w:sz="4" w:space="0" w:color="auto"/>
            </w:tcBorders>
            <w:shd w:val="clear" w:color="auto" w:fill="auto"/>
            <w:hideMark/>
          </w:tcPr>
          <w:p w14:paraId="7F0EBA5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730F0799"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550" w:type="dxa"/>
            <w:tcBorders>
              <w:top w:val="nil"/>
              <w:left w:val="nil"/>
              <w:bottom w:val="single" w:sz="4" w:space="0" w:color="auto"/>
              <w:right w:val="single" w:sz="4" w:space="0" w:color="auto"/>
            </w:tcBorders>
            <w:shd w:val="clear" w:color="auto" w:fill="auto"/>
            <w:vAlign w:val="bottom"/>
            <w:hideMark/>
          </w:tcPr>
          <w:p w14:paraId="22A365C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550" w:type="dxa"/>
            <w:tcBorders>
              <w:top w:val="nil"/>
              <w:left w:val="nil"/>
              <w:bottom w:val="single" w:sz="4" w:space="0" w:color="auto"/>
              <w:right w:val="single" w:sz="4" w:space="0" w:color="auto"/>
            </w:tcBorders>
            <w:shd w:val="clear" w:color="auto" w:fill="auto"/>
            <w:vAlign w:val="bottom"/>
            <w:hideMark/>
          </w:tcPr>
          <w:p w14:paraId="7183699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422" w:type="dxa"/>
            <w:tcBorders>
              <w:top w:val="nil"/>
              <w:left w:val="nil"/>
              <w:bottom w:val="single" w:sz="4" w:space="0" w:color="auto"/>
              <w:right w:val="single" w:sz="4" w:space="0" w:color="auto"/>
            </w:tcBorders>
            <w:shd w:val="clear" w:color="auto" w:fill="auto"/>
            <w:vAlign w:val="bottom"/>
            <w:hideMark/>
          </w:tcPr>
          <w:p w14:paraId="5977975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406" w:type="dxa"/>
            <w:tcBorders>
              <w:top w:val="nil"/>
              <w:left w:val="nil"/>
              <w:bottom w:val="single" w:sz="4" w:space="0" w:color="auto"/>
              <w:right w:val="single" w:sz="4" w:space="0" w:color="auto"/>
            </w:tcBorders>
            <w:shd w:val="clear" w:color="auto" w:fill="auto"/>
            <w:vAlign w:val="bottom"/>
            <w:hideMark/>
          </w:tcPr>
          <w:p w14:paraId="5BF575E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546" w:type="dxa"/>
            <w:tcBorders>
              <w:top w:val="nil"/>
              <w:left w:val="nil"/>
              <w:bottom w:val="single" w:sz="4" w:space="0" w:color="auto"/>
              <w:right w:val="single" w:sz="4" w:space="0" w:color="auto"/>
            </w:tcBorders>
            <w:shd w:val="clear" w:color="auto" w:fill="auto"/>
            <w:vAlign w:val="bottom"/>
            <w:hideMark/>
          </w:tcPr>
          <w:p w14:paraId="72B96A4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r>
      <w:tr w:rsidR="00621780" w:rsidRPr="00BA7EBC" w14:paraId="391BD59A"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7629BF9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Коэффициент потерь</w:t>
            </w:r>
          </w:p>
        </w:tc>
        <w:tc>
          <w:tcPr>
            <w:tcW w:w="6878" w:type="dxa"/>
            <w:tcBorders>
              <w:top w:val="nil"/>
              <w:left w:val="nil"/>
              <w:bottom w:val="single" w:sz="4" w:space="0" w:color="auto"/>
              <w:right w:val="single" w:sz="4" w:space="0" w:color="auto"/>
            </w:tcBorders>
            <w:shd w:val="clear" w:color="auto" w:fill="auto"/>
            <w:hideMark/>
          </w:tcPr>
          <w:p w14:paraId="3AA92A7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объема потерь к протяженности сети</w:t>
            </w:r>
          </w:p>
        </w:tc>
        <w:tc>
          <w:tcPr>
            <w:tcW w:w="1962" w:type="dxa"/>
            <w:tcBorders>
              <w:top w:val="nil"/>
              <w:left w:val="nil"/>
              <w:bottom w:val="single" w:sz="4" w:space="0" w:color="auto"/>
              <w:right w:val="single" w:sz="4" w:space="0" w:color="auto"/>
            </w:tcBorders>
            <w:shd w:val="clear" w:color="auto" w:fill="auto"/>
            <w:hideMark/>
          </w:tcPr>
          <w:p w14:paraId="06CE690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кВтч/км.</w:t>
            </w:r>
          </w:p>
        </w:tc>
        <w:tc>
          <w:tcPr>
            <w:tcW w:w="1422" w:type="dxa"/>
            <w:tcBorders>
              <w:top w:val="nil"/>
              <w:left w:val="nil"/>
              <w:bottom w:val="single" w:sz="4" w:space="0" w:color="auto"/>
              <w:right w:val="single" w:sz="4" w:space="0" w:color="auto"/>
            </w:tcBorders>
            <w:shd w:val="clear" w:color="auto" w:fill="auto"/>
            <w:vAlign w:val="bottom"/>
            <w:hideMark/>
          </w:tcPr>
          <w:p w14:paraId="379EFC1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550" w:type="dxa"/>
            <w:tcBorders>
              <w:top w:val="nil"/>
              <w:left w:val="nil"/>
              <w:bottom w:val="single" w:sz="4" w:space="0" w:color="auto"/>
              <w:right w:val="single" w:sz="4" w:space="0" w:color="auto"/>
            </w:tcBorders>
            <w:shd w:val="clear" w:color="auto" w:fill="auto"/>
            <w:vAlign w:val="bottom"/>
            <w:hideMark/>
          </w:tcPr>
          <w:p w14:paraId="6938F48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550" w:type="dxa"/>
            <w:tcBorders>
              <w:top w:val="nil"/>
              <w:left w:val="nil"/>
              <w:bottom w:val="single" w:sz="4" w:space="0" w:color="auto"/>
              <w:right w:val="single" w:sz="4" w:space="0" w:color="auto"/>
            </w:tcBorders>
            <w:shd w:val="clear" w:color="auto" w:fill="auto"/>
            <w:vAlign w:val="bottom"/>
            <w:hideMark/>
          </w:tcPr>
          <w:p w14:paraId="490B10B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422" w:type="dxa"/>
            <w:tcBorders>
              <w:top w:val="nil"/>
              <w:left w:val="nil"/>
              <w:bottom w:val="single" w:sz="4" w:space="0" w:color="auto"/>
              <w:right w:val="single" w:sz="4" w:space="0" w:color="auto"/>
            </w:tcBorders>
            <w:shd w:val="clear" w:color="auto" w:fill="auto"/>
            <w:vAlign w:val="bottom"/>
            <w:hideMark/>
          </w:tcPr>
          <w:p w14:paraId="488D964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406" w:type="dxa"/>
            <w:tcBorders>
              <w:top w:val="nil"/>
              <w:left w:val="nil"/>
              <w:bottom w:val="single" w:sz="4" w:space="0" w:color="auto"/>
              <w:right w:val="single" w:sz="4" w:space="0" w:color="auto"/>
            </w:tcBorders>
            <w:shd w:val="clear" w:color="auto" w:fill="auto"/>
            <w:vAlign w:val="bottom"/>
            <w:hideMark/>
          </w:tcPr>
          <w:p w14:paraId="7ACBBC9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c>
          <w:tcPr>
            <w:tcW w:w="1546" w:type="dxa"/>
            <w:tcBorders>
              <w:top w:val="nil"/>
              <w:left w:val="nil"/>
              <w:bottom w:val="single" w:sz="4" w:space="0" w:color="auto"/>
              <w:right w:val="single" w:sz="4" w:space="0" w:color="auto"/>
            </w:tcBorders>
            <w:shd w:val="clear" w:color="auto" w:fill="auto"/>
            <w:vAlign w:val="bottom"/>
            <w:hideMark/>
          </w:tcPr>
          <w:p w14:paraId="750E1A8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нет данных по потерям</w:t>
            </w:r>
          </w:p>
        </w:tc>
      </w:tr>
      <w:tr w:rsidR="00621780" w:rsidRPr="00BA7EBC" w14:paraId="7047B0A8"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7BDE4FD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Удельный вес сетей, нуждающихся в замене</w:t>
            </w:r>
          </w:p>
        </w:tc>
        <w:tc>
          <w:tcPr>
            <w:tcW w:w="6878" w:type="dxa"/>
            <w:tcBorders>
              <w:top w:val="nil"/>
              <w:left w:val="nil"/>
              <w:bottom w:val="single" w:sz="4" w:space="0" w:color="auto"/>
              <w:right w:val="single" w:sz="4" w:space="0" w:color="auto"/>
            </w:tcBorders>
            <w:shd w:val="clear" w:color="auto" w:fill="auto"/>
            <w:hideMark/>
          </w:tcPr>
          <w:p w14:paraId="1AA984E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протяженности сетей, нуждающихся в замене, к протяженности сети</w:t>
            </w:r>
          </w:p>
        </w:tc>
        <w:tc>
          <w:tcPr>
            <w:tcW w:w="1962" w:type="dxa"/>
            <w:tcBorders>
              <w:top w:val="nil"/>
              <w:left w:val="nil"/>
              <w:bottom w:val="single" w:sz="4" w:space="0" w:color="auto"/>
              <w:right w:val="single" w:sz="4" w:space="0" w:color="auto"/>
            </w:tcBorders>
            <w:shd w:val="clear" w:color="auto" w:fill="auto"/>
            <w:hideMark/>
          </w:tcPr>
          <w:p w14:paraId="745B982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78E9305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95.00</w:t>
            </w:r>
          </w:p>
        </w:tc>
        <w:tc>
          <w:tcPr>
            <w:tcW w:w="1550" w:type="dxa"/>
            <w:tcBorders>
              <w:top w:val="nil"/>
              <w:left w:val="nil"/>
              <w:bottom w:val="single" w:sz="4" w:space="0" w:color="auto"/>
              <w:right w:val="single" w:sz="4" w:space="0" w:color="auto"/>
            </w:tcBorders>
            <w:shd w:val="clear" w:color="auto" w:fill="auto"/>
            <w:vAlign w:val="bottom"/>
            <w:hideMark/>
          </w:tcPr>
          <w:p w14:paraId="24F1471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90.00</w:t>
            </w:r>
          </w:p>
        </w:tc>
        <w:tc>
          <w:tcPr>
            <w:tcW w:w="1550" w:type="dxa"/>
            <w:tcBorders>
              <w:top w:val="nil"/>
              <w:left w:val="nil"/>
              <w:bottom w:val="single" w:sz="4" w:space="0" w:color="auto"/>
              <w:right w:val="single" w:sz="4" w:space="0" w:color="auto"/>
            </w:tcBorders>
            <w:shd w:val="clear" w:color="auto" w:fill="auto"/>
            <w:vAlign w:val="bottom"/>
            <w:hideMark/>
          </w:tcPr>
          <w:p w14:paraId="5741E99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85.00</w:t>
            </w:r>
          </w:p>
        </w:tc>
        <w:tc>
          <w:tcPr>
            <w:tcW w:w="1422" w:type="dxa"/>
            <w:tcBorders>
              <w:top w:val="nil"/>
              <w:left w:val="nil"/>
              <w:bottom w:val="single" w:sz="4" w:space="0" w:color="auto"/>
              <w:right w:val="single" w:sz="4" w:space="0" w:color="auto"/>
            </w:tcBorders>
            <w:shd w:val="clear" w:color="auto" w:fill="auto"/>
            <w:vAlign w:val="bottom"/>
            <w:hideMark/>
          </w:tcPr>
          <w:p w14:paraId="16AB3FB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85.00</w:t>
            </w:r>
          </w:p>
        </w:tc>
        <w:tc>
          <w:tcPr>
            <w:tcW w:w="1406" w:type="dxa"/>
            <w:tcBorders>
              <w:top w:val="nil"/>
              <w:left w:val="nil"/>
              <w:bottom w:val="single" w:sz="4" w:space="0" w:color="auto"/>
              <w:right w:val="single" w:sz="4" w:space="0" w:color="auto"/>
            </w:tcBorders>
            <w:shd w:val="clear" w:color="auto" w:fill="auto"/>
            <w:vAlign w:val="bottom"/>
            <w:hideMark/>
          </w:tcPr>
          <w:p w14:paraId="42B72A1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85.00</w:t>
            </w:r>
          </w:p>
        </w:tc>
        <w:tc>
          <w:tcPr>
            <w:tcW w:w="1546" w:type="dxa"/>
            <w:tcBorders>
              <w:top w:val="nil"/>
              <w:left w:val="nil"/>
              <w:bottom w:val="single" w:sz="4" w:space="0" w:color="auto"/>
              <w:right w:val="single" w:sz="4" w:space="0" w:color="auto"/>
            </w:tcBorders>
            <w:shd w:val="clear" w:color="auto" w:fill="auto"/>
            <w:vAlign w:val="bottom"/>
            <w:hideMark/>
          </w:tcPr>
          <w:p w14:paraId="07D778F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85.00</w:t>
            </w:r>
          </w:p>
        </w:tc>
      </w:tr>
      <w:tr w:rsidR="00621780" w:rsidRPr="00621780" w14:paraId="049C9DFF"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951079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Сбалансированность системы электроснабжения</w:t>
            </w:r>
          </w:p>
        </w:tc>
      </w:tr>
      <w:tr w:rsidR="00621780" w:rsidRPr="00BA7EBC" w14:paraId="0CCB1516" w14:textId="77777777" w:rsidTr="00621780">
        <w:trPr>
          <w:gridAfter w:val="1"/>
          <w:wAfter w:w="8" w:type="dxa"/>
          <w:trHeight w:val="20"/>
        </w:trPr>
        <w:tc>
          <w:tcPr>
            <w:tcW w:w="3317" w:type="dxa"/>
            <w:vMerge w:val="restart"/>
            <w:tcBorders>
              <w:top w:val="nil"/>
              <w:left w:val="single" w:sz="4" w:space="0" w:color="auto"/>
              <w:bottom w:val="single" w:sz="4" w:space="0" w:color="auto"/>
              <w:right w:val="single" w:sz="4" w:space="0" w:color="auto"/>
            </w:tcBorders>
            <w:shd w:val="clear" w:color="auto" w:fill="auto"/>
            <w:hideMark/>
          </w:tcPr>
          <w:p w14:paraId="0766025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Спрос на услуги электроснабжения</w:t>
            </w:r>
          </w:p>
        </w:tc>
        <w:tc>
          <w:tcPr>
            <w:tcW w:w="6878" w:type="dxa"/>
            <w:tcBorders>
              <w:top w:val="nil"/>
              <w:left w:val="nil"/>
              <w:bottom w:val="single" w:sz="4" w:space="0" w:color="auto"/>
              <w:right w:val="single" w:sz="4" w:space="0" w:color="auto"/>
            </w:tcBorders>
            <w:shd w:val="clear" w:color="auto" w:fill="auto"/>
            <w:hideMark/>
          </w:tcPr>
          <w:p w14:paraId="6F73F6F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Потребление электрической энергии</w:t>
            </w:r>
          </w:p>
        </w:tc>
        <w:tc>
          <w:tcPr>
            <w:tcW w:w="1962" w:type="dxa"/>
            <w:tcBorders>
              <w:top w:val="nil"/>
              <w:left w:val="nil"/>
              <w:bottom w:val="single" w:sz="4" w:space="0" w:color="auto"/>
              <w:right w:val="single" w:sz="4" w:space="0" w:color="auto"/>
            </w:tcBorders>
            <w:shd w:val="clear" w:color="auto" w:fill="auto"/>
            <w:hideMark/>
          </w:tcPr>
          <w:p w14:paraId="4ED5CF7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млн. кВт∙ч</w:t>
            </w:r>
          </w:p>
        </w:tc>
        <w:tc>
          <w:tcPr>
            <w:tcW w:w="1422" w:type="dxa"/>
            <w:tcBorders>
              <w:top w:val="nil"/>
              <w:left w:val="nil"/>
              <w:bottom w:val="single" w:sz="4" w:space="0" w:color="auto"/>
              <w:right w:val="single" w:sz="4" w:space="0" w:color="auto"/>
            </w:tcBorders>
            <w:shd w:val="clear" w:color="auto" w:fill="auto"/>
            <w:vAlign w:val="bottom"/>
            <w:hideMark/>
          </w:tcPr>
          <w:p w14:paraId="7B843C5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27.11</w:t>
            </w:r>
          </w:p>
        </w:tc>
        <w:tc>
          <w:tcPr>
            <w:tcW w:w="1550" w:type="dxa"/>
            <w:tcBorders>
              <w:top w:val="nil"/>
              <w:left w:val="nil"/>
              <w:bottom w:val="single" w:sz="4" w:space="0" w:color="auto"/>
              <w:right w:val="single" w:sz="4" w:space="0" w:color="auto"/>
            </w:tcBorders>
            <w:shd w:val="clear" w:color="auto" w:fill="auto"/>
            <w:vAlign w:val="bottom"/>
            <w:hideMark/>
          </w:tcPr>
          <w:p w14:paraId="1B0B3C4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28.46</w:t>
            </w:r>
          </w:p>
        </w:tc>
        <w:tc>
          <w:tcPr>
            <w:tcW w:w="1550" w:type="dxa"/>
            <w:tcBorders>
              <w:top w:val="nil"/>
              <w:left w:val="nil"/>
              <w:bottom w:val="single" w:sz="4" w:space="0" w:color="auto"/>
              <w:right w:val="single" w:sz="4" w:space="0" w:color="auto"/>
            </w:tcBorders>
            <w:shd w:val="clear" w:color="auto" w:fill="auto"/>
            <w:vAlign w:val="bottom"/>
            <w:hideMark/>
          </w:tcPr>
          <w:p w14:paraId="1914610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29.89</w:t>
            </w:r>
          </w:p>
        </w:tc>
        <w:tc>
          <w:tcPr>
            <w:tcW w:w="1422" w:type="dxa"/>
            <w:tcBorders>
              <w:top w:val="nil"/>
              <w:left w:val="nil"/>
              <w:bottom w:val="single" w:sz="4" w:space="0" w:color="auto"/>
              <w:right w:val="single" w:sz="4" w:space="0" w:color="auto"/>
            </w:tcBorders>
            <w:shd w:val="clear" w:color="auto" w:fill="auto"/>
            <w:vAlign w:val="bottom"/>
            <w:hideMark/>
          </w:tcPr>
          <w:p w14:paraId="3DDA752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31.38</w:t>
            </w:r>
          </w:p>
        </w:tc>
        <w:tc>
          <w:tcPr>
            <w:tcW w:w="1406" w:type="dxa"/>
            <w:tcBorders>
              <w:top w:val="nil"/>
              <w:left w:val="nil"/>
              <w:bottom w:val="single" w:sz="4" w:space="0" w:color="auto"/>
              <w:right w:val="single" w:sz="4" w:space="0" w:color="auto"/>
            </w:tcBorders>
            <w:shd w:val="clear" w:color="auto" w:fill="auto"/>
            <w:vAlign w:val="bottom"/>
            <w:hideMark/>
          </w:tcPr>
          <w:p w14:paraId="00CE04F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32.95</w:t>
            </w:r>
          </w:p>
        </w:tc>
        <w:tc>
          <w:tcPr>
            <w:tcW w:w="1546" w:type="dxa"/>
            <w:tcBorders>
              <w:top w:val="nil"/>
              <w:left w:val="nil"/>
              <w:bottom w:val="single" w:sz="4" w:space="0" w:color="auto"/>
              <w:right w:val="single" w:sz="4" w:space="0" w:color="auto"/>
            </w:tcBorders>
            <w:shd w:val="clear" w:color="auto" w:fill="auto"/>
            <w:vAlign w:val="bottom"/>
            <w:hideMark/>
          </w:tcPr>
          <w:p w14:paraId="7AA0FB0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215.10</w:t>
            </w:r>
          </w:p>
        </w:tc>
      </w:tr>
      <w:tr w:rsidR="00621780" w:rsidRPr="00BA7EBC" w14:paraId="35C73FDA" w14:textId="77777777" w:rsidTr="00621780">
        <w:trPr>
          <w:gridAfter w:val="1"/>
          <w:wAfter w:w="8" w:type="dxa"/>
          <w:trHeight w:val="20"/>
        </w:trPr>
        <w:tc>
          <w:tcPr>
            <w:tcW w:w="3317" w:type="dxa"/>
            <w:vMerge/>
            <w:tcBorders>
              <w:top w:val="nil"/>
              <w:left w:val="single" w:sz="4" w:space="0" w:color="auto"/>
              <w:bottom w:val="single" w:sz="4" w:space="0" w:color="auto"/>
              <w:right w:val="single" w:sz="4" w:space="0" w:color="auto"/>
            </w:tcBorders>
            <w:hideMark/>
          </w:tcPr>
          <w:p w14:paraId="65F4AE67"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p>
        </w:tc>
        <w:tc>
          <w:tcPr>
            <w:tcW w:w="6878" w:type="dxa"/>
            <w:tcBorders>
              <w:top w:val="nil"/>
              <w:left w:val="nil"/>
              <w:bottom w:val="single" w:sz="4" w:space="0" w:color="auto"/>
              <w:right w:val="single" w:sz="4" w:space="0" w:color="auto"/>
            </w:tcBorders>
            <w:shd w:val="clear" w:color="auto" w:fill="auto"/>
            <w:hideMark/>
          </w:tcPr>
          <w:p w14:paraId="76D3953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Присоединенная нагрузка</w:t>
            </w:r>
          </w:p>
        </w:tc>
        <w:tc>
          <w:tcPr>
            <w:tcW w:w="1962" w:type="dxa"/>
            <w:tcBorders>
              <w:top w:val="nil"/>
              <w:left w:val="nil"/>
              <w:bottom w:val="single" w:sz="4" w:space="0" w:color="auto"/>
              <w:right w:val="single" w:sz="4" w:space="0" w:color="auto"/>
            </w:tcBorders>
            <w:shd w:val="clear" w:color="auto" w:fill="auto"/>
            <w:hideMark/>
          </w:tcPr>
          <w:p w14:paraId="2E1012C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кВт</w:t>
            </w:r>
          </w:p>
        </w:tc>
        <w:tc>
          <w:tcPr>
            <w:tcW w:w="1422" w:type="dxa"/>
            <w:tcBorders>
              <w:top w:val="nil"/>
              <w:left w:val="nil"/>
              <w:bottom w:val="single" w:sz="4" w:space="0" w:color="auto"/>
              <w:right w:val="single" w:sz="4" w:space="0" w:color="auto"/>
            </w:tcBorders>
            <w:shd w:val="clear" w:color="auto" w:fill="auto"/>
            <w:vAlign w:val="bottom"/>
            <w:hideMark/>
          </w:tcPr>
          <w:p w14:paraId="39AC63B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115600.00</w:t>
            </w:r>
          </w:p>
        </w:tc>
        <w:tc>
          <w:tcPr>
            <w:tcW w:w="1550" w:type="dxa"/>
            <w:tcBorders>
              <w:top w:val="nil"/>
              <w:left w:val="nil"/>
              <w:bottom w:val="single" w:sz="4" w:space="0" w:color="auto"/>
              <w:right w:val="single" w:sz="4" w:space="0" w:color="auto"/>
            </w:tcBorders>
            <w:shd w:val="clear" w:color="auto" w:fill="auto"/>
            <w:vAlign w:val="bottom"/>
            <w:hideMark/>
          </w:tcPr>
          <w:p w14:paraId="257AF32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121380.00</w:t>
            </w:r>
          </w:p>
        </w:tc>
        <w:tc>
          <w:tcPr>
            <w:tcW w:w="1550" w:type="dxa"/>
            <w:tcBorders>
              <w:top w:val="nil"/>
              <w:left w:val="nil"/>
              <w:bottom w:val="single" w:sz="4" w:space="0" w:color="auto"/>
              <w:right w:val="single" w:sz="4" w:space="0" w:color="auto"/>
            </w:tcBorders>
            <w:shd w:val="clear" w:color="auto" w:fill="auto"/>
            <w:vAlign w:val="bottom"/>
            <w:hideMark/>
          </w:tcPr>
          <w:p w14:paraId="78CFAA9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127449.00</w:t>
            </w:r>
          </w:p>
        </w:tc>
        <w:tc>
          <w:tcPr>
            <w:tcW w:w="1422" w:type="dxa"/>
            <w:tcBorders>
              <w:top w:val="nil"/>
              <w:left w:val="nil"/>
              <w:bottom w:val="single" w:sz="4" w:space="0" w:color="auto"/>
              <w:right w:val="single" w:sz="4" w:space="0" w:color="auto"/>
            </w:tcBorders>
            <w:shd w:val="clear" w:color="auto" w:fill="auto"/>
            <w:vAlign w:val="bottom"/>
            <w:hideMark/>
          </w:tcPr>
          <w:p w14:paraId="51D020E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133821.45</w:t>
            </w:r>
          </w:p>
        </w:tc>
        <w:tc>
          <w:tcPr>
            <w:tcW w:w="1406" w:type="dxa"/>
            <w:tcBorders>
              <w:top w:val="nil"/>
              <w:left w:val="nil"/>
              <w:bottom w:val="single" w:sz="4" w:space="0" w:color="auto"/>
              <w:right w:val="single" w:sz="4" w:space="0" w:color="auto"/>
            </w:tcBorders>
            <w:shd w:val="clear" w:color="auto" w:fill="auto"/>
            <w:vAlign w:val="bottom"/>
            <w:hideMark/>
          </w:tcPr>
          <w:p w14:paraId="388ADA5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140512.52</w:t>
            </w:r>
          </w:p>
        </w:tc>
        <w:tc>
          <w:tcPr>
            <w:tcW w:w="1546" w:type="dxa"/>
            <w:tcBorders>
              <w:top w:val="nil"/>
              <w:left w:val="nil"/>
              <w:bottom w:val="single" w:sz="4" w:space="0" w:color="auto"/>
              <w:right w:val="single" w:sz="4" w:space="0" w:color="auto"/>
            </w:tcBorders>
            <w:shd w:val="clear" w:color="auto" w:fill="auto"/>
            <w:vAlign w:val="bottom"/>
            <w:hideMark/>
          </w:tcPr>
          <w:p w14:paraId="41E6293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458000.00</w:t>
            </w:r>
          </w:p>
        </w:tc>
      </w:tr>
      <w:tr w:rsidR="00621780" w:rsidRPr="00BA7EBC" w14:paraId="4EC6C9AF"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37E95C1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Уровень загрузки производственных мощностей</w:t>
            </w:r>
          </w:p>
        </w:tc>
        <w:tc>
          <w:tcPr>
            <w:tcW w:w="6878" w:type="dxa"/>
            <w:tcBorders>
              <w:top w:val="nil"/>
              <w:left w:val="nil"/>
              <w:bottom w:val="single" w:sz="4" w:space="0" w:color="auto"/>
              <w:right w:val="single" w:sz="4" w:space="0" w:color="auto"/>
            </w:tcBorders>
            <w:shd w:val="clear" w:color="auto" w:fill="auto"/>
            <w:hideMark/>
          </w:tcPr>
          <w:p w14:paraId="0E7FE78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фактической производительности оборудования к установленной</w:t>
            </w:r>
          </w:p>
        </w:tc>
        <w:tc>
          <w:tcPr>
            <w:tcW w:w="1962" w:type="dxa"/>
            <w:tcBorders>
              <w:top w:val="nil"/>
              <w:left w:val="nil"/>
              <w:bottom w:val="single" w:sz="4" w:space="0" w:color="auto"/>
              <w:right w:val="single" w:sz="4" w:space="0" w:color="auto"/>
            </w:tcBorders>
            <w:shd w:val="clear" w:color="auto" w:fill="auto"/>
            <w:hideMark/>
          </w:tcPr>
          <w:p w14:paraId="5BE11C5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66087B89"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73.39</w:t>
            </w:r>
          </w:p>
        </w:tc>
        <w:tc>
          <w:tcPr>
            <w:tcW w:w="1550" w:type="dxa"/>
            <w:tcBorders>
              <w:top w:val="nil"/>
              <w:left w:val="nil"/>
              <w:bottom w:val="single" w:sz="4" w:space="0" w:color="auto"/>
              <w:right w:val="single" w:sz="4" w:space="0" w:color="auto"/>
            </w:tcBorders>
            <w:shd w:val="clear" w:color="auto" w:fill="auto"/>
            <w:vAlign w:val="bottom"/>
            <w:hideMark/>
          </w:tcPr>
          <w:p w14:paraId="6E78195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73.41</w:t>
            </w:r>
          </w:p>
        </w:tc>
        <w:tc>
          <w:tcPr>
            <w:tcW w:w="1550" w:type="dxa"/>
            <w:tcBorders>
              <w:top w:val="nil"/>
              <w:left w:val="nil"/>
              <w:bottom w:val="single" w:sz="4" w:space="0" w:color="auto"/>
              <w:right w:val="single" w:sz="4" w:space="0" w:color="auto"/>
            </w:tcBorders>
            <w:shd w:val="clear" w:color="auto" w:fill="auto"/>
            <w:vAlign w:val="bottom"/>
            <w:hideMark/>
          </w:tcPr>
          <w:p w14:paraId="10725337"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73.44</w:t>
            </w:r>
          </w:p>
        </w:tc>
        <w:tc>
          <w:tcPr>
            <w:tcW w:w="1422" w:type="dxa"/>
            <w:tcBorders>
              <w:top w:val="nil"/>
              <w:left w:val="nil"/>
              <w:bottom w:val="single" w:sz="4" w:space="0" w:color="auto"/>
              <w:right w:val="single" w:sz="4" w:space="0" w:color="auto"/>
            </w:tcBorders>
            <w:shd w:val="clear" w:color="auto" w:fill="auto"/>
            <w:vAlign w:val="bottom"/>
            <w:hideMark/>
          </w:tcPr>
          <w:p w14:paraId="0CEF28A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73.47</w:t>
            </w:r>
          </w:p>
        </w:tc>
        <w:tc>
          <w:tcPr>
            <w:tcW w:w="1406" w:type="dxa"/>
            <w:tcBorders>
              <w:top w:val="nil"/>
              <w:left w:val="nil"/>
              <w:bottom w:val="single" w:sz="4" w:space="0" w:color="auto"/>
              <w:right w:val="single" w:sz="4" w:space="0" w:color="auto"/>
            </w:tcBorders>
            <w:shd w:val="clear" w:color="auto" w:fill="auto"/>
            <w:vAlign w:val="bottom"/>
            <w:hideMark/>
          </w:tcPr>
          <w:p w14:paraId="4DF6F63E"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73.50</w:t>
            </w:r>
          </w:p>
        </w:tc>
        <w:tc>
          <w:tcPr>
            <w:tcW w:w="1546" w:type="dxa"/>
            <w:tcBorders>
              <w:top w:val="nil"/>
              <w:left w:val="nil"/>
              <w:bottom w:val="single" w:sz="4" w:space="0" w:color="auto"/>
              <w:right w:val="single" w:sz="4" w:space="0" w:color="auto"/>
            </w:tcBorders>
            <w:shd w:val="clear" w:color="auto" w:fill="auto"/>
            <w:vAlign w:val="bottom"/>
            <w:hideMark/>
          </w:tcPr>
          <w:p w14:paraId="16517A20"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73.46</w:t>
            </w:r>
          </w:p>
        </w:tc>
      </w:tr>
      <w:tr w:rsidR="00621780" w:rsidRPr="00621780" w14:paraId="5779F91C"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B3410E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Доступность услуги электроснабжения для потребителей</w:t>
            </w:r>
          </w:p>
        </w:tc>
      </w:tr>
      <w:tr w:rsidR="00621780" w:rsidRPr="00BA7EBC" w14:paraId="55756AAE" w14:textId="77777777" w:rsidTr="00621780">
        <w:trPr>
          <w:gridAfter w:val="1"/>
          <w:wAfter w:w="8" w:type="dxa"/>
          <w:trHeight w:val="20"/>
        </w:trPr>
        <w:tc>
          <w:tcPr>
            <w:tcW w:w="101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569D0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Доля расходов на оплату услуг электроснабжения в совокупном доходе населения</w:t>
            </w:r>
          </w:p>
        </w:tc>
        <w:tc>
          <w:tcPr>
            <w:tcW w:w="1962" w:type="dxa"/>
            <w:tcBorders>
              <w:top w:val="nil"/>
              <w:left w:val="nil"/>
              <w:bottom w:val="single" w:sz="4" w:space="0" w:color="auto"/>
              <w:right w:val="single" w:sz="4" w:space="0" w:color="auto"/>
            </w:tcBorders>
            <w:shd w:val="clear" w:color="auto" w:fill="auto"/>
            <w:hideMark/>
          </w:tcPr>
          <w:p w14:paraId="7ED3316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071AC257" w14:textId="5F5D1F64"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color w:val="000000"/>
                <w:sz w:val="28"/>
                <w:szCs w:val="28"/>
              </w:rPr>
              <w:t>0.8055476</w:t>
            </w:r>
          </w:p>
        </w:tc>
        <w:tc>
          <w:tcPr>
            <w:tcW w:w="1550" w:type="dxa"/>
            <w:tcBorders>
              <w:top w:val="nil"/>
              <w:left w:val="nil"/>
              <w:bottom w:val="single" w:sz="4" w:space="0" w:color="auto"/>
              <w:right w:val="single" w:sz="4" w:space="0" w:color="auto"/>
            </w:tcBorders>
            <w:shd w:val="clear" w:color="auto" w:fill="auto"/>
            <w:vAlign w:val="bottom"/>
            <w:hideMark/>
          </w:tcPr>
          <w:p w14:paraId="289E4492" w14:textId="567B9DB9"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color w:val="000000"/>
                <w:sz w:val="28"/>
                <w:szCs w:val="28"/>
              </w:rPr>
              <w:t>0.7545543</w:t>
            </w:r>
          </w:p>
        </w:tc>
        <w:tc>
          <w:tcPr>
            <w:tcW w:w="1550" w:type="dxa"/>
            <w:tcBorders>
              <w:top w:val="nil"/>
              <w:left w:val="nil"/>
              <w:bottom w:val="single" w:sz="4" w:space="0" w:color="auto"/>
              <w:right w:val="single" w:sz="4" w:space="0" w:color="auto"/>
            </w:tcBorders>
            <w:shd w:val="clear" w:color="auto" w:fill="auto"/>
            <w:vAlign w:val="bottom"/>
            <w:hideMark/>
          </w:tcPr>
          <w:p w14:paraId="5AB95B05" w14:textId="4E7528EC"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color w:val="000000"/>
                <w:sz w:val="28"/>
                <w:szCs w:val="28"/>
              </w:rPr>
              <w:t>0.7067889</w:t>
            </w:r>
          </w:p>
        </w:tc>
        <w:tc>
          <w:tcPr>
            <w:tcW w:w="1422" w:type="dxa"/>
            <w:tcBorders>
              <w:top w:val="nil"/>
              <w:left w:val="nil"/>
              <w:bottom w:val="single" w:sz="4" w:space="0" w:color="auto"/>
              <w:right w:val="single" w:sz="4" w:space="0" w:color="auto"/>
            </w:tcBorders>
            <w:shd w:val="clear" w:color="auto" w:fill="auto"/>
            <w:vAlign w:val="bottom"/>
            <w:hideMark/>
          </w:tcPr>
          <w:p w14:paraId="13E5C1AF" w14:textId="1723DBBF"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color w:val="000000"/>
                <w:sz w:val="28"/>
                <w:szCs w:val="28"/>
              </w:rPr>
              <w:t>0.6620472</w:t>
            </w:r>
          </w:p>
        </w:tc>
        <w:tc>
          <w:tcPr>
            <w:tcW w:w="1406" w:type="dxa"/>
            <w:tcBorders>
              <w:top w:val="nil"/>
              <w:left w:val="nil"/>
              <w:bottom w:val="single" w:sz="4" w:space="0" w:color="auto"/>
              <w:right w:val="single" w:sz="4" w:space="0" w:color="auto"/>
            </w:tcBorders>
            <w:shd w:val="clear" w:color="auto" w:fill="auto"/>
            <w:vAlign w:val="bottom"/>
            <w:hideMark/>
          </w:tcPr>
          <w:p w14:paraId="70441B81" w14:textId="24F6242A"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color w:val="000000"/>
                <w:sz w:val="28"/>
                <w:szCs w:val="28"/>
              </w:rPr>
              <w:t>0.6201378</w:t>
            </w:r>
          </w:p>
        </w:tc>
        <w:tc>
          <w:tcPr>
            <w:tcW w:w="1546" w:type="dxa"/>
            <w:tcBorders>
              <w:top w:val="nil"/>
              <w:left w:val="nil"/>
              <w:bottom w:val="single" w:sz="4" w:space="0" w:color="auto"/>
              <w:right w:val="single" w:sz="4" w:space="0" w:color="auto"/>
            </w:tcBorders>
            <w:shd w:val="clear" w:color="auto" w:fill="auto"/>
            <w:vAlign w:val="bottom"/>
            <w:hideMark/>
          </w:tcPr>
          <w:p w14:paraId="7FE02842" w14:textId="60879AB4"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color w:val="000000"/>
                <w:sz w:val="28"/>
                <w:szCs w:val="28"/>
              </w:rPr>
              <w:t>0.5055561</w:t>
            </w:r>
          </w:p>
        </w:tc>
      </w:tr>
      <w:tr w:rsidR="00621780" w:rsidRPr="00BA7EBC" w14:paraId="7EEB95F2"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148A750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Удельное электропотребление</w:t>
            </w:r>
          </w:p>
        </w:tc>
        <w:tc>
          <w:tcPr>
            <w:tcW w:w="6878" w:type="dxa"/>
            <w:tcBorders>
              <w:top w:val="nil"/>
              <w:left w:val="nil"/>
              <w:bottom w:val="single" w:sz="4" w:space="0" w:color="auto"/>
              <w:right w:val="single" w:sz="4" w:space="0" w:color="auto"/>
            </w:tcBorders>
            <w:shd w:val="clear" w:color="auto" w:fill="auto"/>
            <w:hideMark/>
          </w:tcPr>
          <w:p w14:paraId="1EB90D0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объема потребления электроэнергии к численности населения</w:t>
            </w:r>
          </w:p>
        </w:tc>
        <w:tc>
          <w:tcPr>
            <w:tcW w:w="1962" w:type="dxa"/>
            <w:tcBorders>
              <w:top w:val="nil"/>
              <w:left w:val="nil"/>
              <w:bottom w:val="single" w:sz="4" w:space="0" w:color="auto"/>
              <w:right w:val="single" w:sz="4" w:space="0" w:color="auto"/>
            </w:tcBorders>
            <w:shd w:val="clear" w:color="auto" w:fill="auto"/>
            <w:hideMark/>
          </w:tcPr>
          <w:p w14:paraId="3C366E5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кВтч/чел в год</w:t>
            </w:r>
          </w:p>
        </w:tc>
        <w:tc>
          <w:tcPr>
            <w:tcW w:w="1422" w:type="dxa"/>
            <w:tcBorders>
              <w:top w:val="nil"/>
              <w:left w:val="nil"/>
              <w:bottom w:val="single" w:sz="4" w:space="0" w:color="auto"/>
              <w:right w:val="single" w:sz="4" w:space="0" w:color="auto"/>
            </w:tcBorders>
            <w:shd w:val="clear" w:color="auto" w:fill="auto"/>
            <w:vAlign w:val="bottom"/>
            <w:hideMark/>
          </w:tcPr>
          <w:p w14:paraId="0F339F1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1214.35</w:t>
            </w:r>
          </w:p>
        </w:tc>
        <w:tc>
          <w:tcPr>
            <w:tcW w:w="1550" w:type="dxa"/>
            <w:tcBorders>
              <w:top w:val="nil"/>
              <w:left w:val="nil"/>
              <w:bottom w:val="single" w:sz="4" w:space="0" w:color="auto"/>
              <w:right w:val="single" w:sz="4" w:space="0" w:color="auto"/>
            </w:tcBorders>
            <w:shd w:val="clear" w:color="auto" w:fill="auto"/>
            <w:vAlign w:val="bottom"/>
            <w:hideMark/>
          </w:tcPr>
          <w:p w14:paraId="4A6A80D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1214.35</w:t>
            </w:r>
          </w:p>
        </w:tc>
        <w:tc>
          <w:tcPr>
            <w:tcW w:w="1550" w:type="dxa"/>
            <w:tcBorders>
              <w:top w:val="nil"/>
              <w:left w:val="nil"/>
              <w:bottom w:val="single" w:sz="4" w:space="0" w:color="auto"/>
              <w:right w:val="single" w:sz="4" w:space="0" w:color="auto"/>
            </w:tcBorders>
            <w:shd w:val="clear" w:color="auto" w:fill="auto"/>
            <w:vAlign w:val="bottom"/>
            <w:hideMark/>
          </w:tcPr>
          <w:p w14:paraId="72DD388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1214.35</w:t>
            </w:r>
          </w:p>
        </w:tc>
        <w:tc>
          <w:tcPr>
            <w:tcW w:w="1422" w:type="dxa"/>
            <w:tcBorders>
              <w:top w:val="nil"/>
              <w:left w:val="nil"/>
              <w:bottom w:val="single" w:sz="4" w:space="0" w:color="auto"/>
              <w:right w:val="single" w:sz="4" w:space="0" w:color="auto"/>
            </w:tcBorders>
            <w:shd w:val="clear" w:color="auto" w:fill="auto"/>
            <w:vAlign w:val="bottom"/>
            <w:hideMark/>
          </w:tcPr>
          <w:p w14:paraId="2BCF7CE0"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1214.35</w:t>
            </w:r>
          </w:p>
        </w:tc>
        <w:tc>
          <w:tcPr>
            <w:tcW w:w="1406" w:type="dxa"/>
            <w:tcBorders>
              <w:top w:val="nil"/>
              <w:left w:val="nil"/>
              <w:bottom w:val="single" w:sz="4" w:space="0" w:color="auto"/>
              <w:right w:val="single" w:sz="4" w:space="0" w:color="auto"/>
            </w:tcBorders>
            <w:shd w:val="clear" w:color="auto" w:fill="auto"/>
            <w:vAlign w:val="bottom"/>
            <w:hideMark/>
          </w:tcPr>
          <w:p w14:paraId="51F6566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1214.35</w:t>
            </w:r>
          </w:p>
        </w:tc>
        <w:tc>
          <w:tcPr>
            <w:tcW w:w="1546" w:type="dxa"/>
            <w:tcBorders>
              <w:top w:val="nil"/>
              <w:left w:val="nil"/>
              <w:bottom w:val="single" w:sz="4" w:space="0" w:color="auto"/>
              <w:right w:val="single" w:sz="4" w:space="0" w:color="auto"/>
            </w:tcBorders>
            <w:shd w:val="clear" w:color="auto" w:fill="auto"/>
            <w:vAlign w:val="bottom"/>
            <w:hideMark/>
          </w:tcPr>
          <w:p w14:paraId="725D434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1692.52</w:t>
            </w:r>
          </w:p>
        </w:tc>
      </w:tr>
      <w:tr w:rsidR="00621780" w:rsidRPr="00621780" w14:paraId="07B527EE"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EE44EF0"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Эффективность деятельности</w:t>
            </w:r>
          </w:p>
        </w:tc>
      </w:tr>
      <w:tr w:rsidR="00621780" w:rsidRPr="00BA7EBC" w14:paraId="7D8C1DC7"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4BC987A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 xml:space="preserve">Производительность труда </w:t>
            </w:r>
          </w:p>
        </w:tc>
        <w:tc>
          <w:tcPr>
            <w:tcW w:w="6878" w:type="dxa"/>
            <w:tcBorders>
              <w:top w:val="nil"/>
              <w:left w:val="nil"/>
              <w:bottom w:val="single" w:sz="4" w:space="0" w:color="auto"/>
              <w:right w:val="single" w:sz="4" w:space="0" w:color="auto"/>
            </w:tcBorders>
            <w:shd w:val="clear" w:color="auto" w:fill="auto"/>
            <w:hideMark/>
          </w:tcPr>
          <w:p w14:paraId="0D665310"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объема электроснабжения к численности персонала</w:t>
            </w:r>
          </w:p>
        </w:tc>
        <w:tc>
          <w:tcPr>
            <w:tcW w:w="1962" w:type="dxa"/>
            <w:tcBorders>
              <w:top w:val="nil"/>
              <w:left w:val="nil"/>
              <w:bottom w:val="single" w:sz="4" w:space="0" w:color="auto"/>
              <w:right w:val="single" w:sz="4" w:space="0" w:color="auto"/>
            </w:tcBorders>
            <w:shd w:val="clear" w:color="auto" w:fill="auto"/>
            <w:hideMark/>
          </w:tcPr>
          <w:p w14:paraId="298D392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млн. кВт∙ч/чел.</w:t>
            </w:r>
          </w:p>
        </w:tc>
        <w:tc>
          <w:tcPr>
            <w:tcW w:w="1422" w:type="dxa"/>
            <w:tcBorders>
              <w:top w:val="nil"/>
              <w:left w:val="nil"/>
              <w:bottom w:val="single" w:sz="4" w:space="0" w:color="auto"/>
              <w:right w:val="single" w:sz="4" w:space="0" w:color="auto"/>
            </w:tcBorders>
            <w:shd w:val="clear" w:color="auto" w:fill="auto"/>
            <w:vAlign w:val="bottom"/>
            <w:hideMark/>
          </w:tcPr>
          <w:p w14:paraId="29D714D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0.45</w:t>
            </w:r>
          </w:p>
        </w:tc>
        <w:tc>
          <w:tcPr>
            <w:tcW w:w="1550" w:type="dxa"/>
            <w:tcBorders>
              <w:top w:val="nil"/>
              <w:left w:val="nil"/>
              <w:bottom w:val="single" w:sz="4" w:space="0" w:color="auto"/>
              <w:right w:val="single" w:sz="4" w:space="0" w:color="auto"/>
            </w:tcBorders>
            <w:shd w:val="clear" w:color="auto" w:fill="auto"/>
            <w:vAlign w:val="bottom"/>
            <w:hideMark/>
          </w:tcPr>
          <w:p w14:paraId="3B475D5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0.47</w:t>
            </w:r>
          </w:p>
        </w:tc>
        <w:tc>
          <w:tcPr>
            <w:tcW w:w="1550" w:type="dxa"/>
            <w:tcBorders>
              <w:top w:val="nil"/>
              <w:left w:val="nil"/>
              <w:bottom w:val="single" w:sz="4" w:space="0" w:color="auto"/>
              <w:right w:val="single" w:sz="4" w:space="0" w:color="auto"/>
            </w:tcBorders>
            <w:shd w:val="clear" w:color="auto" w:fill="auto"/>
            <w:vAlign w:val="bottom"/>
            <w:hideMark/>
          </w:tcPr>
          <w:p w14:paraId="3BD589C9"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0.50</w:t>
            </w:r>
          </w:p>
        </w:tc>
        <w:tc>
          <w:tcPr>
            <w:tcW w:w="1422" w:type="dxa"/>
            <w:tcBorders>
              <w:top w:val="nil"/>
              <w:left w:val="nil"/>
              <w:bottom w:val="single" w:sz="4" w:space="0" w:color="auto"/>
              <w:right w:val="single" w:sz="4" w:space="0" w:color="auto"/>
            </w:tcBorders>
            <w:shd w:val="clear" w:color="auto" w:fill="auto"/>
            <w:vAlign w:val="bottom"/>
            <w:hideMark/>
          </w:tcPr>
          <w:p w14:paraId="0A13A510"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0.52</w:t>
            </w:r>
          </w:p>
        </w:tc>
        <w:tc>
          <w:tcPr>
            <w:tcW w:w="1406" w:type="dxa"/>
            <w:tcBorders>
              <w:top w:val="nil"/>
              <w:left w:val="nil"/>
              <w:bottom w:val="single" w:sz="4" w:space="0" w:color="auto"/>
              <w:right w:val="single" w:sz="4" w:space="0" w:color="auto"/>
            </w:tcBorders>
            <w:shd w:val="clear" w:color="auto" w:fill="auto"/>
            <w:vAlign w:val="bottom"/>
            <w:hideMark/>
          </w:tcPr>
          <w:p w14:paraId="2EAFFD67"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0.55</w:t>
            </w:r>
          </w:p>
        </w:tc>
        <w:tc>
          <w:tcPr>
            <w:tcW w:w="1546" w:type="dxa"/>
            <w:tcBorders>
              <w:top w:val="nil"/>
              <w:left w:val="nil"/>
              <w:bottom w:val="single" w:sz="4" w:space="0" w:color="auto"/>
              <w:right w:val="single" w:sz="4" w:space="0" w:color="auto"/>
            </w:tcBorders>
            <w:shd w:val="clear" w:color="auto" w:fill="auto"/>
            <w:vAlign w:val="bottom"/>
            <w:hideMark/>
          </w:tcPr>
          <w:p w14:paraId="309920C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3.59</w:t>
            </w:r>
          </w:p>
        </w:tc>
      </w:tr>
      <w:tr w:rsidR="00621780" w:rsidRPr="00BA7EBC" w14:paraId="75BAD1BB"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035F5C2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Эффективность использования персонала</w:t>
            </w:r>
          </w:p>
        </w:tc>
        <w:tc>
          <w:tcPr>
            <w:tcW w:w="6878" w:type="dxa"/>
            <w:tcBorders>
              <w:top w:val="nil"/>
              <w:left w:val="nil"/>
              <w:bottom w:val="single" w:sz="4" w:space="0" w:color="auto"/>
              <w:right w:val="single" w:sz="4" w:space="0" w:color="auto"/>
            </w:tcBorders>
            <w:shd w:val="clear" w:color="auto" w:fill="auto"/>
            <w:hideMark/>
          </w:tcPr>
          <w:p w14:paraId="7C5FC7A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численности персонала к протяженности сетей</w:t>
            </w:r>
          </w:p>
        </w:tc>
        <w:tc>
          <w:tcPr>
            <w:tcW w:w="1962" w:type="dxa"/>
            <w:tcBorders>
              <w:top w:val="nil"/>
              <w:left w:val="nil"/>
              <w:bottom w:val="single" w:sz="4" w:space="0" w:color="auto"/>
              <w:right w:val="single" w:sz="4" w:space="0" w:color="auto"/>
            </w:tcBorders>
            <w:shd w:val="clear" w:color="auto" w:fill="auto"/>
            <w:hideMark/>
          </w:tcPr>
          <w:p w14:paraId="017ADF9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чел/км</w:t>
            </w:r>
          </w:p>
        </w:tc>
        <w:tc>
          <w:tcPr>
            <w:tcW w:w="1422" w:type="dxa"/>
            <w:tcBorders>
              <w:top w:val="nil"/>
              <w:left w:val="nil"/>
              <w:bottom w:val="single" w:sz="4" w:space="0" w:color="auto"/>
              <w:right w:val="single" w:sz="4" w:space="0" w:color="auto"/>
            </w:tcBorders>
            <w:shd w:val="clear" w:color="auto" w:fill="auto"/>
            <w:vAlign w:val="bottom"/>
            <w:hideMark/>
          </w:tcPr>
          <w:p w14:paraId="61E10F0E"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0.61</w:t>
            </w:r>
          </w:p>
        </w:tc>
        <w:tc>
          <w:tcPr>
            <w:tcW w:w="1550" w:type="dxa"/>
            <w:tcBorders>
              <w:top w:val="nil"/>
              <w:left w:val="nil"/>
              <w:bottom w:val="single" w:sz="4" w:space="0" w:color="auto"/>
              <w:right w:val="single" w:sz="4" w:space="0" w:color="auto"/>
            </w:tcBorders>
            <w:shd w:val="clear" w:color="auto" w:fill="auto"/>
            <w:vAlign w:val="bottom"/>
            <w:hideMark/>
          </w:tcPr>
          <w:p w14:paraId="120B6C7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0.64</w:t>
            </w:r>
          </w:p>
        </w:tc>
        <w:tc>
          <w:tcPr>
            <w:tcW w:w="1550" w:type="dxa"/>
            <w:tcBorders>
              <w:top w:val="nil"/>
              <w:left w:val="nil"/>
              <w:bottom w:val="single" w:sz="4" w:space="0" w:color="auto"/>
              <w:right w:val="single" w:sz="4" w:space="0" w:color="auto"/>
            </w:tcBorders>
            <w:shd w:val="clear" w:color="auto" w:fill="auto"/>
            <w:vAlign w:val="bottom"/>
            <w:hideMark/>
          </w:tcPr>
          <w:p w14:paraId="5B4C26F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0.67</w:t>
            </w:r>
          </w:p>
        </w:tc>
        <w:tc>
          <w:tcPr>
            <w:tcW w:w="1422" w:type="dxa"/>
            <w:tcBorders>
              <w:top w:val="nil"/>
              <w:left w:val="nil"/>
              <w:bottom w:val="single" w:sz="4" w:space="0" w:color="auto"/>
              <w:right w:val="single" w:sz="4" w:space="0" w:color="auto"/>
            </w:tcBorders>
            <w:shd w:val="clear" w:color="auto" w:fill="auto"/>
            <w:vAlign w:val="bottom"/>
            <w:hideMark/>
          </w:tcPr>
          <w:p w14:paraId="138055A9"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0.70</w:t>
            </w:r>
          </w:p>
        </w:tc>
        <w:tc>
          <w:tcPr>
            <w:tcW w:w="1406" w:type="dxa"/>
            <w:tcBorders>
              <w:top w:val="nil"/>
              <w:left w:val="nil"/>
              <w:bottom w:val="single" w:sz="4" w:space="0" w:color="auto"/>
              <w:right w:val="single" w:sz="4" w:space="0" w:color="auto"/>
            </w:tcBorders>
            <w:shd w:val="clear" w:color="auto" w:fill="auto"/>
            <w:vAlign w:val="bottom"/>
            <w:hideMark/>
          </w:tcPr>
          <w:p w14:paraId="3D62EC2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0.74</w:t>
            </w:r>
          </w:p>
        </w:tc>
        <w:tc>
          <w:tcPr>
            <w:tcW w:w="1546" w:type="dxa"/>
            <w:tcBorders>
              <w:top w:val="nil"/>
              <w:left w:val="nil"/>
              <w:bottom w:val="single" w:sz="4" w:space="0" w:color="auto"/>
              <w:right w:val="single" w:sz="4" w:space="0" w:color="auto"/>
            </w:tcBorders>
            <w:shd w:val="clear" w:color="auto" w:fill="auto"/>
            <w:vAlign w:val="bottom"/>
            <w:hideMark/>
          </w:tcPr>
          <w:p w14:paraId="170A005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4.81</w:t>
            </w:r>
          </w:p>
        </w:tc>
      </w:tr>
      <w:tr w:rsidR="00621780" w:rsidRPr="00621780" w14:paraId="568E48DD"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B0CD68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Система газоснабжения</w:t>
            </w:r>
          </w:p>
        </w:tc>
      </w:tr>
      <w:tr w:rsidR="00621780" w:rsidRPr="00BA7EBC" w14:paraId="241DE239"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2B8E27FE"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Спрос на услуги газоснабжения</w:t>
            </w:r>
          </w:p>
        </w:tc>
        <w:tc>
          <w:tcPr>
            <w:tcW w:w="6878" w:type="dxa"/>
            <w:tcBorders>
              <w:top w:val="nil"/>
              <w:left w:val="nil"/>
              <w:bottom w:val="single" w:sz="4" w:space="0" w:color="auto"/>
              <w:right w:val="single" w:sz="4" w:space="0" w:color="auto"/>
            </w:tcBorders>
            <w:shd w:val="clear" w:color="auto" w:fill="auto"/>
            <w:hideMark/>
          </w:tcPr>
          <w:p w14:paraId="07A10FB9"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Потребление газа</w:t>
            </w:r>
          </w:p>
        </w:tc>
        <w:tc>
          <w:tcPr>
            <w:tcW w:w="1962" w:type="dxa"/>
            <w:tcBorders>
              <w:top w:val="nil"/>
              <w:left w:val="nil"/>
              <w:bottom w:val="single" w:sz="4" w:space="0" w:color="auto"/>
              <w:right w:val="single" w:sz="4" w:space="0" w:color="auto"/>
            </w:tcBorders>
            <w:shd w:val="clear" w:color="auto" w:fill="auto"/>
            <w:hideMark/>
          </w:tcPr>
          <w:p w14:paraId="48E4D48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млн. куб.м.</w:t>
            </w:r>
          </w:p>
        </w:tc>
        <w:tc>
          <w:tcPr>
            <w:tcW w:w="1422" w:type="dxa"/>
            <w:tcBorders>
              <w:top w:val="nil"/>
              <w:left w:val="nil"/>
              <w:bottom w:val="single" w:sz="4" w:space="0" w:color="auto"/>
              <w:right w:val="single" w:sz="4" w:space="0" w:color="auto"/>
            </w:tcBorders>
            <w:shd w:val="clear" w:color="auto" w:fill="auto"/>
            <w:vAlign w:val="bottom"/>
            <w:hideMark/>
          </w:tcPr>
          <w:p w14:paraId="0DB9C18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12.44</w:t>
            </w:r>
          </w:p>
        </w:tc>
        <w:tc>
          <w:tcPr>
            <w:tcW w:w="1550" w:type="dxa"/>
            <w:tcBorders>
              <w:top w:val="nil"/>
              <w:left w:val="nil"/>
              <w:bottom w:val="single" w:sz="4" w:space="0" w:color="auto"/>
              <w:right w:val="single" w:sz="4" w:space="0" w:color="auto"/>
            </w:tcBorders>
            <w:shd w:val="clear" w:color="auto" w:fill="auto"/>
            <w:vAlign w:val="bottom"/>
            <w:hideMark/>
          </w:tcPr>
          <w:p w14:paraId="2A41BE9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13.06</w:t>
            </w:r>
          </w:p>
        </w:tc>
        <w:tc>
          <w:tcPr>
            <w:tcW w:w="1550" w:type="dxa"/>
            <w:tcBorders>
              <w:top w:val="nil"/>
              <w:left w:val="nil"/>
              <w:bottom w:val="single" w:sz="4" w:space="0" w:color="auto"/>
              <w:right w:val="single" w:sz="4" w:space="0" w:color="auto"/>
            </w:tcBorders>
            <w:shd w:val="clear" w:color="auto" w:fill="auto"/>
            <w:vAlign w:val="bottom"/>
            <w:hideMark/>
          </w:tcPr>
          <w:p w14:paraId="3738A3C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13.72</w:t>
            </w:r>
          </w:p>
        </w:tc>
        <w:tc>
          <w:tcPr>
            <w:tcW w:w="1422" w:type="dxa"/>
            <w:tcBorders>
              <w:top w:val="nil"/>
              <w:left w:val="nil"/>
              <w:bottom w:val="single" w:sz="4" w:space="0" w:color="auto"/>
              <w:right w:val="single" w:sz="4" w:space="0" w:color="auto"/>
            </w:tcBorders>
            <w:shd w:val="clear" w:color="auto" w:fill="auto"/>
            <w:vAlign w:val="bottom"/>
            <w:hideMark/>
          </w:tcPr>
          <w:p w14:paraId="12F0FB97"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14.40</w:t>
            </w:r>
          </w:p>
        </w:tc>
        <w:tc>
          <w:tcPr>
            <w:tcW w:w="1406" w:type="dxa"/>
            <w:tcBorders>
              <w:top w:val="nil"/>
              <w:left w:val="nil"/>
              <w:bottom w:val="single" w:sz="4" w:space="0" w:color="auto"/>
              <w:right w:val="single" w:sz="4" w:space="0" w:color="auto"/>
            </w:tcBorders>
            <w:shd w:val="clear" w:color="auto" w:fill="auto"/>
            <w:vAlign w:val="bottom"/>
            <w:hideMark/>
          </w:tcPr>
          <w:p w14:paraId="41F09CF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15.12</w:t>
            </w:r>
          </w:p>
        </w:tc>
        <w:tc>
          <w:tcPr>
            <w:tcW w:w="1546" w:type="dxa"/>
            <w:tcBorders>
              <w:top w:val="nil"/>
              <w:left w:val="nil"/>
              <w:bottom w:val="single" w:sz="4" w:space="0" w:color="auto"/>
              <w:right w:val="single" w:sz="4" w:space="0" w:color="auto"/>
            </w:tcBorders>
            <w:shd w:val="clear" w:color="auto" w:fill="auto"/>
            <w:vAlign w:val="bottom"/>
            <w:hideMark/>
          </w:tcPr>
          <w:p w14:paraId="46C2395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872.85</w:t>
            </w:r>
          </w:p>
        </w:tc>
      </w:tr>
      <w:tr w:rsidR="00621780" w:rsidRPr="00BA7EBC" w14:paraId="5F082765"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297C599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Уровень обеспеченности услугой по газоснабжению</w:t>
            </w:r>
          </w:p>
        </w:tc>
        <w:tc>
          <w:tcPr>
            <w:tcW w:w="6878" w:type="dxa"/>
            <w:tcBorders>
              <w:top w:val="nil"/>
              <w:left w:val="nil"/>
              <w:bottom w:val="single" w:sz="4" w:space="0" w:color="auto"/>
              <w:right w:val="single" w:sz="4" w:space="0" w:color="auto"/>
            </w:tcBorders>
            <w:shd w:val="clear" w:color="auto" w:fill="auto"/>
            <w:hideMark/>
          </w:tcPr>
          <w:p w14:paraId="2286724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численности населения, получающего услугу газоснабжения к общей численности населения</w:t>
            </w:r>
          </w:p>
        </w:tc>
        <w:tc>
          <w:tcPr>
            <w:tcW w:w="1962" w:type="dxa"/>
            <w:tcBorders>
              <w:top w:val="nil"/>
              <w:left w:val="nil"/>
              <w:bottom w:val="single" w:sz="4" w:space="0" w:color="auto"/>
              <w:right w:val="single" w:sz="4" w:space="0" w:color="auto"/>
            </w:tcBorders>
            <w:shd w:val="clear" w:color="auto" w:fill="auto"/>
            <w:hideMark/>
          </w:tcPr>
          <w:p w14:paraId="1ADB58B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6BE6A05E"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09A3321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54C513E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2798D78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2D90939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1E7A908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100.00</w:t>
            </w:r>
          </w:p>
        </w:tc>
      </w:tr>
      <w:tr w:rsidR="00621780" w:rsidRPr="00BA7EBC" w14:paraId="5450C5A0"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56DC340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Охват потребителей природного газа приборами учета</w:t>
            </w:r>
          </w:p>
        </w:tc>
        <w:tc>
          <w:tcPr>
            <w:tcW w:w="6878" w:type="dxa"/>
            <w:tcBorders>
              <w:top w:val="nil"/>
              <w:left w:val="nil"/>
              <w:bottom w:val="single" w:sz="4" w:space="0" w:color="auto"/>
              <w:right w:val="single" w:sz="4" w:space="0" w:color="auto"/>
            </w:tcBorders>
            <w:shd w:val="clear" w:color="auto" w:fill="auto"/>
            <w:hideMark/>
          </w:tcPr>
          <w:p w14:paraId="58C5687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Доля объемов потребляемого природного газа расчеты за который осуществляются с использованием индивидуальных приборов учета</w:t>
            </w:r>
          </w:p>
        </w:tc>
        <w:tc>
          <w:tcPr>
            <w:tcW w:w="1962" w:type="dxa"/>
            <w:tcBorders>
              <w:top w:val="nil"/>
              <w:left w:val="nil"/>
              <w:bottom w:val="single" w:sz="4" w:space="0" w:color="auto"/>
              <w:right w:val="single" w:sz="4" w:space="0" w:color="auto"/>
            </w:tcBorders>
            <w:shd w:val="clear" w:color="auto" w:fill="auto"/>
            <w:hideMark/>
          </w:tcPr>
          <w:p w14:paraId="2846126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233C931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15.00</w:t>
            </w:r>
          </w:p>
        </w:tc>
        <w:tc>
          <w:tcPr>
            <w:tcW w:w="1550" w:type="dxa"/>
            <w:tcBorders>
              <w:top w:val="nil"/>
              <w:left w:val="nil"/>
              <w:bottom w:val="single" w:sz="4" w:space="0" w:color="auto"/>
              <w:right w:val="single" w:sz="4" w:space="0" w:color="auto"/>
            </w:tcBorders>
            <w:shd w:val="clear" w:color="auto" w:fill="auto"/>
            <w:vAlign w:val="bottom"/>
            <w:hideMark/>
          </w:tcPr>
          <w:p w14:paraId="65E4CB59"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20.00</w:t>
            </w:r>
          </w:p>
        </w:tc>
        <w:tc>
          <w:tcPr>
            <w:tcW w:w="1550" w:type="dxa"/>
            <w:tcBorders>
              <w:top w:val="nil"/>
              <w:left w:val="nil"/>
              <w:bottom w:val="single" w:sz="4" w:space="0" w:color="auto"/>
              <w:right w:val="single" w:sz="4" w:space="0" w:color="auto"/>
            </w:tcBorders>
            <w:shd w:val="clear" w:color="auto" w:fill="auto"/>
            <w:vAlign w:val="bottom"/>
            <w:hideMark/>
          </w:tcPr>
          <w:p w14:paraId="155A134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20.00</w:t>
            </w:r>
          </w:p>
        </w:tc>
        <w:tc>
          <w:tcPr>
            <w:tcW w:w="1422" w:type="dxa"/>
            <w:tcBorders>
              <w:top w:val="nil"/>
              <w:left w:val="nil"/>
              <w:bottom w:val="single" w:sz="4" w:space="0" w:color="auto"/>
              <w:right w:val="single" w:sz="4" w:space="0" w:color="auto"/>
            </w:tcBorders>
            <w:shd w:val="clear" w:color="auto" w:fill="auto"/>
            <w:vAlign w:val="bottom"/>
            <w:hideMark/>
          </w:tcPr>
          <w:p w14:paraId="3BA2BE5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20.00</w:t>
            </w:r>
          </w:p>
        </w:tc>
        <w:tc>
          <w:tcPr>
            <w:tcW w:w="1406" w:type="dxa"/>
            <w:tcBorders>
              <w:top w:val="nil"/>
              <w:left w:val="nil"/>
              <w:bottom w:val="single" w:sz="4" w:space="0" w:color="auto"/>
              <w:right w:val="single" w:sz="4" w:space="0" w:color="auto"/>
            </w:tcBorders>
            <w:shd w:val="clear" w:color="auto" w:fill="auto"/>
            <w:vAlign w:val="bottom"/>
            <w:hideMark/>
          </w:tcPr>
          <w:p w14:paraId="6D6C31B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20.00</w:t>
            </w:r>
          </w:p>
        </w:tc>
        <w:tc>
          <w:tcPr>
            <w:tcW w:w="1546" w:type="dxa"/>
            <w:tcBorders>
              <w:top w:val="nil"/>
              <w:left w:val="nil"/>
              <w:bottom w:val="single" w:sz="4" w:space="0" w:color="auto"/>
              <w:right w:val="single" w:sz="4" w:space="0" w:color="auto"/>
            </w:tcBorders>
            <w:shd w:val="clear" w:color="auto" w:fill="auto"/>
            <w:vAlign w:val="bottom"/>
            <w:hideMark/>
          </w:tcPr>
          <w:p w14:paraId="6ABC493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20.00</w:t>
            </w:r>
          </w:p>
        </w:tc>
      </w:tr>
      <w:tr w:rsidR="00621780" w:rsidRPr="00621780" w14:paraId="3F69C1C6"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9BA6963"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Доступность услуги газоснабжения для потребителей</w:t>
            </w:r>
          </w:p>
        </w:tc>
      </w:tr>
      <w:tr w:rsidR="00621780" w:rsidRPr="00BA7EBC" w14:paraId="04706C41" w14:textId="77777777" w:rsidTr="00621780">
        <w:trPr>
          <w:gridAfter w:val="1"/>
          <w:wAfter w:w="8" w:type="dxa"/>
          <w:trHeight w:val="20"/>
        </w:trPr>
        <w:tc>
          <w:tcPr>
            <w:tcW w:w="101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3B955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Доля расходов на оплату услуг газоснабжения в совокупном доходе населения</w:t>
            </w:r>
          </w:p>
        </w:tc>
        <w:tc>
          <w:tcPr>
            <w:tcW w:w="1962" w:type="dxa"/>
            <w:tcBorders>
              <w:top w:val="nil"/>
              <w:left w:val="nil"/>
              <w:bottom w:val="single" w:sz="4" w:space="0" w:color="auto"/>
              <w:right w:val="single" w:sz="4" w:space="0" w:color="auto"/>
            </w:tcBorders>
            <w:shd w:val="clear" w:color="auto" w:fill="auto"/>
            <w:hideMark/>
          </w:tcPr>
          <w:p w14:paraId="23DDA86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0991C020" w14:textId="64FD3DF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0.2172699</w:t>
            </w:r>
          </w:p>
        </w:tc>
        <w:tc>
          <w:tcPr>
            <w:tcW w:w="1550" w:type="dxa"/>
            <w:tcBorders>
              <w:top w:val="nil"/>
              <w:left w:val="nil"/>
              <w:bottom w:val="single" w:sz="4" w:space="0" w:color="auto"/>
              <w:right w:val="single" w:sz="4" w:space="0" w:color="auto"/>
            </w:tcBorders>
            <w:shd w:val="clear" w:color="auto" w:fill="auto"/>
            <w:vAlign w:val="bottom"/>
            <w:hideMark/>
          </w:tcPr>
          <w:p w14:paraId="37843D27" w14:textId="29E87E50"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0.2073034</w:t>
            </w:r>
          </w:p>
        </w:tc>
        <w:tc>
          <w:tcPr>
            <w:tcW w:w="1550" w:type="dxa"/>
            <w:tcBorders>
              <w:top w:val="nil"/>
              <w:left w:val="nil"/>
              <w:bottom w:val="single" w:sz="4" w:space="0" w:color="auto"/>
              <w:right w:val="single" w:sz="4" w:space="0" w:color="auto"/>
            </w:tcBorders>
            <w:shd w:val="clear" w:color="auto" w:fill="auto"/>
            <w:vAlign w:val="bottom"/>
            <w:hideMark/>
          </w:tcPr>
          <w:p w14:paraId="672ADD7A" w14:textId="2E2BC264"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0.197794</w:t>
            </w:r>
          </w:p>
        </w:tc>
        <w:tc>
          <w:tcPr>
            <w:tcW w:w="1422" w:type="dxa"/>
            <w:tcBorders>
              <w:top w:val="nil"/>
              <w:left w:val="nil"/>
              <w:bottom w:val="single" w:sz="4" w:space="0" w:color="auto"/>
              <w:right w:val="single" w:sz="4" w:space="0" w:color="auto"/>
            </w:tcBorders>
            <w:shd w:val="clear" w:color="auto" w:fill="auto"/>
            <w:vAlign w:val="bottom"/>
            <w:hideMark/>
          </w:tcPr>
          <w:p w14:paraId="727F8921" w14:textId="5E05C748"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0.1887209</w:t>
            </w:r>
          </w:p>
        </w:tc>
        <w:tc>
          <w:tcPr>
            <w:tcW w:w="1406" w:type="dxa"/>
            <w:tcBorders>
              <w:top w:val="nil"/>
              <w:left w:val="nil"/>
              <w:bottom w:val="single" w:sz="4" w:space="0" w:color="auto"/>
              <w:right w:val="single" w:sz="4" w:space="0" w:color="auto"/>
            </w:tcBorders>
            <w:shd w:val="clear" w:color="auto" w:fill="auto"/>
            <w:vAlign w:val="bottom"/>
            <w:hideMark/>
          </w:tcPr>
          <w:p w14:paraId="21BCA1D7" w14:textId="056C72EF"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0.180064</w:t>
            </w:r>
          </w:p>
        </w:tc>
        <w:tc>
          <w:tcPr>
            <w:tcW w:w="1546" w:type="dxa"/>
            <w:tcBorders>
              <w:top w:val="nil"/>
              <w:left w:val="nil"/>
              <w:bottom w:val="single" w:sz="4" w:space="0" w:color="auto"/>
              <w:right w:val="single" w:sz="4" w:space="0" w:color="auto"/>
            </w:tcBorders>
            <w:shd w:val="clear" w:color="auto" w:fill="auto"/>
            <w:vAlign w:val="bottom"/>
            <w:hideMark/>
          </w:tcPr>
          <w:p w14:paraId="5C99697B" w14:textId="0CF3B06D"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0.1971649</w:t>
            </w:r>
          </w:p>
        </w:tc>
      </w:tr>
      <w:tr w:rsidR="00621780" w:rsidRPr="00621780" w14:paraId="554370F1"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7F5A18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lastRenderedPageBreak/>
              <w:t>Система теплоснабжения</w:t>
            </w:r>
          </w:p>
        </w:tc>
      </w:tr>
      <w:tr w:rsidR="00621780" w:rsidRPr="00621780" w14:paraId="0F4055D4"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750BBC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Надежность системы теплоснабжения</w:t>
            </w:r>
          </w:p>
        </w:tc>
      </w:tr>
      <w:tr w:rsidR="00621780" w:rsidRPr="00BA7EBC" w14:paraId="32205742"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322950A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Перебои в теплоснабжении потребителей</w:t>
            </w:r>
          </w:p>
        </w:tc>
        <w:tc>
          <w:tcPr>
            <w:tcW w:w="6878" w:type="dxa"/>
            <w:tcBorders>
              <w:top w:val="nil"/>
              <w:left w:val="nil"/>
              <w:bottom w:val="nil"/>
              <w:right w:val="single" w:sz="4" w:space="0" w:color="auto"/>
            </w:tcBorders>
            <w:shd w:val="clear" w:color="auto" w:fill="auto"/>
            <w:hideMark/>
          </w:tcPr>
          <w:p w14:paraId="7607D7B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 теплоснабжения</w:t>
            </w:r>
          </w:p>
        </w:tc>
        <w:tc>
          <w:tcPr>
            <w:tcW w:w="1962" w:type="dxa"/>
            <w:tcBorders>
              <w:top w:val="nil"/>
              <w:left w:val="nil"/>
              <w:bottom w:val="single" w:sz="4" w:space="0" w:color="auto"/>
              <w:right w:val="single" w:sz="4" w:space="0" w:color="auto"/>
            </w:tcBorders>
            <w:shd w:val="clear" w:color="auto" w:fill="auto"/>
            <w:hideMark/>
          </w:tcPr>
          <w:p w14:paraId="25EB07B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час. на одного человека</w:t>
            </w:r>
          </w:p>
        </w:tc>
        <w:tc>
          <w:tcPr>
            <w:tcW w:w="1422" w:type="dxa"/>
            <w:tcBorders>
              <w:top w:val="nil"/>
              <w:left w:val="nil"/>
              <w:bottom w:val="single" w:sz="4" w:space="0" w:color="auto"/>
              <w:right w:val="single" w:sz="4" w:space="0" w:color="auto"/>
            </w:tcBorders>
            <w:shd w:val="clear" w:color="auto" w:fill="auto"/>
            <w:vAlign w:val="bottom"/>
            <w:hideMark/>
          </w:tcPr>
          <w:p w14:paraId="4493733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67B7AAE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0C23E99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22" w:type="dxa"/>
            <w:tcBorders>
              <w:top w:val="nil"/>
              <w:left w:val="nil"/>
              <w:bottom w:val="single" w:sz="4" w:space="0" w:color="auto"/>
              <w:right w:val="single" w:sz="4" w:space="0" w:color="auto"/>
            </w:tcBorders>
            <w:shd w:val="clear" w:color="auto" w:fill="auto"/>
            <w:vAlign w:val="bottom"/>
            <w:hideMark/>
          </w:tcPr>
          <w:p w14:paraId="58C4E38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06" w:type="dxa"/>
            <w:tcBorders>
              <w:top w:val="nil"/>
              <w:left w:val="nil"/>
              <w:bottom w:val="single" w:sz="4" w:space="0" w:color="auto"/>
              <w:right w:val="single" w:sz="4" w:space="0" w:color="auto"/>
            </w:tcBorders>
            <w:shd w:val="clear" w:color="auto" w:fill="auto"/>
            <w:vAlign w:val="bottom"/>
            <w:hideMark/>
          </w:tcPr>
          <w:p w14:paraId="1459893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46" w:type="dxa"/>
            <w:tcBorders>
              <w:top w:val="nil"/>
              <w:left w:val="nil"/>
              <w:bottom w:val="single" w:sz="4" w:space="0" w:color="auto"/>
              <w:right w:val="single" w:sz="4" w:space="0" w:color="auto"/>
            </w:tcBorders>
            <w:shd w:val="clear" w:color="auto" w:fill="auto"/>
            <w:vAlign w:val="bottom"/>
            <w:hideMark/>
          </w:tcPr>
          <w:p w14:paraId="49F0B36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r>
      <w:tr w:rsidR="00621780" w:rsidRPr="00BA7EBC" w14:paraId="6A09CEC6"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1DC03FB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Аварийность системы теплоснабжения</w:t>
            </w:r>
          </w:p>
        </w:tc>
        <w:tc>
          <w:tcPr>
            <w:tcW w:w="6878" w:type="dxa"/>
            <w:tcBorders>
              <w:top w:val="single" w:sz="4" w:space="0" w:color="auto"/>
              <w:left w:val="nil"/>
              <w:bottom w:val="nil"/>
              <w:right w:val="single" w:sz="4" w:space="0" w:color="auto"/>
            </w:tcBorders>
            <w:shd w:val="clear" w:color="auto" w:fill="auto"/>
            <w:hideMark/>
          </w:tcPr>
          <w:p w14:paraId="735926E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количества аварий на системах коммунальной инфраструктуры к протяженности сетей</w:t>
            </w:r>
          </w:p>
        </w:tc>
        <w:tc>
          <w:tcPr>
            <w:tcW w:w="1962" w:type="dxa"/>
            <w:tcBorders>
              <w:top w:val="nil"/>
              <w:left w:val="nil"/>
              <w:bottom w:val="single" w:sz="4" w:space="0" w:color="auto"/>
              <w:right w:val="single" w:sz="4" w:space="0" w:color="auto"/>
            </w:tcBorders>
            <w:shd w:val="clear" w:color="auto" w:fill="auto"/>
            <w:hideMark/>
          </w:tcPr>
          <w:p w14:paraId="3E37049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ед./км.</w:t>
            </w:r>
          </w:p>
        </w:tc>
        <w:tc>
          <w:tcPr>
            <w:tcW w:w="1422" w:type="dxa"/>
            <w:tcBorders>
              <w:top w:val="nil"/>
              <w:left w:val="nil"/>
              <w:bottom w:val="single" w:sz="4" w:space="0" w:color="auto"/>
              <w:right w:val="single" w:sz="4" w:space="0" w:color="auto"/>
            </w:tcBorders>
            <w:shd w:val="clear" w:color="auto" w:fill="auto"/>
            <w:vAlign w:val="bottom"/>
            <w:hideMark/>
          </w:tcPr>
          <w:p w14:paraId="5FB84BE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3C44D37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3770F09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22" w:type="dxa"/>
            <w:tcBorders>
              <w:top w:val="nil"/>
              <w:left w:val="nil"/>
              <w:bottom w:val="single" w:sz="4" w:space="0" w:color="auto"/>
              <w:right w:val="single" w:sz="4" w:space="0" w:color="auto"/>
            </w:tcBorders>
            <w:shd w:val="clear" w:color="auto" w:fill="auto"/>
            <w:vAlign w:val="bottom"/>
            <w:hideMark/>
          </w:tcPr>
          <w:p w14:paraId="02CBB15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06" w:type="dxa"/>
            <w:tcBorders>
              <w:top w:val="nil"/>
              <w:left w:val="nil"/>
              <w:bottom w:val="single" w:sz="4" w:space="0" w:color="auto"/>
              <w:right w:val="single" w:sz="4" w:space="0" w:color="auto"/>
            </w:tcBorders>
            <w:shd w:val="clear" w:color="auto" w:fill="auto"/>
            <w:vAlign w:val="bottom"/>
            <w:hideMark/>
          </w:tcPr>
          <w:p w14:paraId="5B5E5B0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46" w:type="dxa"/>
            <w:tcBorders>
              <w:top w:val="nil"/>
              <w:left w:val="nil"/>
              <w:bottom w:val="single" w:sz="4" w:space="0" w:color="auto"/>
              <w:right w:val="single" w:sz="4" w:space="0" w:color="auto"/>
            </w:tcBorders>
            <w:shd w:val="clear" w:color="auto" w:fill="auto"/>
            <w:vAlign w:val="bottom"/>
            <w:hideMark/>
          </w:tcPr>
          <w:p w14:paraId="4DD7C76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r>
      <w:tr w:rsidR="00621780" w:rsidRPr="00BA7EBC" w14:paraId="3D835A10"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154E74A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Уровень потерь</w:t>
            </w:r>
          </w:p>
        </w:tc>
        <w:tc>
          <w:tcPr>
            <w:tcW w:w="6878" w:type="dxa"/>
            <w:tcBorders>
              <w:top w:val="single" w:sz="4" w:space="0" w:color="auto"/>
              <w:left w:val="nil"/>
              <w:bottom w:val="nil"/>
              <w:right w:val="single" w:sz="4" w:space="0" w:color="auto"/>
            </w:tcBorders>
            <w:shd w:val="clear" w:color="auto" w:fill="auto"/>
            <w:hideMark/>
          </w:tcPr>
          <w:p w14:paraId="7DDDBB4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 </w:t>
            </w:r>
          </w:p>
        </w:tc>
        <w:tc>
          <w:tcPr>
            <w:tcW w:w="1962" w:type="dxa"/>
            <w:tcBorders>
              <w:top w:val="nil"/>
              <w:left w:val="nil"/>
              <w:bottom w:val="single" w:sz="4" w:space="0" w:color="auto"/>
              <w:right w:val="single" w:sz="4" w:space="0" w:color="auto"/>
            </w:tcBorders>
            <w:shd w:val="clear" w:color="auto" w:fill="auto"/>
            <w:hideMark/>
          </w:tcPr>
          <w:p w14:paraId="3E675F4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Гкал</w:t>
            </w:r>
          </w:p>
        </w:tc>
        <w:tc>
          <w:tcPr>
            <w:tcW w:w="1422" w:type="dxa"/>
            <w:tcBorders>
              <w:top w:val="nil"/>
              <w:left w:val="nil"/>
              <w:bottom w:val="single" w:sz="4" w:space="0" w:color="auto"/>
              <w:right w:val="single" w:sz="4" w:space="0" w:color="auto"/>
            </w:tcBorders>
            <w:shd w:val="clear" w:color="auto" w:fill="auto"/>
            <w:vAlign w:val="bottom"/>
            <w:hideMark/>
          </w:tcPr>
          <w:p w14:paraId="1EBDF1D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29468.27</w:t>
            </w:r>
          </w:p>
        </w:tc>
        <w:tc>
          <w:tcPr>
            <w:tcW w:w="1550" w:type="dxa"/>
            <w:tcBorders>
              <w:top w:val="nil"/>
              <w:left w:val="nil"/>
              <w:bottom w:val="single" w:sz="4" w:space="0" w:color="auto"/>
              <w:right w:val="single" w:sz="4" w:space="0" w:color="auto"/>
            </w:tcBorders>
            <w:shd w:val="clear" w:color="auto" w:fill="auto"/>
            <w:vAlign w:val="bottom"/>
            <w:hideMark/>
          </w:tcPr>
          <w:p w14:paraId="77F3ABE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29468.27</w:t>
            </w:r>
          </w:p>
        </w:tc>
        <w:tc>
          <w:tcPr>
            <w:tcW w:w="1550" w:type="dxa"/>
            <w:tcBorders>
              <w:top w:val="nil"/>
              <w:left w:val="nil"/>
              <w:bottom w:val="single" w:sz="4" w:space="0" w:color="auto"/>
              <w:right w:val="single" w:sz="4" w:space="0" w:color="auto"/>
            </w:tcBorders>
            <w:shd w:val="clear" w:color="auto" w:fill="auto"/>
            <w:vAlign w:val="bottom"/>
            <w:hideMark/>
          </w:tcPr>
          <w:p w14:paraId="5A16C53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29468.27</w:t>
            </w:r>
          </w:p>
        </w:tc>
        <w:tc>
          <w:tcPr>
            <w:tcW w:w="1422" w:type="dxa"/>
            <w:tcBorders>
              <w:top w:val="nil"/>
              <w:left w:val="nil"/>
              <w:bottom w:val="single" w:sz="4" w:space="0" w:color="auto"/>
              <w:right w:val="single" w:sz="4" w:space="0" w:color="auto"/>
            </w:tcBorders>
            <w:shd w:val="clear" w:color="auto" w:fill="auto"/>
            <w:vAlign w:val="bottom"/>
            <w:hideMark/>
          </w:tcPr>
          <w:p w14:paraId="3698920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29468.27</w:t>
            </w:r>
          </w:p>
        </w:tc>
        <w:tc>
          <w:tcPr>
            <w:tcW w:w="1406" w:type="dxa"/>
            <w:tcBorders>
              <w:top w:val="nil"/>
              <w:left w:val="nil"/>
              <w:bottom w:val="single" w:sz="4" w:space="0" w:color="auto"/>
              <w:right w:val="single" w:sz="4" w:space="0" w:color="auto"/>
            </w:tcBorders>
            <w:shd w:val="clear" w:color="auto" w:fill="auto"/>
            <w:vAlign w:val="bottom"/>
            <w:hideMark/>
          </w:tcPr>
          <w:p w14:paraId="1627794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29468.27</w:t>
            </w:r>
          </w:p>
        </w:tc>
        <w:tc>
          <w:tcPr>
            <w:tcW w:w="1546" w:type="dxa"/>
            <w:tcBorders>
              <w:top w:val="nil"/>
              <w:left w:val="nil"/>
              <w:bottom w:val="single" w:sz="4" w:space="0" w:color="auto"/>
              <w:right w:val="single" w:sz="4" w:space="0" w:color="auto"/>
            </w:tcBorders>
            <w:shd w:val="clear" w:color="auto" w:fill="auto"/>
            <w:vAlign w:val="bottom"/>
            <w:hideMark/>
          </w:tcPr>
          <w:p w14:paraId="0364650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95000.00</w:t>
            </w:r>
          </w:p>
        </w:tc>
      </w:tr>
      <w:tr w:rsidR="00621780" w:rsidRPr="00BA7EBC" w14:paraId="0C61DAAF"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7322DFF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Коэффициент потерь</w:t>
            </w:r>
          </w:p>
        </w:tc>
        <w:tc>
          <w:tcPr>
            <w:tcW w:w="6878" w:type="dxa"/>
            <w:tcBorders>
              <w:top w:val="single" w:sz="4" w:space="0" w:color="auto"/>
              <w:left w:val="nil"/>
              <w:bottom w:val="nil"/>
              <w:right w:val="single" w:sz="4" w:space="0" w:color="auto"/>
            </w:tcBorders>
            <w:shd w:val="clear" w:color="auto" w:fill="auto"/>
            <w:hideMark/>
          </w:tcPr>
          <w:p w14:paraId="1BF703D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962" w:type="dxa"/>
            <w:tcBorders>
              <w:top w:val="nil"/>
              <w:left w:val="nil"/>
              <w:bottom w:val="single" w:sz="4" w:space="0" w:color="auto"/>
              <w:right w:val="single" w:sz="4" w:space="0" w:color="auto"/>
            </w:tcBorders>
            <w:shd w:val="clear" w:color="auto" w:fill="auto"/>
            <w:hideMark/>
          </w:tcPr>
          <w:p w14:paraId="6E5BF5F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Гкал/кв.км.</w:t>
            </w:r>
          </w:p>
        </w:tc>
        <w:tc>
          <w:tcPr>
            <w:tcW w:w="1422" w:type="dxa"/>
            <w:tcBorders>
              <w:top w:val="nil"/>
              <w:left w:val="nil"/>
              <w:bottom w:val="single" w:sz="4" w:space="0" w:color="auto"/>
              <w:right w:val="single" w:sz="4" w:space="0" w:color="auto"/>
            </w:tcBorders>
            <w:shd w:val="clear" w:color="auto" w:fill="auto"/>
            <w:vAlign w:val="bottom"/>
            <w:hideMark/>
          </w:tcPr>
          <w:p w14:paraId="58F73BC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0.34</w:t>
            </w:r>
          </w:p>
        </w:tc>
        <w:tc>
          <w:tcPr>
            <w:tcW w:w="1550" w:type="dxa"/>
            <w:tcBorders>
              <w:top w:val="nil"/>
              <w:left w:val="nil"/>
              <w:bottom w:val="single" w:sz="4" w:space="0" w:color="auto"/>
              <w:right w:val="single" w:sz="4" w:space="0" w:color="auto"/>
            </w:tcBorders>
            <w:shd w:val="clear" w:color="auto" w:fill="auto"/>
            <w:vAlign w:val="bottom"/>
            <w:hideMark/>
          </w:tcPr>
          <w:p w14:paraId="1FBC11E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0.33</w:t>
            </w:r>
          </w:p>
        </w:tc>
        <w:tc>
          <w:tcPr>
            <w:tcW w:w="1550" w:type="dxa"/>
            <w:tcBorders>
              <w:top w:val="nil"/>
              <w:left w:val="nil"/>
              <w:bottom w:val="single" w:sz="4" w:space="0" w:color="auto"/>
              <w:right w:val="single" w:sz="4" w:space="0" w:color="auto"/>
            </w:tcBorders>
            <w:shd w:val="clear" w:color="auto" w:fill="auto"/>
            <w:vAlign w:val="bottom"/>
            <w:hideMark/>
          </w:tcPr>
          <w:p w14:paraId="0D0702D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0.34</w:t>
            </w:r>
          </w:p>
        </w:tc>
        <w:tc>
          <w:tcPr>
            <w:tcW w:w="1422" w:type="dxa"/>
            <w:tcBorders>
              <w:top w:val="nil"/>
              <w:left w:val="nil"/>
              <w:bottom w:val="single" w:sz="4" w:space="0" w:color="auto"/>
              <w:right w:val="single" w:sz="4" w:space="0" w:color="auto"/>
            </w:tcBorders>
            <w:shd w:val="clear" w:color="auto" w:fill="auto"/>
            <w:vAlign w:val="bottom"/>
            <w:hideMark/>
          </w:tcPr>
          <w:p w14:paraId="6104AF9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0.34</w:t>
            </w:r>
          </w:p>
        </w:tc>
        <w:tc>
          <w:tcPr>
            <w:tcW w:w="1406" w:type="dxa"/>
            <w:tcBorders>
              <w:top w:val="nil"/>
              <w:left w:val="nil"/>
              <w:bottom w:val="single" w:sz="4" w:space="0" w:color="auto"/>
              <w:right w:val="single" w:sz="4" w:space="0" w:color="auto"/>
            </w:tcBorders>
            <w:shd w:val="clear" w:color="auto" w:fill="auto"/>
            <w:vAlign w:val="bottom"/>
            <w:hideMark/>
          </w:tcPr>
          <w:p w14:paraId="0BD2457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0.34</w:t>
            </w:r>
          </w:p>
        </w:tc>
        <w:tc>
          <w:tcPr>
            <w:tcW w:w="1546" w:type="dxa"/>
            <w:tcBorders>
              <w:top w:val="nil"/>
              <w:left w:val="nil"/>
              <w:bottom w:val="single" w:sz="4" w:space="0" w:color="auto"/>
              <w:right w:val="single" w:sz="4" w:space="0" w:color="auto"/>
            </w:tcBorders>
            <w:shd w:val="clear" w:color="auto" w:fill="auto"/>
            <w:vAlign w:val="bottom"/>
            <w:hideMark/>
          </w:tcPr>
          <w:p w14:paraId="1CBFFD3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0.34</w:t>
            </w:r>
          </w:p>
        </w:tc>
      </w:tr>
      <w:tr w:rsidR="00621780" w:rsidRPr="00BA7EBC" w14:paraId="2134FED8"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210F2BC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Удельный вес сетей, нуждающихся в замене</w:t>
            </w:r>
          </w:p>
        </w:tc>
        <w:tc>
          <w:tcPr>
            <w:tcW w:w="6878" w:type="dxa"/>
            <w:tcBorders>
              <w:top w:val="single" w:sz="4" w:space="0" w:color="auto"/>
              <w:left w:val="nil"/>
              <w:bottom w:val="single" w:sz="4" w:space="0" w:color="auto"/>
              <w:right w:val="single" w:sz="4" w:space="0" w:color="auto"/>
            </w:tcBorders>
            <w:shd w:val="clear" w:color="auto" w:fill="auto"/>
            <w:hideMark/>
          </w:tcPr>
          <w:p w14:paraId="5E0FB16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протяженности сетей, нуждающихся в замене, к протяженности сети</w:t>
            </w:r>
          </w:p>
        </w:tc>
        <w:tc>
          <w:tcPr>
            <w:tcW w:w="1962" w:type="dxa"/>
            <w:tcBorders>
              <w:top w:val="nil"/>
              <w:left w:val="nil"/>
              <w:bottom w:val="single" w:sz="4" w:space="0" w:color="auto"/>
              <w:right w:val="single" w:sz="4" w:space="0" w:color="auto"/>
            </w:tcBorders>
            <w:shd w:val="clear" w:color="auto" w:fill="auto"/>
            <w:hideMark/>
          </w:tcPr>
          <w:p w14:paraId="1B15D87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301F415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5.00</w:t>
            </w:r>
          </w:p>
        </w:tc>
        <w:tc>
          <w:tcPr>
            <w:tcW w:w="1550" w:type="dxa"/>
            <w:tcBorders>
              <w:top w:val="nil"/>
              <w:left w:val="nil"/>
              <w:bottom w:val="single" w:sz="4" w:space="0" w:color="auto"/>
              <w:right w:val="single" w:sz="4" w:space="0" w:color="auto"/>
            </w:tcBorders>
            <w:shd w:val="clear" w:color="auto" w:fill="auto"/>
            <w:vAlign w:val="bottom"/>
            <w:hideMark/>
          </w:tcPr>
          <w:p w14:paraId="3A19E80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7.00</w:t>
            </w:r>
          </w:p>
        </w:tc>
        <w:tc>
          <w:tcPr>
            <w:tcW w:w="1550" w:type="dxa"/>
            <w:tcBorders>
              <w:top w:val="nil"/>
              <w:left w:val="nil"/>
              <w:bottom w:val="single" w:sz="4" w:space="0" w:color="auto"/>
              <w:right w:val="single" w:sz="4" w:space="0" w:color="auto"/>
            </w:tcBorders>
            <w:shd w:val="clear" w:color="auto" w:fill="auto"/>
            <w:vAlign w:val="bottom"/>
            <w:hideMark/>
          </w:tcPr>
          <w:p w14:paraId="0EE7AE2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8.00</w:t>
            </w:r>
          </w:p>
        </w:tc>
        <w:tc>
          <w:tcPr>
            <w:tcW w:w="1422" w:type="dxa"/>
            <w:tcBorders>
              <w:top w:val="nil"/>
              <w:left w:val="nil"/>
              <w:bottom w:val="single" w:sz="4" w:space="0" w:color="auto"/>
              <w:right w:val="single" w:sz="4" w:space="0" w:color="auto"/>
            </w:tcBorders>
            <w:shd w:val="clear" w:color="auto" w:fill="auto"/>
            <w:vAlign w:val="bottom"/>
            <w:hideMark/>
          </w:tcPr>
          <w:p w14:paraId="69103AC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w:t>
            </w:r>
          </w:p>
        </w:tc>
        <w:tc>
          <w:tcPr>
            <w:tcW w:w="1406" w:type="dxa"/>
            <w:tcBorders>
              <w:top w:val="nil"/>
              <w:left w:val="nil"/>
              <w:bottom w:val="single" w:sz="4" w:space="0" w:color="auto"/>
              <w:right w:val="single" w:sz="4" w:space="0" w:color="auto"/>
            </w:tcBorders>
            <w:shd w:val="clear" w:color="auto" w:fill="auto"/>
            <w:vAlign w:val="bottom"/>
            <w:hideMark/>
          </w:tcPr>
          <w:p w14:paraId="2EAB916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w:t>
            </w:r>
          </w:p>
        </w:tc>
        <w:tc>
          <w:tcPr>
            <w:tcW w:w="1546" w:type="dxa"/>
            <w:tcBorders>
              <w:top w:val="nil"/>
              <w:left w:val="nil"/>
              <w:bottom w:val="single" w:sz="4" w:space="0" w:color="auto"/>
              <w:right w:val="single" w:sz="4" w:space="0" w:color="auto"/>
            </w:tcBorders>
            <w:shd w:val="clear" w:color="auto" w:fill="auto"/>
            <w:vAlign w:val="bottom"/>
            <w:hideMark/>
          </w:tcPr>
          <w:p w14:paraId="06F5DD3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15.00</w:t>
            </w:r>
          </w:p>
        </w:tc>
      </w:tr>
      <w:tr w:rsidR="00621780" w:rsidRPr="00621780" w14:paraId="6433F72A"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921793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Сбалансированность системы теплоснабжения</w:t>
            </w:r>
          </w:p>
        </w:tc>
      </w:tr>
      <w:tr w:rsidR="00621780" w:rsidRPr="00BA7EBC" w14:paraId="57E627EF" w14:textId="77777777" w:rsidTr="00621780">
        <w:trPr>
          <w:gridAfter w:val="1"/>
          <w:wAfter w:w="8" w:type="dxa"/>
          <w:trHeight w:val="20"/>
        </w:trPr>
        <w:tc>
          <w:tcPr>
            <w:tcW w:w="3317" w:type="dxa"/>
            <w:vMerge w:val="restart"/>
            <w:tcBorders>
              <w:top w:val="nil"/>
              <w:left w:val="single" w:sz="4" w:space="0" w:color="auto"/>
              <w:bottom w:val="single" w:sz="4" w:space="0" w:color="000000"/>
              <w:right w:val="single" w:sz="4" w:space="0" w:color="auto"/>
            </w:tcBorders>
            <w:shd w:val="clear" w:color="auto" w:fill="auto"/>
            <w:hideMark/>
          </w:tcPr>
          <w:p w14:paraId="389DEB5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Показатели спроса на услуги теплоснабжения: обеспечение сбалансированности систем теплоснабжения</w:t>
            </w:r>
          </w:p>
        </w:tc>
        <w:tc>
          <w:tcPr>
            <w:tcW w:w="6878" w:type="dxa"/>
            <w:tcBorders>
              <w:top w:val="nil"/>
              <w:left w:val="nil"/>
              <w:bottom w:val="single" w:sz="4" w:space="0" w:color="auto"/>
              <w:right w:val="single" w:sz="4" w:space="0" w:color="auto"/>
            </w:tcBorders>
            <w:shd w:val="clear" w:color="auto" w:fill="auto"/>
            <w:hideMark/>
          </w:tcPr>
          <w:p w14:paraId="1D5A1D5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Потребление тепловой энергии</w:t>
            </w:r>
          </w:p>
        </w:tc>
        <w:tc>
          <w:tcPr>
            <w:tcW w:w="1962" w:type="dxa"/>
            <w:tcBorders>
              <w:top w:val="nil"/>
              <w:left w:val="nil"/>
              <w:bottom w:val="single" w:sz="4" w:space="0" w:color="auto"/>
              <w:right w:val="single" w:sz="4" w:space="0" w:color="auto"/>
            </w:tcBorders>
            <w:shd w:val="clear" w:color="auto" w:fill="auto"/>
            <w:hideMark/>
          </w:tcPr>
          <w:p w14:paraId="2525011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Гкал</w:t>
            </w:r>
          </w:p>
        </w:tc>
        <w:tc>
          <w:tcPr>
            <w:tcW w:w="1422" w:type="dxa"/>
            <w:tcBorders>
              <w:top w:val="nil"/>
              <w:left w:val="nil"/>
              <w:bottom w:val="single" w:sz="4" w:space="0" w:color="auto"/>
              <w:right w:val="single" w:sz="4" w:space="0" w:color="auto"/>
            </w:tcBorders>
            <w:shd w:val="clear" w:color="auto" w:fill="auto"/>
            <w:vAlign w:val="bottom"/>
            <w:hideMark/>
          </w:tcPr>
          <w:p w14:paraId="17A8228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155478.07</w:t>
            </w:r>
          </w:p>
        </w:tc>
        <w:tc>
          <w:tcPr>
            <w:tcW w:w="1550" w:type="dxa"/>
            <w:tcBorders>
              <w:top w:val="nil"/>
              <w:left w:val="nil"/>
              <w:bottom w:val="single" w:sz="4" w:space="0" w:color="auto"/>
              <w:right w:val="single" w:sz="4" w:space="0" w:color="auto"/>
            </w:tcBorders>
            <w:shd w:val="clear" w:color="auto" w:fill="auto"/>
            <w:vAlign w:val="bottom"/>
            <w:hideMark/>
          </w:tcPr>
          <w:p w14:paraId="2840837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162813.40</w:t>
            </w:r>
          </w:p>
        </w:tc>
        <w:tc>
          <w:tcPr>
            <w:tcW w:w="1550" w:type="dxa"/>
            <w:tcBorders>
              <w:top w:val="nil"/>
              <w:left w:val="nil"/>
              <w:bottom w:val="single" w:sz="4" w:space="0" w:color="auto"/>
              <w:right w:val="single" w:sz="4" w:space="0" w:color="auto"/>
            </w:tcBorders>
            <w:shd w:val="clear" w:color="auto" w:fill="auto"/>
            <w:vAlign w:val="bottom"/>
            <w:hideMark/>
          </w:tcPr>
          <w:p w14:paraId="4DFFFC1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169501.39</w:t>
            </w:r>
          </w:p>
        </w:tc>
        <w:tc>
          <w:tcPr>
            <w:tcW w:w="1422" w:type="dxa"/>
            <w:tcBorders>
              <w:top w:val="nil"/>
              <w:left w:val="nil"/>
              <w:bottom w:val="single" w:sz="4" w:space="0" w:color="auto"/>
              <w:right w:val="single" w:sz="4" w:space="0" w:color="auto"/>
            </w:tcBorders>
            <w:shd w:val="clear" w:color="auto" w:fill="auto"/>
            <w:vAlign w:val="bottom"/>
            <w:hideMark/>
          </w:tcPr>
          <w:p w14:paraId="7077D1D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169501.39</w:t>
            </w:r>
          </w:p>
        </w:tc>
        <w:tc>
          <w:tcPr>
            <w:tcW w:w="1406" w:type="dxa"/>
            <w:tcBorders>
              <w:top w:val="nil"/>
              <w:left w:val="nil"/>
              <w:bottom w:val="single" w:sz="4" w:space="0" w:color="auto"/>
              <w:right w:val="single" w:sz="4" w:space="0" w:color="auto"/>
            </w:tcBorders>
            <w:shd w:val="clear" w:color="auto" w:fill="auto"/>
            <w:vAlign w:val="bottom"/>
            <w:hideMark/>
          </w:tcPr>
          <w:p w14:paraId="3FBA98E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169501.39</w:t>
            </w:r>
          </w:p>
        </w:tc>
        <w:tc>
          <w:tcPr>
            <w:tcW w:w="1546" w:type="dxa"/>
            <w:tcBorders>
              <w:top w:val="nil"/>
              <w:left w:val="nil"/>
              <w:bottom w:val="single" w:sz="4" w:space="0" w:color="auto"/>
              <w:right w:val="single" w:sz="4" w:space="0" w:color="auto"/>
            </w:tcBorders>
            <w:shd w:val="clear" w:color="auto" w:fill="auto"/>
            <w:vAlign w:val="bottom"/>
            <w:hideMark/>
          </w:tcPr>
          <w:p w14:paraId="748971F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1478704.00</w:t>
            </w:r>
          </w:p>
        </w:tc>
      </w:tr>
      <w:tr w:rsidR="00621780" w:rsidRPr="00BA7EBC" w14:paraId="03E74713" w14:textId="77777777" w:rsidTr="00621780">
        <w:trPr>
          <w:gridAfter w:val="1"/>
          <w:wAfter w:w="8" w:type="dxa"/>
          <w:trHeight w:val="20"/>
        </w:trPr>
        <w:tc>
          <w:tcPr>
            <w:tcW w:w="3317" w:type="dxa"/>
            <w:vMerge/>
            <w:tcBorders>
              <w:top w:val="nil"/>
              <w:left w:val="single" w:sz="4" w:space="0" w:color="auto"/>
              <w:bottom w:val="single" w:sz="4" w:space="0" w:color="000000"/>
              <w:right w:val="single" w:sz="4" w:space="0" w:color="auto"/>
            </w:tcBorders>
            <w:hideMark/>
          </w:tcPr>
          <w:p w14:paraId="3396EAF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p>
        </w:tc>
        <w:tc>
          <w:tcPr>
            <w:tcW w:w="6878" w:type="dxa"/>
            <w:tcBorders>
              <w:top w:val="nil"/>
              <w:left w:val="nil"/>
              <w:bottom w:val="single" w:sz="4" w:space="0" w:color="auto"/>
              <w:right w:val="single" w:sz="4" w:space="0" w:color="auto"/>
            </w:tcBorders>
            <w:shd w:val="clear" w:color="auto" w:fill="auto"/>
            <w:hideMark/>
          </w:tcPr>
          <w:p w14:paraId="3FC007B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Присоединенная нагрузка</w:t>
            </w:r>
          </w:p>
        </w:tc>
        <w:tc>
          <w:tcPr>
            <w:tcW w:w="1962" w:type="dxa"/>
            <w:tcBorders>
              <w:top w:val="nil"/>
              <w:left w:val="nil"/>
              <w:bottom w:val="single" w:sz="4" w:space="0" w:color="auto"/>
              <w:right w:val="single" w:sz="4" w:space="0" w:color="auto"/>
            </w:tcBorders>
            <w:shd w:val="clear" w:color="auto" w:fill="auto"/>
            <w:hideMark/>
          </w:tcPr>
          <w:p w14:paraId="44F44A4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Гкал/ч</w:t>
            </w:r>
          </w:p>
        </w:tc>
        <w:tc>
          <w:tcPr>
            <w:tcW w:w="1422" w:type="dxa"/>
            <w:tcBorders>
              <w:top w:val="nil"/>
              <w:left w:val="nil"/>
              <w:bottom w:val="single" w:sz="4" w:space="0" w:color="auto"/>
              <w:right w:val="single" w:sz="4" w:space="0" w:color="auto"/>
            </w:tcBorders>
            <w:shd w:val="clear" w:color="auto" w:fill="auto"/>
            <w:vAlign w:val="bottom"/>
            <w:hideMark/>
          </w:tcPr>
          <w:p w14:paraId="6AD3318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153.86</w:t>
            </w:r>
          </w:p>
        </w:tc>
        <w:tc>
          <w:tcPr>
            <w:tcW w:w="1550" w:type="dxa"/>
            <w:tcBorders>
              <w:top w:val="nil"/>
              <w:left w:val="nil"/>
              <w:bottom w:val="single" w:sz="4" w:space="0" w:color="auto"/>
              <w:right w:val="single" w:sz="4" w:space="0" w:color="auto"/>
            </w:tcBorders>
            <w:shd w:val="clear" w:color="auto" w:fill="auto"/>
            <w:vAlign w:val="bottom"/>
            <w:hideMark/>
          </w:tcPr>
          <w:p w14:paraId="431F114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165.16</w:t>
            </w:r>
          </w:p>
        </w:tc>
        <w:tc>
          <w:tcPr>
            <w:tcW w:w="1550" w:type="dxa"/>
            <w:tcBorders>
              <w:top w:val="nil"/>
              <w:left w:val="nil"/>
              <w:bottom w:val="single" w:sz="4" w:space="0" w:color="auto"/>
              <w:right w:val="single" w:sz="4" w:space="0" w:color="auto"/>
            </w:tcBorders>
            <w:shd w:val="clear" w:color="auto" w:fill="auto"/>
            <w:vAlign w:val="bottom"/>
            <w:hideMark/>
          </w:tcPr>
          <w:p w14:paraId="19E6D4E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175.32</w:t>
            </w:r>
          </w:p>
        </w:tc>
        <w:tc>
          <w:tcPr>
            <w:tcW w:w="1422" w:type="dxa"/>
            <w:tcBorders>
              <w:top w:val="nil"/>
              <w:left w:val="nil"/>
              <w:bottom w:val="single" w:sz="4" w:space="0" w:color="auto"/>
              <w:right w:val="single" w:sz="4" w:space="0" w:color="auto"/>
            </w:tcBorders>
            <w:shd w:val="clear" w:color="auto" w:fill="auto"/>
            <w:vAlign w:val="bottom"/>
            <w:hideMark/>
          </w:tcPr>
          <w:p w14:paraId="4782119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179.81</w:t>
            </w:r>
          </w:p>
        </w:tc>
        <w:tc>
          <w:tcPr>
            <w:tcW w:w="1406" w:type="dxa"/>
            <w:tcBorders>
              <w:top w:val="nil"/>
              <w:left w:val="nil"/>
              <w:bottom w:val="single" w:sz="4" w:space="0" w:color="auto"/>
              <w:right w:val="single" w:sz="4" w:space="0" w:color="auto"/>
            </w:tcBorders>
            <w:shd w:val="clear" w:color="auto" w:fill="auto"/>
            <w:vAlign w:val="bottom"/>
            <w:hideMark/>
          </w:tcPr>
          <w:p w14:paraId="63E96A6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183.00</w:t>
            </w:r>
          </w:p>
        </w:tc>
        <w:tc>
          <w:tcPr>
            <w:tcW w:w="1546" w:type="dxa"/>
            <w:tcBorders>
              <w:top w:val="nil"/>
              <w:left w:val="nil"/>
              <w:bottom w:val="single" w:sz="4" w:space="0" w:color="auto"/>
              <w:right w:val="single" w:sz="4" w:space="0" w:color="auto"/>
            </w:tcBorders>
            <w:shd w:val="clear" w:color="auto" w:fill="auto"/>
            <w:vAlign w:val="bottom"/>
            <w:hideMark/>
          </w:tcPr>
          <w:p w14:paraId="0CA3D32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325.00</w:t>
            </w:r>
          </w:p>
        </w:tc>
      </w:tr>
      <w:tr w:rsidR="00621780" w:rsidRPr="00BA7EBC" w14:paraId="5F1C16B8" w14:textId="77777777" w:rsidTr="00621780">
        <w:trPr>
          <w:gridAfter w:val="1"/>
          <w:wAfter w:w="8" w:type="dxa"/>
          <w:trHeight w:val="20"/>
        </w:trPr>
        <w:tc>
          <w:tcPr>
            <w:tcW w:w="3317" w:type="dxa"/>
            <w:vMerge/>
            <w:tcBorders>
              <w:top w:val="nil"/>
              <w:left w:val="single" w:sz="4" w:space="0" w:color="auto"/>
              <w:bottom w:val="single" w:sz="4" w:space="0" w:color="000000"/>
              <w:right w:val="single" w:sz="4" w:space="0" w:color="auto"/>
            </w:tcBorders>
            <w:hideMark/>
          </w:tcPr>
          <w:p w14:paraId="5A9E4C3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p>
        </w:tc>
        <w:tc>
          <w:tcPr>
            <w:tcW w:w="6878" w:type="dxa"/>
            <w:tcBorders>
              <w:top w:val="nil"/>
              <w:left w:val="nil"/>
              <w:bottom w:val="single" w:sz="4" w:space="0" w:color="auto"/>
              <w:right w:val="single" w:sz="4" w:space="0" w:color="auto"/>
            </w:tcBorders>
            <w:shd w:val="clear" w:color="auto" w:fill="auto"/>
            <w:hideMark/>
          </w:tcPr>
          <w:p w14:paraId="05DEA92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Величина новых нагрузок</w:t>
            </w:r>
          </w:p>
        </w:tc>
        <w:tc>
          <w:tcPr>
            <w:tcW w:w="1962" w:type="dxa"/>
            <w:tcBorders>
              <w:top w:val="nil"/>
              <w:left w:val="nil"/>
              <w:bottom w:val="single" w:sz="4" w:space="0" w:color="auto"/>
              <w:right w:val="single" w:sz="4" w:space="0" w:color="auto"/>
            </w:tcBorders>
            <w:shd w:val="clear" w:color="auto" w:fill="auto"/>
            <w:hideMark/>
          </w:tcPr>
          <w:p w14:paraId="4A0D235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Гкал/ч</w:t>
            </w:r>
          </w:p>
        </w:tc>
        <w:tc>
          <w:tcPr>
            <w:tcW w:w="1422" w:type="dxa"/>
            <w:tcBorders>
              <w:top w:val="nil"/>
              <w:left w:val="nil"/>
              <w:bottom w:val="single" w:sz="4" w:space="0" w:color="auto"/>
              <w:right w:val="single" w:sz="4" w:space="0" w:color="auto"/>
            </w:tcBorders>
            <w:shd w:val="clear" w:color="auto" w:fill="auto"/>
            <w:vAlign w:val="bottom"/>
            <w:hideMark/>
          </w:tcPr>
          <w:p w14:paraId="75110A4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29C451E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11.30</w:t>
            </w:r>
          </w:p>
        </w:tc>
        <w:tc>
          <w:tcPr>
            <w:tcW w:w="1550" w:type="dxa"/>
            <w:tcBorders>
              <w:top w:val="nil"/>
              <w:left w:val="nil"/>
              <w:bottom w:val="single" w:sz="4" w:space="0" w:color="auto"/>
              <w:right w:val="single" w:sz="4" w:space="0" w:color="auto"/>
            </w:tcBorders>
            <w:shd w:val="clear" w:color="auto" w:fill="auto"/>
            <w:vAlign w:val="bottom"/>
            <w:hideMark/>
          </w:tcPr>
          <w:p w14:paraId="6B8724E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10.16</w:t>
            </w:r>
          </w:p>
        </w:tc>
        <w:tc>
          <w:tcPr>
            <w:tcW w:w="1422" w:type="dxa"/>
            <w:tcBorders>
              <w:top w:val="nil"/>
              <w:left w:val="nil"/>
              <w:bottom w:val="single" w:sz="4" w:space="0" w:color="auto"/>
              <w:right w:val="single" w:sz="4" w:space="0" w:color="auto"/>
            </w:tcBorders>
            <w:shd w:val="clear" w:color="auto" w:fill="auto"/>
            <w:vAlign w:val="bottom"/>
            <w:hideMark/>
          </w:tcPr>
          <w:p w14:paraId="3A9F497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4.49</w:t>
            </w:r>
          </w:p>
        </w:tc>
        <w:tc>
          <w:tcPr>
            <w:tcW w:w="1406" w:type="dxa"/>
            <w:tcBorders>
              <w:top w:val="nil"/>
              <w:left w:val="nil"/>
              <w:bottom w:val="single" w:sz="4" w:space="0" w:color="auto"/>
              <w:right w:val="single" w:sz="4" w:space="0" w:color="auto"/>
            </w:tcBorders>
            <w:shd w:val="clear" w:color="auto" w:fill="auto"/>
            <w:vAlign w:val="bottom"/>
            <w:hideMark/>
          </w:tcPr>
          <w:p w14:paraId="0BD175C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3.19</w:t>
            </w:r>
          </w:p>
        </w:tc>
        <w:tc>
          <w:tcPr>
            <w:tcW w:w="1546" w:type="dxa"/>
            <w:tcBorders>
              <w:top w:val="nil"/>
              <w:left w:val="nil"/>
              <w:bottom w:val="single" w:sz="4" w:space="0" w:color="auto"/>
              <w:right w:val="single" w:sz="4" w:space="0" w:color="auto"/>
            </w:tcBorders>
            <w:shd w:val="clear" w:color="auto" w:fill="auto"/>
            <w:vAlign w:val="bottom"/>
            <w:hideMark/>
          </w:tcPr>
          <w:p w14:paraId="7D9F30B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142.00</w:t>
            </w:r>
          </w:p>
        </w:tc>
      </w:tr>
      <w:tr w:rsidR="00621780" w:rsidRPr="00BA7EBC" w14:paraId="79CB25DC"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53A08D0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Уровень загрузки производственных мощностей</w:t>
            </w:r>
          </w:p>
        </w:tc>
        <w:tc>
          <w:tcPr>
            <w:tcW w:w="6878" w:type="dxa"/>
            <w:tcBorders>
              <w:top w:val="nil"/>
              <w:left w:val="nil"/>
              <w:bottom w:val="single" w:sz="4" w:space="0" w:color="auto"/>
              <w:right w:val="single" w:sz="4" w:space="0" w:color="auto"/>
            </w:tcBorders>
            <w:shd w:val="clear" w:color="auto" w:fill="auto"/>
            <w:hideMark/>
          </w:tcPr>
          <w:p w14:paraId="514E120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фактической производительности оборудования к установленной</w:t>
            </w:r>
          </w:p>
        </w:tc>
        <w:tc>
          <w:tcPr>
            <w:tcW w:w="1962" w:type="dxa"/>
            <w:tcBorders>
              <w:top w:val="nil"/>
              <w:left w:val="nil"/>
              <w:bottom w:val="single" w:sz="4" w:space="0" w:color="auto"/>
              <w:right w:val="single" w:sz="4" w:space="0" w:color="auto"/>
            </w:tcBorders>
            <w:shd w:val="clear" w:color="auto" w:fill="auto"/>
            <w:hideMark/>
          </w:tcPr>
          <w:p w14:paraId="3B15F53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546C85E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62591F9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101CF02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41366A1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5F904D8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3DFBA3E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BA7EBC" w14:paraId="0CB0AA9D"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0178666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Обеспеченность потребления тепловой энергии приборами учета</w:t>
            </w:r>
          </w:p>
        </w:tc>
        <w:tc>
          <w:tcPr>
            <w:tcW w:w="6878" w:type="dxa"/>
            <w:tcBorders>
              <w:top w:val="nil"/>
              <w:left w:val="nil"/>
              <w:bottom w:val="single" w:sz="4" w:space="0" w:color="auto"/>
              <w:right w:val="single" w:sz="4" w:space="0" w:color="auto"/>
            </w:tcBorders>
            <w:shd w:val="clear" w:color="auto" w:fill="auto"/>
            <w:hideMark/>
          </w:tcPr>
          <w:p w14:paraId="02FE470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объема тепловой энергии, реализованной по приборам учета, к общему объему реализации тепловой энергии</w:t>
            </w:r>
          </w:p>
        </w:tc>
        <w:tc>
          <w:tcPr>
            <w:tcW w:w="1962" w:type="dxa"/>
            <w:tcBorders>
              <w:top w:val="nil"/>
              <w:left w:val="nil"/>
              <w:bottom w:val="single" w:sz="4" w:space="0" w:color="auto"/>
              <w:right w:val="single" w:sz="4" w:space="0" w:color="auto"/>
            </w:tcBorders>
            <w:shd w:val="clear" w:color="auto" w:fill="auto"/>
            <w:hideMark/>
          </w:tcPr>
          <w:p w14:paraId="6FF7B2C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0C93775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10552DE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2ECFAC3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700ED95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04B538F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3756817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621780" w14:paraId="13703001"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08E055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Доступность услуги теплоснабжения для потребителей</w:t>
            </w:r>
          </w:p>
        </w:tc>
      </w:tr>
      <w:tr w:rsidR="00621780" w:rsidRPr="00BA7EBC" w14:paraId="72033C4A" w14:textId="77777777" w:rsidTr="00621780">
        <w:trPr>
          <w:gridAfter w:val="1"/>
          <w:wAfter w:w="8" w:type="dxa"/>
          <w:trHeight w:val="20"/>
        </w:trPr>
        <w:tc>
          <w:tcPr>
            <w:tcW w:w="101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1EE55D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Доля расходов на оплату услуг теплоснабжения в совокупном доходе населения</w:t>
            </w:r>
          </w:p>
        </w:tc>
        <w:tc>
          <w:tcPr>
            <w:tcW w:w="1962" w:type="dxa"/>
            <w:tcBorders>
              <w:top w:val="nil"/>
              <w:left w:val="nil"/>
              <w:bottom w:val="single" w:sz="4" w:space="0" w:color="auto"/>
              <w:right w:val="single" w:sz="4" w:space="0" w:color="auto"/>
            </w:tcBorders>
            <w:shd w:val="clear" w:color="auto" w:fill="auto"/>
            <w:hideMark/>
          </w:tcPr>
          <w:p w14:paraId="3F5F7A1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4CDB7030" w14:textId="2F7E6CC0"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2.6686675</w:t>
            </w:r>
          </w:p>
        </w:tc>
        <w:tc>
          <w:tcPr>
            <w:tcW w:w="1550" w:type="dxa"/>
            <w:tcBorders>
              <w:top w:val="nil"/>
              <w:left w:val="nil"/>
              <w:bottom w:val="single" w:sz="4" w:space="0" w:color="auto"/>
              <w:right w:val="single" w:sz="4" w:space="0" w:color="auto"/>
            </w:tcBorders>
            <w:shd w:val="clear" w:color="auto" w:fill="auto"/>
            <w:vAlign w:val="bottom"/>
            <w:hideMark/>
          </w:tcPr>
          <w:p w14:paraId="196BC53F" w14:textId="57238C55"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2.6197011</w:t>
            </w:r>
          </w:p>
        </w:tc>
        <w:tc>
          <w:tcPr>
            <w:tcW w:w="1550" w:type="dxa"/>
            <w:tcBorders>
              <w:top w:val="nil"/>
              <w:left w:val="nil"/>
              <w:bottom w:val="single" w:sz="4" w:space="0" w:color="auto"/>
              <w:right w:val="single" w:sz="4" w:space="0" w:color="auto"/>
            </w:tcBorders>
            <w:shd w:val="clear" w:color="auto" w:fill="auto"/>
            <w:vAlign w:val="bottom"/>
            <w:hideMark/>
          </w:tcPr>
          <w:p w14:paraId="567AB343" w14:textId="601ECA6F"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2.5716332</w:t>
            </w:r>
          </w:p>
        </w:tc>
        <w:tc>
          <w:tcPr>
            <w:tcW w:w="1422" w:type="dxa"/>
            <w:tcBorders>
              <w:top w:val="nil"/>
              <w:left w:val="nil"/>
              <w:bottom w:val="single" w:sz="4" w:space="0" w:color="auto"/>
              <w:right w:val="single" w:sz="4" w:space="0" w:color="auto"/>
            </w:tcBorders>
            <w:shd w:val="clear" w:color="auto" w:fill="auto"/>
            <w:vAlign w:val="bottom"/>
            <w:hideMark/>
          </w:tcPr>
          <w:p w14:paraId="3C3C0614" w14:textId="3E99A1C4"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2.5244472</w:t>
            </w:r>
          </w:p>
        </w:tc>
        <w:tc>
          <w:tcPr>
            <w:tcW w:w="1406" w:type="dxa"/>
            <w:tcBorders>
              <w:top w:val="nil"/>
              <w:left w:val="nil"/>
              <w:bottom w:val="single" w:sz="4" w:space="0" w:color="auto"/>
              <w:right w:val="single" w:sz="4" w:space="0" w:color="auto"/>
            </w:tcBorders>
            <w:shd w:val="clear" w:color="auto" w:fill="auto"/>
            <w:vAlign w:val="bottom"/>
            <w:hideMark/>
          </w:tcPr>
          <w:p w14:paraId="65C206F4" w14:textId="6F77343E"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2.4781271</w:t>
            </w:r>
          </w:p>
        </w:tc>
        <w:tc>
          <w:tcPr>
            <w:tcW w:w="1546" w:type="dxa"/>
            <w:tcBorders>
              <w:top w:val="nil"/>
              <w:left w:val="nil"/>
              <w:bottom w:val="single" w:sz="4" w:space="0" w:color="auto"/>
              <w:right w:val="single" w:sz="4" w:space="0" w:color="auto"/>
            </w:tcBorders>
            <w:shd w:val="clear" w:color="auto" w:fill="auto"/>
            <w:vAlign w:val="bottom"/>
            <w:hideMark/>
          </w:tcPr>
          <w:p w14:paraId="5F91A8BD" w14:textId="121CD40C"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2.020248</w:t>
            </w:r>
          </w:p>
        </w:tc>
      </w:tr>
      <w:tr w:rsidR="00621780" w:rsidRPr="00621780" w14:paraId="30364A27"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12CD6B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Эффективность деятельности</w:t>
            </w:r>
          </w:p>
        </w:tc>
      </w:tr>
      <w:tr w:rsidR="00621780" w:rsidRPr="00BA7EBC" w14:paraId="2CAE5A16"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2DC796E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Эффективность использования топлива</w:t>
            </w:r>
          </w:p>
        </w:tc>
        <w:tc>
          <w:tcPr>
            <w:tcW w:w="6878" w:type="dxa"/>
            <w:tcBorders>
              <w:top w:val="nil"/>
              <w:left w:val="nil"/>
              <w:bottom w:val="single" w:sz="4" w:space="0" w:color="auto"/>
              <w:right w:val="single" w:sz="4" w:space="0" w:color="auto"/>
            </w:tcBorders>
            <w:shd w:val="clear" w:color="auto" w:fill="auto"/>
            <w:hideMark/>
          </w:tcPr>
          <w:p w14:paraId="5CF608D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расхода топлива в условных единицах к объёму тепловой энергии отпущенной в тепловые сети</w:t>
            </w:r>
          </w:p>
        </w:tc>
        <w:tc>
          <w:tcPr>
            <w:tcW w:w="1962" w:type="dxa"/>
            <w:tcBorders>
              <w:top w:val="nil"/>
              <w:left w:val="nil"/>
              <w:bottom w:val="single" w:sz="4" w:space="0" w:color="auto"/>
              <w:right w:val="single" w:sz="4" w:space="0" w:color="auto"/>
            </w:tcBorders>
            <w:shd w:val="clear" w:color="auto" w:fill="auto"/>
            <w:hideMark/>
          </w:tcPr>
          <w:p w14:paraId="65BE9A5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кг у.т./Гкал.</w:t>
            </w:r>
          </w:p>
        </w:tc>
        <w:tc>
          <w:tcPr>
            <w:tcW w:w="1422" w:type="dxa"/>
            <w:tcBorders>
              <w:top w:val="nil"/>
              <w:left w:val="nil"/>
              <w:bottom w:val="single" w:sz="4" w:space="0" w:color="auto"/>
              <w:right w:val="single" w:sz="4" w:space="0" w:color="auto"/>
            </w:tcBorders>
            <w:shd w:val="clear" w:color="auto" w:fill="auto"/>
            <w:vAlign w:val="bottom"/>
            <w:hideMark/>
          </w:tcPr>
          <w:p w14:paraId="5C3365B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146.20</w:t>
            </w:r>
          </w:p>
        </w:tc>
        <w:tc>
          <w:tcPr>
            <w:tcW w:w="1550" w:type="dxa"/>
            <w:tcBorders>
              <w:top w:val="nil"/>
              <w:left w:val="nil"/>
              <w:bottom w:val="single" w:sz="4" w:space="0" w:color="auto"/>
              <w:right w:val="single" w:sz="4" w:space="0" w:color="auto"/>
            </w:tcBorders>
            <w:shd w:val="clear" w:color="auto" w:fill="auto"/>
            <w:vAlign w:val="bottom"/>
            <w:hideMark/>
          </w:tcPr>
          <w:p w14:paraId="3AD268E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146.20</w:t>
            </w:r>
          </w:p>
        </w:tc>
        <w:tc>
          <w:tcPr>
            <w:tcW w:w="1550" w:type="dxa"/>
            <w:tcBorders>
              <w:top w:val="nil"/>
              <w:left w:val="nil"/>
              <w:bottom w:val="single" w:sz="4" w:space="0" w:color="auto"/>
              <w:right w:val="single" w:sz="4" w:space="0" w:color="auto"/>
            </w:tcBorders>
            <w:shd w:val="clear" w:color="auto" w:fill="auto"/>
            <w:vAlign w:val="bottom"/>
            <w:hideMark/>
          </w:tcPr>
          <w:p w14:paraId="350F926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146.20</w:t>
            </w:r>
          </w:p>
        </w:tc>
        <w:tc>
          <w:tcPr>
            <w:tcW w:w="1422" w:type="dxa"/>
            <w:tcBorders>
              <w:top w:val="nil"/>
              <w:left w:val="nil"/>
              <w:bottom w:val="single" w:sz="4" w:space="0" w:color="auto"/>
              <w:right w:val="single" w:sz="4" w:space="0" w:color="auto"/>
            </w:tcBorders>
            <w:shd w:val="clear" w:color="auto" w:fill="auto"/>
            <w:vAlign w:val="bottom"/>
            <w:hideMark/>
          </w:tcPr>
          <w:p w14:paraId="3170588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146.20</w:t>
            </w:r>
          </w:p>
        </w:tc>
        <w:tc>
          <w:tcPr>
            <w:tcW w:w="1406" w:type="dxa"/>
            <w:tcBorders>
              <w:top w:val="nil"/>
              <w:left w:val="nil"/>
              <w:bottom w:val="single" w:sz="4" w:space="0" w:color="auto"/>
              <w:right w:val="single" w:sz="4" w:space="0" w:color="auto"/>
            </w:tcBorders>
            <w:shd w:val="clear" w:color="auto" w:fill="auto"/>
            <w:vAlign w:val="bottom"/>
            <w:hideMark/>
          </w:tcPr>
          <w:p w14:paraId="3E00139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146.20</w:t>
            </w:r>
          </w:p>
        </w:tc>
        <w:tc>
          <w:tcPr>
            <w:tcW w:w="1546" w:type="dxa"/>
            <w:tcBorders>
              <w:top w:val="nil"/>
              <w:left w:val="nil"/>
              <w:bottom w:val="single" w:sz="4" w:space="0" w:color="auto"/>
              <w:right w:val="single" w:sz="4" w:space="0" w:color="auto"/>
            </w:tcBorders>
            <w:shd w:val="clear" w:color="auto" w:fill="auto"/>
            <w:vAlign w:val="bottom"/>
            <w:hideMark/>
          </w:tcPr>
          <w:p w14:paraId="23FC9A0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146.20</w:t>
            </w:r>
          </w:p>
        </w:tc>
      </w:tr>
      <w:tr w:rsidR="00621780" w:rsidRPr="00621780" w14:paraId="444FCC8F"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7C2B96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Система водоснабжения и горячего водоснабжения</w:t>
            </w:r>
          </w:p>
        </w:tc>
      </w:tr>
      <w:tr w:rsidR="00621780" w:rsidRPr="00621780" w14:paraId="4B21A870"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467548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Производственная программа</w:t>
            </w:r>
          </w:p>
        </w:tc>
      </w:tr>
      <w:tr w:rsidR="00621780" w:rsidRPr="00BA7EBC" w14:paraId="77C90995" w14:textId="77777777" w:rsidTr="00621780">
        <w:trPr>
          <w:gridAfter w:val="1"/>
          <w:wAfter w:w="8" w:type="dxa"/>
          <w:trHeight w:val="20"/>
        </w:trPr>
        <w:tc>
          <w:tcPr>
            <w:tcW w:w="101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547A6C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Объём добычи воды</w:t>
            </w:r>
          </w:p>
        </w:tc>
        <w:tc>
          <w:tcPr>
            <w:tcW w:w="1962" w:type="dxa"/>
            <w:tcBorders>
              <w:top w:val="nil"/>
              <w:left w:val="nil"/>
              <w:bottom w:val="single" w:sz="4" w:space="0" w:color="auto"/>
              <w:right w:val="single" w:sz="4" w:space="0" w:color="auto"/>
            </w:tcBorders>
            <w:shd w:val="clear" w:color="auto" w:fill="auto"/>
            <w:hideMark/>
          </w:tcPr>
          <w:p w14:paraId="08D6152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тыс. куб.м.</w:t>
            </w:r>
          </w:p>
        </w:tc>
        <w:tc>
          <w:tcPr>
            <w:tcW w:w="1422" w:type="dxa"/>
            <w:tcBorders>
              <w:top w:val="nil"/>
              <w:left w:val="nil"/>
              <w:bottom w:val="single" w:sz="4" w:space="0" w:color="auto"/>
              <w:right w:val="single" w:sz="4" w:space="0" w:color="auto"/>
            </w:tcBorders>
            <w:shd w:val="clear" w:color="auto" w:fill="auto"/>
            <w:vAlign w:val="bottom"/>
            <w:hideMark/>
          </w:tcPr>
          <w:p w14:paraId="17F76D5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2173.74</w:t>
            </w:r>
          </w:p>
        </w:tc>
        <w:tc>
          <w:tcPr>
            <w:tcW w:w="1550" w:type="dxa"/>
            <w:tcBorders>
              <w:top w:val="nil"/>
              <w:left w:val="nil"/>
              <w:bottom w:val="single" w:sz="4" w:space="0" w:color="auto"/>
              <w:right w:val="single" w:sz="4" w:space="0" w:color="auto"/>
            </w:tcBorders>
            <w:shd w:val="clear" w:color="auto" w:fill="auto"/>
            <w:vAlign w:val="bottom"/>
            <w:hideMark/>
          </w:tcPr>
          <w:p w14:paraId="0A2A5E1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3867.86</w:t>
            </w:r>
          </w:p>
        </w:tc>
        <w:tc>
          <w:tcPr>
            <w:tcW w:w="1550" w:type="dxa"/>
            <w:tcBorders>
              <w:top w:val="nil"/>
              <w:left w:val="nil"/>
              <w:bottom w:val="single" w:sz="4" w:space="0" w:color="auto"/>
              <w:right w:val="single" w:sz="4" w:space="0" w:color="auto"/>
            </w:tcBorders>
            <w:shd w:val="clear" w:color="auto" w:fill="auto"/>
            <w:vAlign w:val="bottom"/>
            <w:hideMark/>
          </w:tcPr>
          <w:p w14:paraId="1668C77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5684.47</w:t>
            </w:r>
          </w:p>
        </w:tc>
        <w:tc>
          <w:tcPr>
            <w:tcW w:w="1422" w:type="dxa"/>
            <w:tcBorders>
              <w:top w:val="nil"/>
              <w:left w:val="nil"/>
              <w:bottom w:val="single" w:sz="4" w:space="0" w:color="auto"/>
              <w:right w:val="single" w:sz="4" w:space="0" w:color="auto"/>
            </w:tcBorders>
            <w:shd w:val="clear" w:color="auto" w:fill="auto"/>
            <w:vAlign w:val="bottom"/>
            <w:hideMark/>
          </w:tcPr>
          <w:p w14:paraId="4CB8E6A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7353.32</w:t>
            </w:r>
          </w:p>
        </w:tc>
        <w:tc>
          <w:tcPr>
            <w:tcW w:w="1406" w:type="dxa"/>
            <w:tcBorders>
              <w:top w:val="nil"/>
              <w:left w:val="nil"/>
              <w:bottom w:val="single" w:sz="4" w:space="0" w:color="auto"/>
              <w:right w:val="single" w:sz="4" w:space="0" w:color="auto"/>
            </w:tcBorders>
            <w:shd w:val="clear" w:color="auto" w:fill="auto"/>
            <w:vAlign w:val="bottom"/>
            <w:hideMark/>
          </w:tcPr>
          <w:p w14:paraId="6C75D7B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8930.84</w:t>
            </w:r>
          </w:p>
        </w:tc>
        <w:tc>
          <w:tcPr>
            <w:tcW w:w="1546" w:type="dxa"/>
            <w:tcBorders>
              <w:top w:val="nil"/>
              <w:left w:val="nil"/>
              <w:bottom w:val="single" w:sz="4" w:space="0" w:color="auto"/>
              <w:right w:val="single" w:sz="4" w:space="0" w:color="auto"/>
            </w:tcBorders>
            <w:shd w:val="clear" w:color="auto" w:fill="auto"/>
            <w:vAlign w:val="bottom"/>
            <w:hideMark/>
          </w:tcPr>
          <w:p w14:paraId="7FE10D5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27900.08</w:t>
            </w:r>
          </w:p>
        </w:tc>
      </w:tr>
      <w:tr w:rsidR="00621780" w:rsidRPr="00BA7EBC" w14:paraId="24853790" w14:textId="77777777" w:rsidTr="00621780">
        <w:trPr>
          <w:gridAfter w:val="1"/>
          <w:wAfter w:w="8" w:type="dxa"/>
          <w:trHeight w:val="20"/>
        </w:trPr>
        <w:tc>
          <w:tcPr>
            <w:tcW w:w="101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68190A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Объём реализации воды, в том числе горячей воды</w:t>
            </w:r>
          </w:p>
        </w:tc>
        <w:tc>
          <w:tcPr>
            <w:tcW w:w="1962" w:type="dxa"/>
            <w:tcBorders>
              <w:top w:val="nil"/>
              <w:left w:val="nil"/>
              <w:bottom w:val="single" w:sz="4" w:space="0" w:color="auto"/>
              <w:right w:val="single" w:sz="4" w:space="0" w:color="auto"/>
            </w:tcBorders>
            <w:shd w:val="clear" w:color="auto" w:fill="auto"/>
            <w:hideMark/>
          </w:tcPr>
          <w:p w14:paraId="6396B2A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тыс. куб.м.</w:t>
            </w:r>
          </w:p>
        </w:tc>
        <w:tc>
          <w:tcPr>
            <w:tcW w:w="1422" w:type="dxa"/>
            <w:tcBorders>
              <w:top w:val="nil"/>
              <w:left w:val="nil"/>
              <w:bottom w:val="single" w:sz="4" w:space="0" w:color="auto"/>
              <w:right w:val="single" w:sz="4" w:space="0" w:color="auto"/>
            </w:tcBorders>
            <w:shd w:val="clear" w:color="auto" w:fill="auto"/>
            <w:vAlign w:val="bottom"/>
            <w:hideMark/>
          </w:tcPr>
          <w:p w14:paraId="274F963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2148.98</w:t>
            </w:r>
          </w:p>
        </w:tc>
        <w:tc>
          <w:tcPr>
            <w:tcW w:w="1550" w:type="dxa"/>
            <w:tcBorders>
              <w:top w:val="nil"/>
              <w:left w:val="nil"/>
              <w:bottom w:val="single" w:sz="4" w:space="0" w:color="auto"/>
              <w:right w:val="single" w:sz="4" w:space="0" w:color="auto"/>
            </w:tcBorders>
            <w:shd w:val="clear" w:color="auto" w:fill="auto"/>
            <w:vAlign w:val="bottom"/>
            <w:hideMark/>
          </w:tcPr>
          <w:p w14:paraId="3343948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3843.13</w:t>
            </w:r>
          </w:p>
        </w:tc>
        <w:tc>
          <w:tcPr>
            <w:tcW w:w="1550" w:type="dxa"/>
            <w:tcBorders>
              <w:top w:val="nil"/>
              <w:left w:val="nil"/>
              <w:bottom w:val="single" w:sz="4" w:space="0" w:color="auto"/>
              <w:right w:val="single" w:sz="4" w:space="0" w:color="auto"/>
            </w:tcBorders>
            <w:shd w:val="clear" w:color="auto" w:fill="auto"/>
            <w:vAlign w:val="bottom"/>
            <w:hideMark/>
          </w:tcPr>
          <w:p w14:paraId="42A4D36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5659.77</w:t>
            </w:r>
          </w:p>
        </w:tc>
        <w:tc>
          <w:tcPr>
            <w:tcW w:w="1422" w:type="dxa"/>
            <w:tcBorders>
              <w:top w:val="nil"/>
              <w:left w:val="nil"/>
              <w:bottom w:val="single" w:sz="4" w:space="0" w:color="auto"/>
              <w:right w:val="single" w:sz="4" w:space="0" w:color="auto"/>
            </w:tcBorders>
            <w:shd w:val="clear" w:color="auto" w:fill="auto"/>
            <w:vAlign w:val="bottom"/>
            <w:hideMark/>
          </w:tcPr>
          <w:p w14:paraId="484E2B1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7328.64</w:t>
            </w:r>
          </w:p>
        </w:tc>
        <w:tc>
          <w:tcPr>
            <w:tcW w:w="1406" w:type="dxa"/>
            <w:tcBorders>
              <w:top w:val="nil"/>
              <w:left w:val="nil"/>
              <w:bottom w:val="single" w:sz="4" w:space="0" w:color="auto"/>
              <w:right w:val="single" w:sz="4" w:space="0" w:color="auto"/>
            </w:tcBorders>
            <w:shd w:val="clear" w:color="auto" w:fill="auto"/>
            <w:vAlign w:val="bottom"/>
            <w:hideMark/>
          </w:tcPr>
          <w:p w14:paraId="79D919E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8906.19</w:t>
            </w:r>
          </w:p>
        </w:tc>
        <w:tc>
          <w:tcPr>
            <w:tcW w:w="1546" w:type="dxa"/>
            <w:tcBorders>
              <w:top w:val="nil"/>
              <w:left w:val="nil"/>
              <w:bottom w:val="single" w:sz="4" w:space="0" w:color="auto"/>
              <w:right w:val="single" w:sz="4" w:space="0" w:color="auto"/>
            </w:tcBorders>
            <w:shd w:val="clear" w:color="auto" w:fill="auto"/>
            <w:vAlign w:val="bottom"/>
            <w:hideMark/>
          </w:tcPr>
          <w:p w14:paraId="18C3A45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27833.08</w:t>
            </w:r>
          </w:p>
        </w:tc>
      </w:tr>
      <w:tr w:rsidR="00621780" w:rsidRPr="00BA7EBC" w14:paraId="062254BC"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25B1567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Уровень обеспеченности населения  централизованным водоснабжением</w:t>
            </w:r>
          </w:p>
        </w:tc>
        <w:tc>
          <w:tcPr>
            <w:tcW w:w="6878" w:type="dxa"/>
            <w:tcBorders>
              <w:top w:val="nil"/>
              <w:left w:val="nil"/>
              <w:bottom w:val="single" w:sz="4" w:space="0" w:color="auto"/>
              <w:right w:val="single" w:sz="4" w:space="0" w:color="auto"/>
            </w:tcBorders>
            <w:shd w:val="clear" w:color="auto" w:fill="auto"/>
            <w:hideMark/>
          </w:tcPr>
          <w:p w14:paraId="1F500F0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численности населения, получающего услугу централизованного водоснабжения к общей численности населения</w:t>
            </w:r>
          </w:p>
        </w:tc>
        <w:tc>
          <w:tcPr>
            <w:tcW w:w="1962" w:type="dxa"/>
            <w:tcBorders>
              <w:top w:val="nil"/>
              <w:left w:val="nil"/>
              <w:bottom w:val="single" w:sz="4" w:space="0" w:color="auto"/>
              <w:right w:val="single" w:sz="4" w:space="0" w:color="auto"/>
            </w:tcBorders>
            <w:shd w:val="clear" w:color="auto" w:fill="auto"/>
            <w:hideMark/>
          </w:tcPr>
          <w:p w14:paraId="5D5DE8B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76B5BED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50.00</w:t>
            </w:r>
          </w:p>
        </w:tc>
        <w:tc>
          <w:tcPr>
            <w:tcW w:w="1550" w:type="dxa"/>
            <w:tcBorders>
              <w:top w:val="nil"/>
              <w:left w:val="nil"/>
              <w:bottom w:val="single" w:sz="4" w:space="0" w:color="auto"/>
              <w:right w:val="single" w:sz="4" w:space="0" w:color="auto"/>
            </w:tcBorders>
            <w:shd w:val="clear" w:color="auto" w:fill="auto"/>
            <w:vAlign w:val="bottom"/>
            <w:hideMark/>
          </w:tcPr>
          <w:p w14:paraId="35685DA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60.00</w:t>
            </w:r>
          </w:p>
        </w:tc>
        <w:tc>
          <w:tcPr>
            <w:tcW w:w="1550" w:type="dxa"/>
            <w:tcBorders>
              <w:top w:val="nil"/>
              <w:left w:val="nil"/>
              <w:bottom w:val="single" w:sz="4" w:space="0" w:color="auto"/>
              <w:right w:val="single" w:sz="4" w:space="0" w:color="auto"/>
            </w:tcBorders>
            <w:shd w:val="clear" w:color="auto" w:fill="auto"/>
            <w:vAlign w:val="bottom"/>
            <w:hideMark/>
          </w:tcPr>
          <w:p w14:paraId="7FDDDE8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70.00</w:t>
            </w:r>
          </w:p>
        </w:tc>
        <w:tc>
          <w:tcPr>
            <w:tcW w:w="1422" w:type="dxa"/>
            <w:tcBorders>
              <w:top w:val="nil"/>
              <w:left w:val="nil"/>
              <w:bottom w:val="single" w:sz="4" w:space="0" w:color="auto"/>
              <w:right w:val="single" w:sz="4" w:space="0" w:color="auto"/>
            </w:tcBorders>
            <w:shd w:val="clear" w:color="auto" w:fill="auto"/>
            <w:vAlign w:val="bottom"/>
            <w:hideMark/>
          </w:tcPr>
          <w:p w14:paraId="7DAFD65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80.00</w:t>
            </w:r>
          </w:p>
        </w:tc>
        <w:tc>
          <w:tcPr>
            <w:tcW w:w="1406" w:type="dxa"/>
            <w:tcBorders>
              <w:top w:val="nil"/>
              <w:left w:val="nil"/>
              <w:bottom w:val="single" w:sz="4" w:space="0" w:color="auto"/>
              <w:right w:val="single" w:sz="4" w:space="0" w:color="auto"/>
            </w:tcBorders>
            <w:shd w:val="clear" w:color="auto" w:fill="auto"/>
            <w:vAlign w:val="bottom"/>
            <w:hideMark/>
          </w:tcPr>
          <w:p w14:paraId="5DBE78A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80.00</w:t>
            </w:r>
          </w:p>
        </w:tc>
        <w:tc>
          <w:tcPr>
            <w:tcW w:w="1546" w:type="dxa"/>
            <w:tcBorders>
              <w:top w:val="nil"/>
              <w:left w:val="nil"/>
              <w:bottom w:val="single" w:sz="4" w:space="0" w:color="auto"/>
              <w:right w:val="single" w:sz="4" w:space="0" w:color="auto"/>
            </w:tcBorders>
            <w:shd w:val="clear" w:color="auto" w:fill="auto"/>
            <w:vAlign w:val="bottom"/>
            <w:hideMark/>
          </w:tcPr>
          <w:p w14:paraId="6F28AA8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90.00</w:t>
            </w:r>
          </w:p>
        </w:tc>
      </w:tr>
      <w:tr w:rsidR="00621780" w:rsidRPr="00BA7EBC" w14:paraId="798BBA66"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6E196E8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Обеспеченность водоснабжения приборами учета</w:t>
            </w:r>
          </w:p>
        </w:tc>
        <w:tc>
          <w:tcPr>
            <w:tcW w:w="6878" w:type="dxa"/>
            <w:tcBorders>
              <w:top w:val="nil"/>
              <w:left w:val="nil"/>
              <w:bottom w:val="single" w:sz="4" w:space="0" w:color="auto"/>
              <w:right w:val="single" w:sz="4" w:space="0" w:color="auto"/>
            </w:tcBorders>
            <w:shd w:val="clear" w:color="auto" w:fill="auto"/>
            <w:hideMark/>
          </w:tcPr>
          <w:p w14:paraId="60B361F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объема воды, реализованной по приборам учета, к общему объему реализации воды</w:t>
            </w:r>
          </w:p>
        </w:tc>
        <w:tc>
          <w:tcPr>
            <w:tcW w:w="1962" w:type="dxa"/>
            <w:tcBorders>
              <w:top w:val="nil"/>
              <w:left w:val="nil"/>
              <w:bottom w:val="single" w:sz="4" w:space="0" w:color="auto"/>
              <w:right w:val="single" w:sz="4" w:space="0" w:color="auto"/>
            </w:tcBorders>
            <w:shd w:val="clear" w:color="auto" w:fill="auto"/>
            <w:hideMark/>
          </w:tcPr>
          <w:p w14:paraId="5CC2A1B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31C3BB6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89.00</w:t>
            </w:r>
          </w:p>
        </w:tc>
        <w:tc>
          <w:tcPr>
            <w:tcW w:w="1550" w:type="dxa"/>
            <w:tcBorders>
              <w:top w:val="nil"/>
              <w:left w:val="nil"/>
              <w:bottom w:val="single" w:sz="4" w:space="0" w:color="auto"/>
              <w:right w:val="single" w:sz="4" w:space="0" w:color="auto"/>
            </w:tcBorders>
            <w:shd w:val="clear" w:color="auto" w:fill="auto"/>
            <w:vAlign w:val="bottom"/>
            <w:hideMark/>
          </w:tcPr>
          <w:p w14:paraId="3CF9664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89.00</w:t>
            </w:r>
          </w:p>
        </w:tc>
        <w:tc>
          <w:tcPr>
            <w:tcW w:w="1550" w:type="dxa"/>
            <w:tcBorders>
              <w:top w:val="nil"/>
              <w:left w:val="nil"/>
              <w:bottom w:val="single" w:sz="4" w:space="0" w:color="auto"/>
              <w:right w:val="single" w:sz="4" w:space="0" w:color="auto"/>
            </w:tcBorders>
            <w:shd w:val="clear" w:color="auto" w:fill="auto"/>
            <w:vAlign w:val="bottom"/>
            <w:hideMark/>
          </w:tcPr>
          <w:p w14:paraId="46D4FE3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89.00</w:t>
            </w:r>
          </w:p>
        </w:tc>
        <w:tc>
          <w:tcPr>
            <w:tcW w:w="1422" w:type="dxa"/>
            <w:tcBorders>
              <w:top w:val="nil"/>
              <w:left w:val="nil"/>
              <w:bottom w:val="single" w:sz="4" w:space="0" w:color="auto"/>
              <w:right w:val="single" w:sz="4" w:space="0" w:color="auto"/>
            </w:tcBorders>
            <w:shd w:val="clear" w:color="auto" w:fill="auto"/>
            <w:vAlign w:val="bottom"/>
            <w:hideMark/>
          </w:tcPr>
          <w:p w14:paraId="742A6B8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89.00</w:t>
            </w:r>
          </w:p>
        </w:tc>
        <w:tc>
          <w:tcPr>
            <w:tcW w:w="1406" w:type="dxa"/>
            <w:tcBorders>
              <w:top w:val="nil"/>
              <w:left w:val="nil"/>
              <w:bottom w:val="single" w:sz="4" w:space="0" w:color="auto"/>
              <w:right w:val="single" w:sz="4" w:space="0" w:color="auto"/>
            </w:tcBorders>
            <w:shd w:val="clear" w:color="auto" w:fill="auto"/>
            <w:vAlign w:val="bottom"/>
            <w:hideMark/>
          </w:tcPr>
          <w:p w14:paraId="1A6D416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89.00</w:t>
            </w:r>
          </w:p>
        </w:tc>
        <w:tc>
          <w:tcPr>
            <w:tcW w:w="1546" w:type="dxa"/>
            <w:tcBorders>
              <w:top w:val="nil"/>
              <w:left w:val="nil"/>
              <w:bottom w:val="single" w:sz="4" w:space="0" w:color="auto"/>
              <w:right w:val="single" w:sz="4" w:space="0" w:color="auto"/>
            </w:tcBorders>
            <w:shd w:val="clear" w:color="auto" w:fill="auto"/>
            <w:vAlign w:val="bottom"/>
            <w:hideMark/>
          </w:tcPr>
          <w:p w14:paraId="6C72574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89.00</w:t>
            </w:r>
          </w:p>
        </w:tc>
      </w:tr>
      <w:tr w:rsidR="00621780" w:rsidRPr="00BA7EBC" w14:paraId="3BA871CE"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007AD97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Уровень потерь</w:t>
            </w:r>
          </w:p>
        </w:tc>
        <w:tc>
          <w:tcPr>
            <w:tcW w:w="6878" w:type="dxa"/>
            <w:tcBorders>
              <w:top w:val="nil"/>
              <w:left w:val="nil"/>
              <w:bottom w:val="single" w:sz="4" w:space="0" w:color="auto"/>
              <w:right w:val="single" w:sz="4" w:space="0" w:color="auto"/>
            </w:tcBorders>
            <w:shd w:val="clear" w:color="auto" w:fill="auto"/>
            <w:hideMark/>
          </w:tcPr>
          <w:p w14:paraId="03F547D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объема потерь к объему отпуска в сеть</w:t>
            </w:r>
          </w:p>
        </w:tc>
        <w:tc>
          <w:tcPr>
            <w:tcW w:w="1962" w:type="dxa"/>
            <w:tcBorders>
              <w:top w:val="nil"/>
              <w:left w:val="nil"/>
              <w:bottom w:val="single" w:sz="4" w:space="0" w:color="auto"/>
              <w:right w:val="single" w:sz="4" w:space="0" w:color="auto"/>
            </w:tcBorders>
            <w:shd w:val="clear" w:color="auto" w:fill="auto"/>
            <w:hideMark/>
          </w:tcPr>
          <w:p w14:paraId="73D1603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4264046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13.68</w:t>
            </w:r>
          </w:p>
        </w:tc>
        <w:tc>
          <w:tcPr>
            <w:tcW w:w="1550" w:type="dxa"/>
            <w:tcBorders>
              <w:top w:val="nil"/>
              <w:left w:val="nil"/>
              <w:bottom w:val="single" w:sz="4" w:space="0" w:color="auto"/>
              <w:right w:val="single" w:sz="4" w:space="0" w:color="auto"/>
            </w:tcBorders>
            <w:shd w:val="clear" w:color="auto" w:fill="auto"/>
            <w:vAlign w:val="bottom"/>
            <w:hideMark/>
          </w:tcPr>
          <w:p w14:paraId="120A0B2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13.69</w:t>
            </w:r>
          </w:p>
        </w:tc>
        <w:tc>
          <w:tcPr>
            <w:tcW w:w="1550" w:type="dxa"/>
            <w:tcBorders>
              <w:top w:val="nil"/>
              <w:left w:val="nil"/>
              <w:bottom w:val="single" w:sz="4" w:space="0" w:color="auto"/>
              <w:right w:val="single" w:sz="4" w:space="0" w:color="auto"/>
            </w:tcBorders>
            <w:shd w:val="clear" w:color="auto" w:fill="auto"/>
            <w:vAlign w:val="bottom"/>
            <w:hideMark/>
          </w:tcPr>
          <w:p w14:paraId="265BD82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13.69</w:t>
            </w:r>
          </w:p>
        </w:tc>
        <w:tc>
          <w:tcPr>
            <w:tcW w:w="1422" w:type="dxa"/>
            <w:tcBorders>
              <w:top w:val="nil"/>
              <w:left w:val="nil"/>
              <w:bottom w:val="single" w:sz="4" w:space="0" w:color="auto"/>
              <w:right w:val="single" w:sz="4" w:space="0" w:color="auto"/>
            </w:tcBorders>
            <w:shd w:val="clear" w:color="auto" w:fill="auto"/>
            <w:vAlign w:val="bottom"/>
            <w:hideMark/>
          </w:tcPr>
          <w:p w14:paraId="2C800DF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13.70</w:t>
            </w:r>
          </w:p>
        </w:tc>
        <w:tc>
          <w:tcPr>
            <w:tcW w:w="1406" w:type="dxa"/>
            <w:tcBorders>
              <w:top w:val="nil"/>
              <w:left w:val="nil"/>
              <w:bottom w:val="single" w:sz="4" w:space="0" w:color="auto"/>
              <w:right w:val="single" w:sz="4" w:space="0" w:color="auto"/>
            </w:tcBorders>
            <w:shd w:val="clear" w:color="auto" w:fill="auto"/>
            <w:vAlign w:val="bottom"/>
            <w:hideMark/>
          </w:tcPr>
          <w:p w14:paraId="47A550C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13.70</w:t>
            </w:r>
          </w:p>
        </w:tc>
        <w:tc>
          <w:tcPr>
            <w:tcW w:w="1546" w:type="dxa"/>
            <w:tcBorders>
              <w:top w:val="nil"/>
              <w:left w:val="nil"/>
              <w:bottom w:val="single" w:sz="4" w:space="0" w:color="auto"/>
              <w:right w:val="single" w:sz="4" w:space="0" w:color="auto"/>
            </w:tcBorders>
            <w:shd w:val="clear" w:color="auto" w:fill="auto"/>
            <w:vAlign w:val="bottom"/>
            <w:hideMark/>
          </w:tcPr>
          <w:p w14:paraId="2C184F5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4.98</w:t>
            </w:r>
          </w:p>
        </w:tc>
      </w:tr>
      <w:tr w:rsidR="00621780" w:rsidRPr="00621780" w14:paraId="78D291D8"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22C45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Качество водоснабжения</w:t>
            </w:r>
          </w:p>
        </w:tc>
      </w:tr>
      <w:tr w:rsidR="00621780" w:rsidRPr="00BA7EBC" w14:paraId="45E51A71"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413208A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lastRenderedPageBreak/>
              <w:t>Уровень контроля качества воды.</w:t>
            </w:r>
          </w:p>
        </w:tc>
        <w:tc>
          <w:tcPr>
            <w:tcW w:w="6878" w:type="dxa"/>
            <w:tcBorders>
              <w:top w:val="nil"/>
              <w:left w:val="nil"/>
              <w:bottom w:val="single" w:sz="4" w:space="0" w:color="auto"/>
              <w:right w:val="single" w:sz="4" w:space="0" w:color="auto"/>
            </w:tcBorders>
            <w:shd w:val="clear" w:color="auto" w:fill="auto"/>
            <w:hideMark/>
          </w:tcPr>
          <w:p w14:paraId="37839C6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фактического количества проб на системах водоснабжения к нормативному</w:t>
            </w:r>
          </w:p>
        </w:tc>
        <w:tc>
          <w:tcPr>
            <w:tcW w:w="1962" w:type="dxa"/>
            <w:tcBorders>
              <w:top w:val="nil"/>
              <w:left w:val="nil"/>
              <w:bottom w:val="single" w:sz="4" w:space="0" w:color="auto"/>
              <w:right w:val="single" w:sz="4" w:space="0" w:color="auto"/>
            </w:tcBorders>
            <w:shd w:val="clear" w:color="auto" w:fill="auto"/>
            <w:hideMark/>
          </w:tcPr>
          <w:p w14:paraId="4F14072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4E63B7B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628CB39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4AD1765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60B628C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4746F1B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07B5009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BA7EBC" w14:paraId="0688AC93"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01343C9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Соответствие качества воды установленным требованиям</w:t>
            </w:r>
          </w:p>
        </w:tc>
        <w:tc>
          <w:tcPr>
            <w:tcW w:w="6878" w:type="dxa"/>
            <w:tcBorders>
              <w:top w:val="nil"/>
              <w:left w:val="nil"/>
              <w:bottom w:val="single" w:sz="4" w:space="0" w:color="auto"/>
              <w:right w:val="single" w:sz="4" w:space="0" w:color="auto"/>
            </w:tcBorders>
            <w:shd w:val="clear" w:color="auto" w:fill="auto"/>
            <w:hideMark/>
          </w:tcPr>
          <w:p w14:paraId="4C062B8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количества проб, соответствующих нормативам, к общему количеству проб</w:t>
            </w:r>
          </w:p>
        </w:tc>
        <w:tc>
          <w:tcPr>
            <w:tcW w:w="1962" w:type="dxa"/>
            <w:tcBorders>
              <w:top w:val="nil"/>
              <w:left w:val="nil"/>
              <w:bottom w:val="single" w:sz="4" w:space="0" w:color="auto"/>
              <w:right w:val="single" w:sz="4" w:space="0" w:color="auto"/>
            </w:tcBorders>
            <w:shd w:val="clear" w:color="auto" w:fill="auto"/>
            <w:hideMark/>
          </w:tcPr>
          <w:p w14:paraId="23C0A16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2FFBC22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6855448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2A33363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09B33B1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3BEE9EC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4C4ECFD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621780" w14:paraId="7AAD67AA"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45136B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Надёжность водоснабжения</w:t>
            </w:r>
          </w:p>
        </w:tc>
      </w:tr>
      <w:tr w:rsidR="00621780" w:rsidRPr="00BA7EBC" w14:paraId="369CD4D5"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696EECC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Аварийность системы водоснабжения</w:t>
            </w:r>
          </w:p>
        </w:tc>
        <w:tc>
          <w:tcPr>
            <w:tcW w:w="6878" w:type="dxa"/>
            <w:tcBorders>
              <w:top w:val="nil"/>
              <w:left w:val="nil"/>
              <w:bottom w:val="single" w:sz="4" w:space="0" w:color="auto"/>
              <w:right w:val="single" w:sz="4" w:space="0" w:color="auto"/>
            </w:tcBorders>
            <w:shd w:val="clear" w:color="auto" w:fill="auto"/>
            <w:hideMark/>
          </w:tcPr>
          <w:p w14:paraId="5F7D75A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количества аварий на системах водоснабжения к протяженности сетей</w:t>
            </w:r>
          </w:p>
        </w:tc>
        <w:tc>
          <w:tcPr>
            <w:tcW w:w="1962" w:type="dxa"/>
            <w:tcBorders>
              <w:top w:val="nil"/>
              <w:left w:val="nil"/>
              <w:bottom w:val="single" w:sz="4" w:space="0" w:color="auto"/>
              <w:right w:val="single" w:sz="4" w:space="0" w:color="auto"/>
            </w:tcBorders>
            <w:shd w:val="clear" w:color="auto" w:fill="auto"/>
            <w:hideMark/>
          </w:tcPr>
          <w:p w14:paraId="6B17D48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ед./км.</w:t>
            </w:r>
          </w:p>
        </w:tc>
        <w:tc>
          <w:tcPr>
            <w:tcW w:w="1422" w:type="dxa"/>
            <w:tcBorders>
              <w:top w:val="nil"/>
              <w:left w:val="nil"/>
              <w:bottom w:val="single" w:sz="4" w:space="0" w:color="auto"/>
              <w:right w:val="single" w:sz="4" w:space="0" w:color="auto"/>
            </w:tcBorders>
            <w:shd w:val="clear" w:color="auto" w:fill="auto"/>
            <w:vAlign w:val="bottom"/>
            <w:hideMark/>
          </w:tcPr>
          <w:p w14:paraId="0C40E36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3060043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6E8D7A4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22" w:type="dxa"/>
            <w:tcBorders>
              <w:top w:val="nil"/>
              <w:left w:val="nil"/>
              <w:bottom w:val="single" w:sz="4" w:space="0" w:color="auto"/>
              <w:right w:val="single" w:sz="4" w:space="0" w:color="auto"/>
            </w:tcBorders>
            <w:shd w:val="clear" w:color="auto" w:fill="auto"/>
            <w:vAlign w:val="bottom"/>
            <w:hideMark/>
          </w:tcPr>
          <w:p w14:paraId="4498012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06" w:type="dxa"/>
            <w:tcBorders>
              <w:top w:val="nil"/>
              <w:left w:val="nil"/>
              <w:bottom w:val="single" w:sz="4" w:space="0" w:color="auto"/>
              <w:right w:val="single" w:sz="4" w:space="0" w:color="auto"/>
            </w:tcBorders>
            <w:shd w:val="clear" w:color="auto" w:fill="auto"/>
            <w:vAlign w:val="bottom"/>
            <w:hideMark/>
          </w:tcPr>
          <w:p w14:paraId="1670300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46" w:type="dxa"/>
            <w:tcBorders>
              <w:top w:val="nil"/>
              <w:left w:val="nil"/>
              <w:bottom w:val="single" w:sz="4" w:space="0" w:color="auto"/>
              <w:right w:val="single" w:sz="4" w:space="0" w:color="auto"/>
            </w:tcBorders>
            <w:shd w:val="clear" w:color="auto" w:fill="auto"/>
            <w:vAlign w:val="bottom"/>
            <w:hideMark/>
          </w:tcPr>
          <w:p w14:paraId="68EF124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r>
      <w:tr w:rsidR="00621780" w:rsidRPr="00BA7EBC" w14:paraId="4BA5F86D"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399DBB3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Удельный вес сетей, нуждающихся в замене</w:t>
            </w:r>
          </w:p>
        </w:tc>
        <w:tc>
          <w:tcPr>
            <w:tcW w:w="6878" w:type="dxa"/>
            <w:tcBorders>
              <w:top w:val="nil"/>
              <w:left w:val="nil"/>
              <w:bottom w:val="single" w:sz="4" w:space="0" w:color="auto"/>
              <w:right w:val="single" w:sz="4" w:space="0" w:color="auto"/>
            </w:tcBorders>
            <w:shd w:val="clear" w:color="auto" w:fill="auto"/>
            <w:hideMark/>
          </w:tcPr>
          <w:p w14:paraId="7323B33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протяженности сетей, нуждающихся в замене, к протяженности сети</w:t>
            </w:r>
          </w:p>
        </w:tc>
        <w:tc>
          <w:tcPr>
            <w:tcW w:w="1962" w:type="dxa"/>
            <w:tcBorders>
              <w:top w:val="nil"/>
              <w:left w:val="nil"/>
              <w:bottom w:val="single" w:sz="4" w:space="0" w:color="auto"/>
              <w:right w:val="single" w:sz="4" w:space="0" w:color="auto"/>
            </w:tcBorders>
            <w:shd w:val="clear" w:color="auto" w:fill="auto"/>
            <w:hideMark/>
          </w:tcPr>
          <w:p w14:paraId="3B9E884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4BDF53E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50.00</w:t>
            </w:r>
          </w:p>
        </w:tc>
        <w:tc>
          <w:tcPr>
            <w:tcW w:w="1550" w:type="dxa"/>
            <w:tcBorders>
              <w:top w:val="nil"/>
              <w:left w:val="nil"/>
              <w:bottom w:val="single" w:sz="4" w:space="0" w:color="auto"/>
              <w:right w:val="single" w:sz="4" w:space="0" w:color="auto"/>
            </w:tcBorders>
            <w:shd w:val="clear" w:color="auto" w:fill="auto"/>
            <w:vAlign w:val="bottom"/>
            <w:hideMark/>
          </w:tcPr>
          <w:p w14:paraId="51A38B2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48.00</w:t>
            </w:r>
          </w:p>
        </w:tc>
        <w:tc>
          <w:tcPr>
            <w:tcW w:w="1550" w:type="dxa"/>
            <w:tcBorders>
              <w:top w:val="nil"/>
              <w:left w:val="nil"/>
              <w:bottom w:val="single" w:sz="4" w:space="0" w:color="auto"/>
              <w:right w:val="single" w:sz="4" w:space="0" w:color="auto"/>
            </w:tcBorders>
            <w:shd w:val="clear" w:color="auto" w:fill="auto"/>
            <w:vAlign w:val="bottom"/>
            <w:hideMark/>
          </w:tcPr>
          <w:p w14:paraId="0A1E522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40.00</w:t>
            </w:r>
          </w:p>
        </w:tc>
        <w:tc>
          <w:tcPr>
            <w:tcW w:w="1422" w:type="dxa"/>
            <w:tcBorders>
              <w:top w:val="nil"/>
              <w:left w:val="nil"/>
              <w:bottom w:val="single" w:sz="4" w:space="0" w:color="auto"/>
              <w:right w:val="single" w:sz="4" w:space="0" w:color="auto"/>
            </w:tcBorders>
            <w:shd w:val="clear" w:color="auto" w:fill="auto"/>
            <w:vAlign w:val="bottom"/>
            <w:hideMark/>
          </w:tcPr>
          <w:p w14:paraId="4841723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42.00</w:t>
            </w:r>
          </w:p>
        </w:tc>
        <w:tc>
          <w:tcPr>
            <w:tcW w:w="1406" w:type="dxa"/>
            <w:tcBorders>
              <w:top w:val="nil"/>
              <w:left w:val="nil"/>
              <w:bottom w:val="single" w:sz="4" w:space="0" w:color="auto"/>
              <w:right w:val="single" w:sz="4" w:space="0" w:color="auto"/>
            </w:tcBorders>
            <w:shd w:val="clear" w:color="auto" w:fill="auto"/>
            <w:vAlign w:val="bottom"/>
            <w:hideMark/>
          </w:tcPr>
          <w:p w14:paraId="11C8551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44.00</w:t>
            </w:r>
          </w:p>
        </w:tc>
        <w:tc>
          <w:tcPr>
            <w:tcW w:w="1546" w:type="dxa"/>
            <w:tcBorders>
              <w:top w:val="nil"/>
              <w:left w:val="nil"/>
              <w:bottom w:val="single" w:sz="4" w:space="0" w:color="auto"/>
              <w:right w:val="single" w:sz="4" w:space="0" w:color="auto"/>
            </w:tcBorders>
            <w:shd w:val="clear" w:color="auto" w:fill="auto"/>
            <w:vAlign w:val="bottom"/>
            <w:hideMark/>
          </w:tcPr>
          <w:p w14:paraId="4D763A4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40.00</w:t>
            </w:r>
          </w:p>
        </w:tc>
      </w:tr>
      <w:tr w:rsidR="00621780" w:rsidRPr="00621780" w14:paraId="407535B6"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938508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Доступность услуги водоснабжения для потребителей</w:t>
            </w:r>
          </w:p>
        </w:tc>
      </w:tr>
      <w:tr w:rsidR="00621780" w:rsidRPr="00BA7EBC" w14:paraId="19EE8D75" w14:textId="77777777" w:rsidTr="00621780">
        <w:trPr>
          <w:gridAfter w:val="1"/>
          <w:wAfter w:w="8" w:type="dxa"/>
          <w:trHeight w:val="20"/>
        </w:trPr>
        <w:tc>
          <w:tcPr>
            <w:tcW w:w="101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B9A609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Доля расходов на оплату услуг водоснабжения в совокупном доходе населения</w:t>
            </w:r>
          </w:p>
        </w:tc>
        <w:tc>
          <w:tcPr>
            <w:tcW w:w="1962" w:type="dxa"/>
            <w:tcBorders>
              <w:top w:val="nil"/>
              <w:left w:val="nil"/>
              <w:bottom w:val="single" w:sz="4" w:space="0" w:color="auto"/>
              <w:right w:val="single" w:sz="4" w:space="0" w:color="auto"/>
            </w:tcBorders>
            <w:shd w:val="clear" w:color="auto" w:fill="auto"/>
            <w:hideMark/>
          </w:tcPr>
          <w:p w14:paraId="1C78095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440A7CDC" w14:textId="76647382"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0.1426266</w:t>
            </w:r>
          </w:p>
        </w:tc>
        <w:tc>
          <w:tcPr>
            <w:tcW w:w="1550" w:type="dxa"/>
            <w:tcBorders>
              <w:top w:val="nil"/>
              <w:left w:val="nil"/>
              <w:bottom w:val="single" w:sz="4" w:space="0" w:color="auto"/>
              <w:right w:val="single" w:sz="4" w:space="0" w:color="auto"/>
            </w:tcBorders>
            <w:shd w:val="clear" w:color="auto" w:fill="auto"/>
            <w:vAlign w:val="bottom"/>
            <w:hideMark/>
          </w:tcPr>
          <w:p w14:paraId="6164D73E" w14:textId="2F3412D9"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0.1360841</w:t>
            </w:r>
          </w:p>
        </w:tc>
        <w:tc>
          <w:tcPr>
            <w:tcW w:w="1550" w:type="dxa"/>
            <w:tcBorders>
              <w:top w:val="nil"/>
              <w:left w:val="nil"/>
              <w:bottom w:val="single" w:sz="4" w:space="0" w:color="auto"/>
              <w:right w:val="single" w:sz="4" w:space="0" w:color="auto"/>
            </w:tcBorders>
            <w:shd w:val="clear" w:color="auto" w:fill="auto"/>
            <w:vAlign w:val="bottom"/>
            <w:hideMark/>
          </w:tcPr>
          <w:p w14:paraId="74A23EC3" w14:textId="2676F803"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0.1298417</w:t>
            </w:r>
          </w:p>
        </w:tc>
        <w:tc>
          <w:tcPr>
            <w:tcW w:w="1422" w:type="dxa"/>
            <w:tcBorders>
              <w:top w:val="nil"/>
              <w:left w:val="nil"/>
              <w:bottom w:val="single" w:sz="4" w:space="0" w:color="auto"/>
              <w:right w:val="single" w:sz="4" w:space="0" w:color="auto"/>
            </w:tcBorders>
            <w:shd w:val="clear" w:color="auto" w:fill="auto"/>
            <w:vAlign w:val="bottom"/>
            <w:hideMark/>
          </w:tcPr>
          <w:p w14:paraId="0F4EA57F" w14:textId="7455C39A"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0.1238856</w:t>
            </w:r>
          </w:p>
        </w:tc>
        <w:tc>
          <w:tcPr>
            <w:tcW w:w="1406" w:type="dxa"/>
            <w:tcBorders>
              <w:top w:val="nil"/>
              <w:left w:val="nil"/>
              <w:bottom w:val="single" w:sz="4" w:space="0" w:color="auto"/>
              <w:right w:val="single" w:sz="4" w:space="0" w:color="auto"/>
            </w:tcBorders>
            <w:shd w:val="clear" w:color="auto" w:fill="auto"/>
            <w:vAlign w:val="bottom"/>
            <w:hideMark/>
          </w:tcPr>
          <w:p w14:paraId="572FA6EB" w14:textId="75F7739F"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0.1182028</w:t>
            </w:r>
          </w:p>
        </w:tc>
        <w:tc>
          <w:tcPr>
            <w:tcW w:w="1546" w:type="dxa"/>
            <w:tcBorders>
              <w:top w:val="nil"/>
              <w:left w:val="nil"/>
              <w:bottom w:val="single" w:sz="4" w:space="0" w:color="auto"/>
              <w:right w:val="single" w:sz="4" w:space="0" w:color="auto"/>
            </w:tcBorders>
            <w:shd w:val="clear" w:color="auto" w:fill="auto"/>
            <w:vAlign w:val="bottom"/>
            <w:hideMark/>
          </w:tcPr>
          <w:p w14:paraId="5A235E89" w14:textId="0757929F"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0.1294287</w:t>
            </w:r>
          </w:p>
        </w:tc>
      </w:tr>
      <w:tr w:rsidR="00621780" w:rsidRPr="00621780" w14:paraId="1F1375D5"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FB5734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Эффективность деятельности</w:t>
            </w:r>
          </w:p>
        </w:tc>
      </w:tr>
      <w:tr w:rsidR="00621780" w:rsidRPr="00BA7EBC" w14:paraId="698D6ACE"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489C318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Эффективность использования электрической энергии</w:t>
            </w:r>
          </w:p>
        </w:tc>
        <w:tc>
          <w:tcPr>
            <w:tcW w:w="6878" w:type="dxa"/>
            <w:tcBorders>
              <w:top w:val="nil"/>
              <w:left w:val="nil"/>
              <w:bottom w:val="single" w:sz="4" w:space="0" w:color="auto"/>
              <w:right w:val="single" w:sz="4" w:space="0" w:color="auto"/>
            </w:tcBorders>
            <w:shd w:val="clear" w:color="auto" w:fill="auto"/>
            <w:hideMark/>
          </w:tcPr>
          <w:p w14:paraId="2B2547B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расхода электрической энергии к объёму реализации воды</w:t>
            </w:r>
          </w:p>
        </w:tc>
        <w:tc>
          <w:tcPr>
            <w:tcW w:w="1962" w:type="dxa"/>
            <w:tcBorders>
              <w:top w:val="nil"/>
              <w:left w:val="nil"/>
              <w:bottom w:val="single" w:sz="4" w:space="0" w:color="auto"/>
              <w:right w:val="single" w:sz="4" w:space="0" w:color="auto"/>
            </w:tcBorders>
            <w:shd w:val="clear" w:color="auto" w:fill="auto"/>
            <w:hideMark/>
          </w:tcPr>
          <w:p w14:paraId="503CDD0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кВтч/м.куб.</w:t>
            </w:r>
          </w:p>
        </w:tc>
        <w:tc>
          <w:tcPr>
            <w:tcW w:w="1422" w:type="dxa"/>
            <w:tcBorders>
              <w:top w:val="nil"/>
              <w:left w:val="nil"/>
              <w:bottom w:val="single" w:sz="4" w:space="0" w:color="auto"/>
              <w:right w:val="single" w:sz="4" w:space="0" w:color="auto"/>
            </w:tcBorders>
            <w:shd w:val="clear" w:color="auto" w:fill="auto"/>
            <w:vAlign w:val="bottom"/>
            <w:hideMark/>
          </w:tcPr>
          <w:p w14:paraId="49F7E2B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0.78</w:t>
            </w:r>
          </w:p>
        </w:tc>
        <w:tc>
          <w:tcPr>
            <w:tcW w:w="1550" w:type="dxa"/>
            <w:tcBorders>
              <w:top w:val="nil"/>
              <w:left w:val="nil"/>
              <w:bottom w:val="single" w:sz="4" w:space="0" w:color="auto"/>
              <w:right w:val="single" w:sz="4" w:space="0" w:color="auto"/>
            </w:tcBorders>
            <w:shd w:val="clear" w:color="auto" w:fill="auto"/>
            <w:vAlign w:val="bottom"/>
            <w:hideMark/>
          </w:tcPr>
          <w:p w14:paraId="45C1F89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0.78</w:t>
            </w:r>
          </w:p>
        </w:tc>
        <w:tc>
          <w:tcPr>
            <w:tcW w:w="1550" w:type="dxa"/>
            <w:tcBorders>
              <w:top w:val="nil"/>
              <w:left w:val="nil"/>
              <w:bottom w:val="single" w:sz="4" w:space="0" w:color="auto"/>
              <w:right w:val="single" w:sz="4" w:space="0" w:color="auto"/>
            </w:tcBorders>
            <w:shd w:val="clear" w:color="auto" w:fill="auto"/>
            <w:vAlign w:val="bottom"/>
            <w:hideMark/>
          </w:tcPr>
          <w:p w14:paraId="3D69F4A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0.78</w:t>
            </w:r>
          </w:p>
        </w:tc>
        <w:tc>
          <w:tcPr>
            <w:tcW w:w="1422" w:type="dxa"/>
            <w:tcBorders>
              <w:top w:val="nil"/>
              <w:left w:val="nil"/>
              <w:bottom w:val="single" w:sz="4" w:space="0" w:color="auto"/>
              <w:right w:val="single" w:sz="4" w:space="0" w:color="auto"/>
            </w:tcBorders>
            <w:shd w:val="clear" w:color="auto" w:fill="auto"/>
            <w:vAlign w:val="bottom"/>
            <w:hideMark/>
          </w:tcPr>
          <w:p w14:paraId="24DC391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0.78</w:t>
            </w:r>
          </w:p>
        </w:tc>
        <w:tc>
          <w:tcPr>
            <w:tcW w:w="1406" w:type="dxa"/>
            <w:tcBorders>
              <w:top w:val="nil"/>
              <w:left w:val="nil"/>
              <w:bottom w:val="single" w:sz="4" w:space="0" w:color="auto"/>
              <w:right w:val="single" w:sz="4" w:space="0" w:color="auto"/>
            </w:tcBorders>
            <w:shd w:val="clear" w:color="auto" w:fill="auto"/>
            <w:vAlign w:val="bottom"/>
            <w:hideMark/>
          </w:tcPr>
          <w:p w14:paraId="2F86C93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0.78</w:t>
            </w:r>
          </w:p>
        </w:tc>
        <w:tc>
          <w:tcPr>
            <w:tcW w:w="1546" w:type="dxa"/>
            <w:tcBorders>
              <w:top w:val="nil"/>
              <w:left w:val="nil"/>
              <w:bottom w:val="single" w:sz="4" w:space="0" w:color="auto"/>
              <w:right w:val="single" w:sz="4" w:space="0" w:color="auto"/>
            </w:tcBorders>
            <w:shd w:val="clear" w:color="auto" w:fill="auto"/>
            <w:vAlign w:val="bottom"/>
            <w:hideMark/>
          </w:tcPr>
          <w:p w14:paraId="60E26D7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0.78</w:t>
            </w:r>
          </w:p>
        </w:tc>
      </w:tr>
      <w:tr w:rsidR="00621780" w:rsidRPr="00621780" w14:paraId="56F2F5E1"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1474A1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Система водоотведения</w:t>
            </w:r>
          </w:p>
        </w:tc>
      </w:tr>
      <w:tr w:rsidR="00621780" w:rsidRPr="00621780" w14:paraId="526812C0"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1CF8D2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Производственная программа</w:t>
            </w:r>
          </w:p>
        </w:tc>
      </w:tr>
      <w:tr w:rsidR="00621780" w:rsidRPr="00BA7EBC" w14:paraId="469665B6"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7DA41EF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Объём водоотведения</w:t>
            </w:r>
          </w:p>
        </w:tc>
        <w:tc>
          <w:tcPr>
            <w:tcW w:w="6878" w:type="dxa"/>
            <w:tcBorders>
              <w:top w:val="nil"/>
              <w:left w:val="nil"/>
              <w:bottom w:val="single" w:sz="4" w:space="0" w:color="auto"/>
              <w:right w:val="single" w:sz="4" w:space="0" w:color="auto"/>
            </w:tcBorders>
            <w:shd w:val="clear" w:color="auto" w:fill="auto"/>
            <w:hideMark/>
          </w:tcPr>
          <w:p w14:paraId="1C4429E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 </w:t>
            </w:r>
          </w:p>
        </w:tc>
        <w:tc>
          <w:tcPr>
            <w:tcW w:w="1962" w:type="dxa"/>
            <w:tcBorders>
              <w:top w:val="nil"/>
              <w:left w:val="nil"/>
              <w:bottom w:val="single" w:sz="4" w:space="0" w:color="auto"/>
              <w:right w:val="single" w:sz="4" w:space="0" w:color="auto"/>
            </w:tcBorders>
            <w:shd w:val="clear" w:color="auto" w:fill="auto"/>
            <w:hideMark/>
          </w:tcPr>
          <w:p w14:paraId="7E07F2F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тыс. куб.м.</w:t>
            </w:r>
          </w:p>
        </w:tc>
        <w:tc>
          <w:tcPr>
            <w:tcW w:w="1422" w:type="dxa"/>
            <w:tcBorders>
              <w:top w:val="nil"/>
              <w:left w:val="nil"/>
              <w:bottom w:val="single" w:sz="4" w:space="0" w:color="auto"/>
              <w:right w:val="single" w:sz="4" w:space="0" w:color="auto"/>
            </w:tcBorders>
            <w:shd w:val="clear" w:color="auto" w:fill="auto"/>
            <w:vAlign w:val="bottom"/>
            <w:hideMark/>
          </w:tcPr>
          <w:p w14:paraId="120086C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2536.40</w:t>
            </w:r>
          </w:p>
        </w:tc>
        <w:tc>
          <w:tcPr>
            <w:tcW w:w="1550" w:type="dxa"/>
            <w:tcBorders>
              <w:top w:val="nil"/>
              <w:left w:val="nil"/>
              <w:bottom w:val="single" w:sz="4" w:space="0" w:color="auto"/>
              <w:right w:val="single" w:sz="4" w:space="0" w:color="auto"/>
            </w:tcBorders>
            <w:shd w:val="clear" w:color="auto" w:fill="auto"/>
            <w:vAlign w:val="bottom"/>
            <w:hideMark/>
          </w:tcPr>
          <w:p w14:paraId="393E8DB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2536.40</w:t>
            </w:r>
          </w:p>
        </w:tc>
        <w:tc>
          <w:tcPr>
            <w:tcW w:w="1550" w:type="dxa"/>
            <w:tcBorders>
              <w:top w:val="nil"/>
              <w:left w:val="nil"/>
              <w:bottom w:val="single" w:sz="4" w:space="0" w:color="auto"/>
              <w:right w:val="single" w:sz="4" w:space="0" w:color="auto"/>
            </w:tcBorders>
            <w:shd w:val="clear" w:color="auto" w:fill="auto"/>
            <w:vAlign w:val="bottom"/>
            <w:hideMark/>
          </w:tcPr>
          <w:p w14:paraId="2FCFFCD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2536.40</w:t>
            </w:r>
          </w:p>
        </w:tc>
        <w:tc>
          <w:tcPr>
            <w:tcW w:w="1422" w:type="dxa"/>
            <w:tcBorders>
              <w:top w:val="nil"/>
              <w:left w:val="nil"/>
              <w:bottom w:val="single" w:sz="4" w:space="0" w:color="auto"/>
              <w:right w:val="single" w:sz="4" w:space="0" w:color="auto"/>
            </w:tcBorders>
            <w:shd w:val="clear" w:color="auto" w:fill="auto"/>
            <w:vAlign w:val="bottom"/>
            <w:hideMark/>
          </w:tcPr>
          <w:p w14:paraId="592305D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7328.64</w:t>
            </w:r>
          </w:p>
        </w:tc>
        <w:tc>
          <w:tcPr>
            <w:tcW w:w="1406" w:type="dxa"/>
            <w:tcBorders>
              <w:top w:val="nil"/>
              <w:left w:val="nil"/>
              <w:bottom w:val="single" w:sz="4" w:space="0" w:color="auto"/>
              <w:right w:val="single" w:sz="4" w:space="0" w:color="auto"/>
            </w:tcBorders>
            <w:shd w:val="clear" w:color="auto" w:fill="auto"/>
            <w:vAlign w:val="bottom"/>
            <w:hideMark/>
          </w:tcPr>
          <w:p w14:paraId="2FA3E51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8906.19</w:t>
            </w:r>
          </w:p>
        </w:tc>
        <w:tc>
          <w:tcPr>
            <w:tcW w:w="1546" w:type="dxa"/>
            <w:tcBorders>
              <w:top w:val="nil"/>
              <w:left w:val="nil"/>
              <w:bottom w:val="single" w:sz="4" w:space="0" w:color="auto"/>
              <w:right w:val="single" w:sz="4" w:space="0" w:color="auto"/>
            </w:tcBorders>
            <w:shd w:val="clear" w:color="auto" w:fill="auto"/>
            <w:vAlign w:val="bottom"/>
            <w:hideMark/>
          </w:tcPr>
          <w:p w14:paraId="3D998BD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27833.08</w:t>
            </w:r>
          </w:p>
        </w:tc>
      </w:tr>
      <w:tr w:rsidR="00621780" w:rsidRPr="00BA7EBC" w14:paraId="6EEED78C"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12C8D03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Уровень обеспеченности населения централизованным водоотведением</w:t>
            </w:r>
          </w:p>
        </w:tc>
        <w:tc>
          <w:tcPr>
            <w:tcW w:w="6878" w:type="dxa"/>
            <w:tcBorders>
              <w:top w:val="nil"/>
              <w:left w:val="nil"/>
              <w:bottom w:val="single" w:sz="4" w:space="0" w:color="auto"/>
              <w:right w:val="single" w:sz="4" w:space="0" w:color="auto"/>
            </w:tcBorders>
            <w:shd w:val="clear" w:color="auto" w:fill="auto"/>
            <w:hideMark/>
          </w:tcPr>
          <w:p w14:paraId="3CE859F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численности населения, получающего услугу централизованного водоотведения к общей численности населения</w:t>
            </w:r>
          </w:p>
        </w:tc>
        <w:tc>
          <w:tcPr>
            <w:tcW w:w="1962" w:type="dxa"/>
            <w:tcBorders>
              <w:top w:val="nil"/>
              <w:left w:val="nil"/>
              <w:bottom w:val="single" w:sz="4" w:space="0" w:color="auto"/>
              <w:right w:val="single" w:sz="4" w:space="0" w:color="auto"/>
            </w:tcBorders>
            <w:shd w:val="clear" w:color="auto" w:fill="auto"/>
            <w:hideMark/>
          </w:tcPr>
          <w:p w14:paraId="38D05B5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2C4C965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32.00</w:t>
            </w:r>
          </w:p>
        </w:tc>
        <w:tc>
          <w:tcPr>
            <w:tcW w:w="1550" w:type="dxa"/>
            <w:tcBorders>
              <w:top w:val="nil"/>
              <w:left w:val="nil"/>
              <w:bottom w:val="single" w:sz="4" w:space="0" w:color="auto"/>
              <w:right w:val="single" w:sz="4" w:space="0" w:color="auto"/>
            </w:tcBorders>
            <w:shd w:val="clear" w:color="auto" w:fill="auto"/>
            <w:vAlign w:val="bottom"/>
            <w:hideMark/>
          </w:tcPr>
          <w:p w14:paraId="1131100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33.60</w:t>
            </w:r>
          </w:p>
        </w:tc>
        <w:tc>
          <w:tcPr>
            <w:tcW w:w="1550" w:type="dxa"/>
            <w:tcBorders>
              <w:top w:val="nil"/>
              <w:left w:val="nil"/>
              <w:bottom w:val="single" w:sz="4" w:space="0" w:color="auto"/>
              <w:right w:val="single" w:sz="4" w:space="0" w:color="auto"/>
            </w:tcBorders>
            <w:shd w:val="clear" w:color="auto" w:fill="auto"/>
            <w:vAlign w:val="bottom"/>
            <w:hideMark/>
          </w:tcPr>
          <w:p w14:paraId="2240B6C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35.28</w:t>
            </w:r>
          </w:p>
        </w:tc>
        <w:tc>
          <w:tcPr>
            <w:tcW w:w="1422" w:type="dxa"/>
            <w:tcBorders>
              <w:top w:val="nil"/>
              <w:left w:val="nil"/>
              <w:bottom w:val="single" w:sz="4" w:space="0" w:color="auto"/>
              <w:right w:val="single" w:sz="4" w:space="0" w:color="auto"/>
            </w:tcBorders>
            <w:shd w:val="clear" w:color="auto" w:fill="auto"/>
            <w:vAlign w:val="bottom"/>
            <w:hideMark/>
          </w:tcPr>
          <w:p w14:paraId="27AFFEA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37.04</w:t>
            </w:r>
          </w:p>
        </w:tc>
        <w:tc>
          <w:tcPr>
            <w:tcW w:w="1406" w:type="dxa"/>
            <w:tcBorders>
              <w:top w:val="nil"/>
              <w:left w:val="nil"/>
              <w:bottom w:val="single" w:sz="4" w:space="0" w:color="auto"/>
              <w:right w:val="single" w:sz="4" w:space="0" w:color="auto"/>
            </w:tcBorders>
            <w:shd w:val="clear" w:color="auto" w:fill="auto"/>
            <w:vAlign w:val="bottom"/>
            <w:hideMark/>
          </w:tcPr>
          <w:p w14:paraId="25C82B4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38.90</w:t>
            </w:r>
          </w:p>
        </w:tc>
        <w:tc>
          <w:tcPr>
            <w:tcW w:w="1546" w:type="dxa"/>
            <w:tcBorders>
              <w:top w:val="nil"/>
              <w:left w:val="nil"/>
              <w:bottom w:val="single" w:sz="4" w:space="0" w:color="auto"/>
              <w:right w:val="single" w:sz="4" w:space="0" w:color="auto"/>
            </w:tcBorders>
            <w:shd w:val="clear" w:color="auto" w:fill="auto"/>
            <w:vAlign w:val="bottom"/>
            <w:hideMark/>
          </w:tcPr>
          <w:p w14:paraId="0B30EC8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60.00</w:t>
            </w:r>
          </w:p>
        </w:tc>
      </w:tr>
      <w:tr w:rsidR="00621780" w:rsidRPr="00621780" w14:paraId="58A638A9"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BD0144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Качество водоотведения</w:t>
            </w:r>
          </w:p>
        </w:tc>
      </w:tr>
      <w:tr w:rsidR="00621780" w:rsidRPr="00BA7EBC" w14:paraId="300E7159"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7BD8A1E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Доля очищаемых сточных вод</w:t>
            </w:r>
          </w:p>
        </w:tc>
        <w:tc>
          <w:tcPr>
            <w:tcW w:w="6878" w:type="dxa"/>
            <w:tcBorders>
              <w:top w:val="nil"/>
              <w:left w:val="nil"/>
              <w:bottom w:val="single" w:sz="4" w:space="0" w:color="auto"/>
              <w:right w:val="single" w:sz="4" w:space="0" w:color="auto"/>
            </w:tcBorders>
            <w:shd w:val="clear" w:color="auto" w:fill="auto"/>
            <w:hideMark/>
          </w:tcPr>
          <w:p w14:paraId="40C90EF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объема отведенных стоков, пропущенных через очистные сооружения, к объему отведенных стоков</w:t>
            </w:r>
          </w:p>
        </w:tc>
        <w:tc>
          <w:tcPr>
            <w:tcW w:w="1962" w:type="dxa"/>
            <w:tcBorders>
              <w:top w:val="nil"/>
              <w:left w:val="nil"/>
              <w:bottom w:val="single" w:sz="4" w:space="0" w:color="auto"/>
              <w:right w:val="single" w:sz="4" w:space="0" w:color="auto"/>
            </w:tcBorders>
            <w:shd w:val="clear" w:color="auto" w:fill="auto"/>
            <w:hideMark/>
          </w:tcPr>
          <w:p w14:paraId="7C4EE12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7921934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181CD8E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25B9C6F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6313FD8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10F101A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08DA0C1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BA7EBC" w14:paraId="012B3CDA"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351F368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Соответствие качества очистки сточных вод установленным требованиям</w:t>
            </w:r>
          </w:p>
        </w:tc>
        <w:tc>
          <w:tcPr>
            <w:tcW w:w="6878" w:type="dxa"/>
            <w:tcBorders>
              <w:top w:val="nil"/>
              <w:left w:val="nil"/>
              <w:bottom w:val="single" w:sz="4" w:space="0" w:color="auto"/>
              <w:right w:val="single" w:sz="4" w:space="0" w:color="auto"/>
            </w:tcBorders>
            <w:shd w:val="clear" w:color="auto" w:fill="auto"/>
            <w:hideMark/>
          </w:tcPr>
          <w:p w14:paraId="097ABE2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количества проб, соответствующих нормативам, к общему количеству проб</w:t>
            </w:r>
          </w:p>
        </w:tc>
        <w:tc>
          <w:tcPr>
            <w:tcW w:w="1962" w:type="dxa"/>
            <w:tcBorders>
              <w:top w:val="nil"/>
              <w:left w:val="nil"/>
              <w:bottom w:val="single" w:sz="4" w:space="0" w:color="auto"/>
              <w:right w:val="single" w:sz="4" w:space="0" w:color="auto"/>
            </w:tcBorders>
            <w:shd w:val="clear" w:color="auto" w:fill="auto"/>
            <w:hideMark/>
          </w:tcPr>
          <w:p w14:paraId="44DE402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1D4FEB6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1E0713C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108EA41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4B38F3C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62EDA7D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524D791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621780" w14:paraId="5246A979"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2CA345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Надёжность водоотведения</w:t>
            </w:r>
          </w:p>
        </w:tc>
      </w:tr>
      <w:tr w:rsidR="00621780" w:rsidRPr="00BA7EBC" w14:paraId="259ACA22"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7BE0716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Аварийность системы водоотведения</w:t>
            </w:r>
          </w:p>
        </w:tc>
        <w:tc>
          <w:tcPr>
            <w:tcW w:w="6878" w:type="dxa"/>
            <w:tcBorders>
              <w:top w:val="nil"/>
              <w:left w:val="nil"/>
              <w:bottom w:val="single" w:sz="4" w:space="0" w:color="auto"/>
              <w:right w:val="single" w:sz="4" w:space="0" w:color="auto"/>
            </w:tcBorders>
            <w:shd w:val="clear" w:color="auto" w:fill="auto"/>
            <w:hideMark/>
          </w:tcPr>
          <w:p w14:paraId="6C6C671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количества аварий на системах водоотведения к протяженности сетей</w:t>
            </w:r>
          </w:p>
        </w:tc>
        <w:tc>
          <w:tcPr>
            <w:tcW w:w="1962" w:type="dxa"/>
            <w:tcBorders>
              <w:top w:val="nil"/>
              <w:left w:val="nil"/>
              <w:bottom w:val="single" w:sz="4" w:space="0" w:color="auto"/>
              <w:right w:val="single" w:sz="4" w:space="0" w:color="auto"/>
            </w:tcBorders>
            <w:shd w:val="clear" w:color="auto" w:fill="auto"/>
            <w:hideMark/>
          </w:tcPr>
          <w:p w14:paraId="15BAFCC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ед./км.</w:t>
            </w:r>
          </w:p>
        </w:tc>
        <w:tc>
          <w:tcPr>
            <w:tcW w:w="1422" w:type="dxa"/>
            <w:tcBorders>
              <w:top w:val="nil"/>
              <w:left w:val="nil"/>
              <w:bottom w:val="single" w:sz="4" w:space="0" w:color="auto"/>
              <w:right w:val="single" w:sz="4" w:space="0" w:color="auto"/>
            </w:tcBorders>
            <w:shd w:val="clear" w:color="auto" w:fill="auto"/>
            <w:vAlign w:val="bottom"/>
            <w:hideMark/>
          </w:tcPr>
          <w:p w14:paraId="41800CAC"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68730D0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50" w:type="dxa"/>
            <w:tcBorders>
              <w:top w:val="nil"/>
              <w:left w:val="nil"/>
              <w:bottom w:val="single" w:sz="4" w:space="0" w:color="auto"/>
              <w:right w:val="single" w:sz="4" w:space="0" w:color="auto"/>
            </w:tcBorders>
            <w:shd w:val="clear" w:color="auto" w:fill="auto"/>
            <w:vAlign w:val="bottom"/>
            <w:hideMark/>
          </w:tcPr>
          <w:p w14:paraId="20C7D0F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22" w:type="dxa"/>
            <w:tcBorders>
              <w:top w:val="nil"/>
              <w:left w:val="nil"/>
              <w:bottom w:val="single" w:sz="4" w:space="0" w:color="auto"/>
              <w:right w:val="single" w:sz="4" w:space="0" w:color="auto"/>
            </w:tcBorders>
            <w:shd w:val="clear" w:color="auto" w:fill="auto"/>
            <w:vAlign w:val="bottom"/>
            <w:hideMark/>
          </w:tcPr>
          <w:p w14:paraId="2CA92EA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406" w:type="dxa"/>
            <w:tcBorders>
              <w:top w:val="nil"/>
              <w:left w:val="nil"/>
              <w:bottom w:val="single" w:sz="4" w:space="0" w:color="auto"/>
              <w:right w:val="single" w:sz="4" w:space="0" w:color="auto"/>
            </w:tcBorders>
            <w:shd w:val="clear" w:color="auto" w:fill="auto"/>
            <w:vAlign w:val="bottom"/>
            <w:hideMark/>
          </w:tcPr>
          <w:p w14:paraId="716FDE6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c>
          <w:tcPr>
            <w:tcW w:w="1546" w:type="dxa"/>
            <w:tcBorders>
              <w:top w:val="nil"/>
              <w:left w:val="nil"/>
              <w:bottom w:val="single" w:sz="4" w:space="0" w:color="auto"/>
              <w:right w:val="single" w:sz="4" w:space="0" w:color="auto"/>
            </w:tcBorders>
            <w:shd w:val="clear" w:color="auto" w:fill="auto"/>
            <w:vAlign w:val="bottom"/>
            <w:hideMark/>
          </w:tcPr>
          <w:p w14:paraId="6BB54EB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0.00</w:t>
            </w:r>
          </w:p>
        </w:tc>
      </w:tr>
      <w:tr w:rsidR="00621780" w:rsidRPr="00BA7EBC" w14:paraId="767E7FAE"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3E493E9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Удельный вес сетей, нуждающихся в замене</w:t>
            </w:r>
          </w:p>
        </w:tc>
        <w:tc>
          <w:tcPr>
            <w:tcW w:w="6878" w:type="dxa"/>
            <w:tcBorders>
              <w:top w:val="nil"/>
              <w:left w:val="nil"/>
              <w:bottom w:val="single" w:sz="4" w:space="0" w:color="auto"/>
              <w:right w:val="single" w:sz="4" w:space="0" w:color="auto"/>
            </w:tcBorders>
            <w:shd w:val="clear" w:color="auto" w:fill="auto"/>
            <w:hideMark/>
          </w:tcPr>
          <w:p w14:paraId="1AF3D2B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протяженности сетей, нуждающихся в замене, к протяженности сети</w:t>
            </w:r>
          </w:p>
        </w:tc>
        <w:tc>
          <w:tcPr>
            <w:tcW w:w="1962" w:type="dxa"/>
            <w:tcBorders>
              <w:top w:val="nil"/>
              <w:left w:val="nil"/>
              <w:bottom w:val="single" w:sz="4" w:space="0" w:color="auto"/>
              <w:right w:val="single" w:sz="4" w:space="0" w:color="auto"/>
            </w:tcBorders>
            <w:shd w:val="clear" w:color="auto" w:fill="auto"/>
            <w:hideMark/>
          </w:tcPr>
          <w:p w14:paraId="16E7B3D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51EAEE2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50.00</w:t>
            </w:r>
          </w:p>
        </w:tc>
        <w:tc>
          <w:tcPr>
            <w:tcW w:w="1550" w:type="dxa"/>
            <w:tcBorders>
              <w:top w:val="nil"/>
              <w:left w:val="nil"/>
              <w:bottom w:val="single" w:sz="4" w:space="0" w:color="auto"/>
              <w:right w:val="single" w:sz="4" w:space="0" w:color="auto"/>
            </w:tcBorders>
            <w:shd w:val="clear" w:color="auto" w:fill="auto"/>
            <w:vAlign w:val="bottom"/>
            <w:hideMark/>
          </w:tcPr>
          <w:p w14:paraId="3CBF776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50.50</w:t>
            </w:r>
          </w:p>
        </w:tc>
        <w:tc>
          <w:tcPr>
            <w:tcW w:w="1550" w:type="dxa"/>
            <w:tcBorders>
              <w:top w:val="nil"/>
              <w:left w:val="nil"/>
              <w:bottom w:val="single" w:sz="4" w:space="0" w:color="auto"/>
              <w:right w:val="single" w:sz="4" w:space="0" w:color="auto"/>
            </w:tcBorders>
            <w:shd w:val="clear" w:color="auto" w:fill="auto"/>
            <w:vAlign w:val="bottom"/>
            <w:hideMark/>
          </w:tcPr>
          <w:p w14:paraId="18559D5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51.01</w:t>
            </w:r>
          </w:p>
        </w:tc>
        <w:tc>
          <w:tcPr>
            <w:tcW w:w="1422" w:type="dxa"/>
            <w:tcBorders>
              <w:top w:val="nil"/>
              <w:left w:val="nil"/>
              <w:bottom w:val="single" w:sz="4" w:space="0" w:color="auto"/>
              <w:right w:val="single" w:sz="4" w:space="0" w:color="auto"/>
            </w:tcBorders>
            <w:shd w:val="clear" w:color="auto" w:fill="auto"/>
            <w:vAlign w:val="bottom"/>
            <w:hideMark/>
          </w:tcPr>
          <w:p w14:paraId="2780E48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51.52</w:t>
            </w:r>
          </w:p>
        </w:tc>
        <w:tc>
          <w:tcPr>
            <w:tcW w:w="1406" w:type="dxa"/>
            <w:tcBorders>
              <w:top w:val="nil"/>
              <w:left w:val="nil"/>
              <w:bottom w:val="single" w:sz="4" w:space="0" w:color="auto"/>
              <w:right w:val="single" w:sz="4" w:space="0" w:color="auto"/>
            </w:tcBorders>
            <w:shd w:val="clear" w:color="auto" w:fill="auto"/>
            <w:vAlign w:val="bottom"/>
            <w:hideMark/>
          </w:tcPr>
          <w:p w14:paraId="16CCAA9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52.03</w:t>
            </w:r>
          </w:p>
        </w:tc>
        <w:tc>
          <w:tcPr>
            <w:tcW w:w="1546" w:type="dxa"/>
            <w:tcBorders>
              <w:top w:val="nil"/>
              <w:left w:val="nil"/>
              <w:bottom w:val="single" w:sz="4" w:space="0" w:color="auto"/>
              <w:right w:val="single" w:sz="4" w:space="0" w:color="auto"/>
            </w:tcBorders>
            <w:shd w:val="clear" w:color="auto" w:fill="auto"/>
            <w:vAlign w:val="bottom"/>
            <w:hideMark/>
          </w:tcPr>
          <w:p w14:paraId="44B8897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35.00</w:t>
            </w:r>
          </w:p>
        </w:tc>
      </w:tr>
      <w:tr w:rsidR="00621780" w:rsidRPr="00621780" w14:paraId="72DF1622"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DF5342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Доступность услуги водоотведения для потребителей</w:t>
            </w:r>
          </w:p>
        </w:tc>
      </w:tr>
      <w:tr w:rsidR="00621780" w:rsidRPr="00BA7EBC" w14:paraId="1CDF3F62" w14:textId="77777777" w:rsidTr="00621780">
        <w:trPr>
          <w:gridAfter w:val="1"/>
          <w:wAfter w:w="8" w:type="dxa"/>
          <w:trHeight w:val="20"/>
        </w:trPr>
        <w:tc>
          <w:tcPr>
            <w:tcW w:w="10195" w:type="dxa"/>
            <w:gridSpan w:val="2"/>
            <w:tcBorders>
              <w:top w:val="nil"/>
              <w:left w:val="single" w:sz="4" w:space="0" w:color="auto"/>
              <w:bottom w:val="single" w:sz="4" w:space="0" w:color="auto"/>
              <w:right w:val="single" w:sz="4" w:space="0" w:color="auto"/>
            </w:tcBorders>
            <w:shd w:val="clear" w:color="auto" w:fill="auto"/>
            <w:hideMark/>
          </w:tcPr>
          <w:p w14:paraId="6B2FFF6C" w14:textId="04AC1AAC"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Доля расходов на оплату услуг водоотведения в совокупном доходе населения </w:t>
            </w:r>
          </w:p>
        </w:tc>
        <w:tc>
          <w:tcPr>
            <w:tcW w:w="1962" w:type="dxa"/>
            <w:tcBorders>
              <w:top w:val="nil"/>
              <w:left w:val="nil"/>
              <w:bottom w:val="single" w:sz="4" w:space="0" w:color="auto"/>
              <w:right w:val="single" w:sz="4" w:space="0" w:color="auto"/>
            </w:tcBorders>
            <w:shd w:val="clear" w:color="auto" w:fill="auto"/>
            <w:hideMark/>
          </w:tcPr>
          <w:p w14:paraId="2B66BE3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1F9BC75B" w14:textId="714E8942"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hAnsi="Times New Roman" w:cs="Times New Roman"/>
                <w:color w:val="000000"/>
                <w:sz w:val="28"/>
                <w:szCs w:val="28"/>
              </w:rPr>
              <w:t>0.2624714</w:t>
            </w:r>
          </w:p>
        </w:tc>
        <w:tc>
          <w:tcPr>
            <w:tcW w:w="1550" w:type="dxa"/>
            <w:tcBorders>
              <w:top w:val="nil"/>
              <w:left w:val="nil"/>
              <w:bottom w:val="single" w:sz="4" w:space="0" w:color="auto"/>
              <w:right w:val="single" w:sz="4" w:space="0" w:color="auto"/>
            </w:tcBorders>
            <w:shd w:val="clear" w:color="auto" w:fill="auto"/>
            <w:vAlign w:val="bottom"/>
            <w:hideMark/>
          </w:tcPr>
          <w:p w14:paraId="363BA834" w14:textId="7E285CC4"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hAnsi="Times New Roman" w:cs="Times New Roman"/>
                <w:color w:val="000000"/>
                <w:sz w:val="28"/>
                <w:szCs w:val="28"/>
              </w:rPr>
              <w:t>0.2638029</w:t>
            </w:r>
          </w:p>
        </w:tc>
        <w:tc>
          <w:tcPr>
            <w:tcW w:w="1550" w:type="dxa"/>
            <w:tcBorders>
              <w:top w:val="nil"/>
              <w:left w:val="nil"/>
              <w:bottom w:val="single" w:sz="4" w:space="0" w:color="auto"/>
              <w:right w:val="single" w:sz="4" w:space="0" w:color="auto"/>
            </w:tcBorders>
            <w:shd w:val="clear" w:color="auto" w:fill="auto"/>
            <w:vAlign w:val="bottom"/>
            <w:hideMark/>
          </w:tcPr>
          <w:p w14:paraId="29B0AAEF" w14:textId="40FDA91D"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hAnsi="Times New Roman" w:cs="Times New Roman"/>
                <w:color w:val="000000"/>
                <w:sz w:val="28"/>
                <w:szCs w:val="28"/>
              </w:rPr>
              <w:t>0.2387742</w:t>
            </w:r>
          </w:p>
        </w:tc>
        <w:tc>
          <w:tcPr>
            <w:tcW w:w="1422" w:type="dxa"/>
            <w:tcBorders>
              <w:top w:val="nil"/>
              <w:left w:val="nil"/>
              <w:bottom w:val="single" w:sz="4" w:space="0" w:color="auto"/>
              <w:right w:val="single" w:sz="4" w:space="0" w:color="auto"/>
            </w:tcBorders>
            <w:shd w:val="clear" w:color="auto" w:fill="auto"/>
            <w:vAlign w:val="bottom"/>
            <w:hideMark/>
          </w:tcPr>
          <w:p w14:paraId="799A56B5" w14:textId="638C7A56"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hAnsi="Times New Roman" w:cs="Times New Roman"/>
                <w:color w:val="000000"/>
                <w:sz w:val="28"/>
                <w:szCs w:val="28"/>
              </w:rPr>
              <w:t>0.2328354</w:t>
            </w:r>
          </w:p>
        </w:tc>
        <w:tc>
          <w:tcPr>
            <w:tcW w:w="1406" w:type="dxa"/>
            <w:tcBorders>
              <w:top w:val="nil"/>
              <w:left w:val="nil"/>
              <w:bottom w:val="single" w:sz="4" w:space="0" w:color="auto"/>
              <w:right w:val="single" w:sz="4" w:space="0" w:color="auto"/>
            </w:tcBorders>
            <w:shd w:val="clear" w:color="auto" w:fill="auto"/>
            <w:vAlign w:val="bottom"/>
            <w:hideMark/>
          </w:tcPr>
          <w:p w14:paraId="30FD4D53" w14:textId="2CF791BB"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hAnsi="Times New Roman" w:cs="Times New Roman"/>
                <w:color w:val="000000"/>
                <w:sz w:val="28"/>
                <w:szCs w:val="28"/>
              </w:rPr>
              <w:t>0.214066</w:t>
            </w:r>
          </w:p>
        </w:tc>
        <w:tc>
          <w:tcPr>
            <w:tcW w:w="1546" w:type="dxa"/>
            <w:tcBorders>
              <w:top w:val="nil"/>
              <w:left w:val="nil"/>
              <w:bottom w:val="single" w:sz="4" w:space="0" w:color="auto"/>
              <w:right w:val="single" w:sz="4" w:space="0" w:color="auto"/>
            </w:tcBorders>
            <w:shd w:val="clear" w:color="auto" w:fill="auto"/>
            <w:vAlign w:val="bottom"/>
            <w:hideMark/>
          </w:tcPr>
          <w:p w14:paraId="008C2E77" w14:textId="4B1E7589"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hAnsi="Times New Roman" w:cs="Times New Roman"/>
                <w:color w:val="000000"/>
                <w:sz w:val="28"/>
                <w:szCs w:val="28"/>
              </w:rPr>
              <w:t>0.234396</w:t>
            </w:r>
          </w:p>
        </w:tc>
      </w:tr>
      <w:tr w:rsidR="00621780" w:rsidRPr="00621780" w14:paraId="04ED2E82"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B8F564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Эффективность деятельности</w:t>
            </w:r>
          </w:p>
        </w:tc>
      </w:tr>
      <w:tr w:rsidR="00621780" w:rsidRPr="00BA7EBC" w14:paraId="0885152F"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1A1DEB1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Эффективность использования электрической энергии на очистку сточных вод</w:t>
            </w:r>
          </w:p>
        </w:tc>
        <w:tc>
          <w:tcPr>
            <w:tcW w:w="6878" w:type="dxa"/>
            <w:tcBorders>
              <w:top w:val="nil"/>
              <w:left w:val="nil"/>
              <w:bottom w:val="single" w:sz="4" w:space="0" w:color="auto"/>
              <w:right w:val="single" w:sz="4" w:space="0" w:color="auto"/>
            </w:tcBorders>
            <w:shd w:val="clear" w:color="auto" w:fill="auto"/>
            <w:hideMark/>
          </w:tcPr>
          <w:p w14:paraId="08CFF41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Отношение расхода электрической энергии к объёму очищенных стоков</w:t>
            </w:r>
          </w:p>
        </w:tc>
        <w:tc>
          <w:tcPr>
            <w:tcW w:w="1962" w:type="dxa"/>
            <w:tcBorders>
              <w:top w:val="nil"/>
              <w:left w:val="nil"/>
              <w:bottom w:val="single" w:sz="4" w:space="0" w:color="auto"/>
              <w:right w:val="single" w:sz="4" w:space="0" w:color="auto"/>
            </w:tcBorders>
            <w:shd w:val="clear" w:color="auto" w:fill="auto"/>
            <w:hideMark/>
          </w:tcPr>
          <w:p w14:paraId="2CD32AE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кВтч/м.куб.</w:t>
            </w:r>
          </w:p>
        </w:tc>
        <w:tc>
          <w:tcPr>
            <w:tcW w:w="1422" w:type="dxa"/>
            <w:tcBorders>
              <w:top w:val="nil"/>
              <w:left w:val="nil"/>
              <w:bottom w:val="single" w:sz="4" w:space="0" w:color="auto"/>
              <w:right w:val="single" w:sz="4" w:space="0" w:color="auto"/>
            </w:tcBorders>
            <w:shd w:val="clear" w:color="auto" w:fill="auto"/>
            <w:vAlign w:val="bottom"/>
            <w:hideMark/>
          </w:tcPr>
          <w:p w14:paraId="3C21F45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1.191</w:t>
            </w:r>
          </w:p>
        </w:tc>
        <w:tc>
          <w:tcPr>
            <w:tcW w:w="1550" w:type="dxa"/>
            <w:tcBorders>
              <w:top w:val="nil"/>
              <w:left w:val="nil"/>
              <w:bottom w:val="single" w:sz="4" w:space="0" w:color="auto"/>
              <w:right w:val="single" w:sz="4" w:space="0" w:color="auto"/>
            </w:tcBorders>
            <w:shd w:val="clear" w:color="auto" w:fill="auto"/>
            <w:vAlign w:val="bottom"/>
            <w:hideMark/>
          </w:tcPr>
          <w:p w14:paraId="7DA7F40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1.191</w:t>
            </w:r>
          </w:p>
        </w:tc>
        <w:tc>
          <w:tcPr>
            <w:tcW w:w="1550" w:type="dxa"/>
            <w:tcBorders>
              <w:top w:val="nil"/>
              <w:left w:val="nil"/>
              <w:bottom w:val="single" w:sz="4" w:space="0" w:color="auto"/>
              <w:right w:val="single" w:sz="4" w:space="0" w:color="auto"/>
            </w:tcBorders>
            <w:shd w:val="clear" w:color="auto" w:fill="auto"/>
            <w:vAlign w:val="bottom"/>
            <w:hideMark/>
          </w:tcPr>
          <w:p w14:paraId="2F4916B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1.191</w:t>
            </w:r>
          </w:p>
        </w:tc>
        <w:tc>
          <w:tcPr>
            <w:tcW w:w="1422" w:type="dxa"/>
            <w:tcBorders>
              <w:top w:val="nil"/>
              <w:left w:val="nil"/>
              <w:bottom w:val="single" w:sz="4" w:space="0" w:color="auto"/>
              <w:right w:val="single" w:sz="4" w:space="0" w:color="auto"/>
            </w:tcBorders>
            <w:shd w:val="clear" w:color="auto" w:fill="auto"/>
            <w:vAlign w:val="bottom"/>
            <w:hideMark/>
          </w:tcPr>
          <w:p w14:paraId="21F86B0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1.191</w:t>
            </w:r>
          </w:p>
        </w:tc>
        <w:tc>
          <w:tcPr>
            <w:tcW w:w="1406" w:type="dxa"/>
            <w:tcBorders>
              <w:top w:val="nil"/>
              <w:left w:val="nil"/>
              <w:bottom w:val="single" w:sz="4" w:space="0" w:color="auto"/>
              <w:right w:val="single" w:sz="4" w:space="0" w:color="auto"/>
            </w:tcBorders>
            <w:shd w:val="clear" w:color="auto" w:fill="auto"/>
            <w:vAlign w:val="bottom"/>
            <w:hideMark/>
          </w:tcPr>
          <w:p w14:paraId="522EC68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1.191</w:t>
            </w:r>
          </w:p>
        </w:tc>
        <w:tc>
          <w:tcPr>
            <w:tcW w:w="1546" w:type="dxa"/>
            <w:tcBorders>
              <w:top w:val="nil"/>
              <w:left w:val="nil"/>
              <w:bottom w:val="single" w:sz="4" w:space="0" w:color="auto"/>
              <w:right w:val="single" w:sz="4" w:space="0" w:color="auto"/>
            </w:tcBorders>
            <w:shd w:val="clear" w:color="auto" w:fill="auto"/>
            <w:vAlign w:val="bottom"/>
            <w:hideMark/>
          </w:tcPr>
          <w:p w14:paraId="6782305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1.191</w:t>
            </w:r>
          </w:p>
        </w:tc>
      </w:tr>
      <w:tr w:rsidR="00621780" w:rsidRPr="00621780" w14:paraId="7A9A803D"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48A598E"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lastRenderedPageBreak/>
              <w:t>Сбор и утилизация ТКО</w:t>
            </w:r>
          </w:p>
        </w:tc>
      </w:tr>
      <w:tr w:rsidR="00621780" w:rsidRPr="00621780" w14:paraId="0CEAF0F4"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436947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Производственная программа</w:t>
            </w:r>
          </w:p>
        </w:tc>
      </w:tr>
      <w:tr w:rsidR="00621780" w:rsidRPr="00BA7EBC" w14:paraId="25AEADB0"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2C2A71F2"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Объем вывоза и утилизации ТКО</w:t>
            </w:r>
          </w:p>
        </w:tc>
        <w:tc>
          <w:tcPr>
            <w:tcW w:w="6878" w:type="dxa"/>
            <w:tcBorders>
              <w:top w:val="nil"/>
              <w:left w:val="nil"/>
              <w:bottom w:val="single" w:sz="4" w:space="0" w:color="auto"/>
              <w:right w:val="single" w:sz="4" w:space="0" w:color="auto"/>
            </w:tcBorders>
            <w:shd w:val="clear" w:color="auto" w:fill="auto"/>
            <w:hideMark/>
          </w:tcPr>
          <w:p w14:paraId="73621851"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 </w:t>
            </w:r>
          </w:p>
        </w:tc>
        <w:tc>
          <w:tcPr>
            <w:tcW w:w="1962" w:type="dxa"/>
            <w:tcBorders>
              <w:top w:val="nil"/>
              <w:left w:val="nil"/>
              <w:bottom w:val="single" w:sz="4" w:space="0" w:color="auto"/>
              <w:right w:val="single" w:sz="4" w:space="0" w:color="auto"/>
            </w:tcBorders>
            <w:shd w:val="clear" w:color="auto" w:fill="auto"/>
            <w:hideMark/>
          </w:tcPr>
          <w:p w14:paraId="154BDF9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тыс. т</w:t>
            </w:r>
          </w:p>
        </w:tc>
        <w:tc>
          <w:tcPr>
            <w:tcW w:w="1422" w:type="dxa"/>
            <w:tcBorders>
              <w:top w:val="nil"/>
              <w:left w:val="nil"/>
              <w:bottom w:val="single" w:sz="4" w:space="0" w:color="auto"/>
              <w:right w:val="single" w:sz="4" w:space="0" w:color="auto"/>
            </w:tcBorders>
            <w:shd w:val="clear" w:color="auto" w:fill="auto"/>
            <w:vAlign w:val="bottom"/>
            <w:hideMark/>
          </w:tcPr>
          <w:p w14:paraId="1ACDDA4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5.50</w:t>
            </w:r>
          </w:p>
        </w:tc>
        <w:tc>
          <w:tcPr>
            <w:tcW w:w="1550" w:type="dxa"/>
            <w:tcBorders>
              <w:top w:val="nil"/>
              <w:left w:val="nil"/>
              <w:bottom w:val="single" w:sz="4" w:space="0" w:color="auto"/>
              <w:right w:val="single" w:sz="4" w:space="0" w:color="auto"/>
            </w:tcBorders>
            <w:shd w:val="clear" w:color="auto" w:fill="auto"/>
            <w:vAlign w:val="bottom"/>
            <w:hideMark/>
          </w:tcPr>
          <w:p w14:paraId="663CC77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5.78</w:t>
            </w:r>
          </w:p>
        </w:tc>
        <w:tc>
          <w:tcPr>
            <w:tcW w:w="1550" w:type="dxa"/>
            <w:tcBorders>
              <w:top w:val="nil"/>
              <w:left w:val="nil"/>
              <w:bottom w:val="single" w:sz="4" w:space="0" w:color="auto"/>
              <w:right w:val="single" w:sz="4" w:space="0" w:color="auto"/>
            </w:tcBorders>
            <w:shd w:val="clear" w:color="auto" w:fill="auto"/>
            <w:vAlign w:val="bottom"/>
            <w:hideMark/>
          </w:tcPr>
          <w:p w14:paraId="44BDE87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6.06</w:t>
            </w:r>
          </w:p>
        </w:tc>
        <w:tc>
          <w:tcPr>
            <w:tcW w:w="1422" w:type="dxa"/>
            <w:tcBorders>
              <w:top w:val="nil"/>
              <w:left w:val="nil"/>
              <w:bottom w:val="single" w:sz="4" w:space="0" w:color="auto"/>
              <w:right w:val="single" w:sz="4" w:space="0" w:color="auto"/>
            </w:tcBorders>
            <w:shd w:val="clear" w:color="auto" w:fill="auto"/>
            <w:vAlign w:val="bottom"/>
            <w:hideMark/>
          </w:tcPr>
          <w:p w14:paraId="448CFAB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6.37</w:t>
            </w:r>
          </w:p>
        </w:tc>
        <w:tc>
          <w:tcPr>
            <w:tcW w:w="1406" w:type="dxa"/>
            <w:tcBorders>
              <w:top w:val="nil"/>
              <w:left w:val="nil"/>
              <w:bottom w:val="single" w:sz="4" w:space="0" w:color="auto"/>
              <w:right w:val="single" w:sz="4" w:space="0" w:color="auto"/>
            </w:tcBorders>
            <w:shd w:val="clear" w:color="auto" w:fill="auto"/>
            <w:vAlign w:val="bottom"/>
            <w:hideMark/>
          </w:tcPr>
          <w:p w14:paraId="6F7A5F1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6.69</w:t>
            </w:r>
          </w:p>
        </w:tc>
        <w:tc>
          <w:tcPr>
            <w:tcW w:w="1546" w:type="dxa"/>
            <w:tcBorders>
              <w:top w:val="nil"/>
              <w:left w:val="nil"/>
              <w:bottom w:val="single" w:sz="4" w:space="0" w:color="auto"/>
              <w:right w:val="single" w:sz="4" w:space="0" w:color="auto"/>
            </w:tcBorders>
            <w:shd w:val="clear" w:color="auto" w:fill="auto"/>
            <w:vAlign w:val="bottom"/>
            <w:hideMark/>
          </w:tcPr>
          <w:p w14:paraId="449F132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14.50</w:t>
            </w:r>
          </w:p>
        </w:tc>
      </w:tr>
      <w:tr w:rsidR="00621780" w:rsidRPr="00BA7EBC" w14:paraId="1708E85B"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394A0FB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Уровень обеспеченности услугой по вывозу и утилизации ТКО</w:t>
            </w:r>
          </w:p>
        </w:tc>
        <w:tc>
          <w:tcPr>
            <w:tcW w:w="6878" w:type="dxa"/>
            <w:tcBorders>
              <w:top w:val="nil"/>
              <w:left w:val="nil"/>
              <w:bottom w:val="single" w:sz="4" w:space="0" w:color="auto"/>
              <w:right w:val="single" w:sz="4" w:space="0" w:color="auto"/>
            </w:tcBorders>
            <w:shd w:val="clear" w:color="auto" w:fill="auto"/>
            <w:hideMark/>
          </w:tcPr>
          <w:p w14:paraId="69495344"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численности населения, получающего услугу по вывозу и утилизации ТКО к общей численности населения</w:t>
            </w:r>
          </w:p>
        </w:tc>
        <w:tc>
          <w:tcPr>
            <w:tcW w:w="1962" w:type="dxa"/>
            <w:tcBorders>
              <w:top w:val="nil"/>
              <w:left w:val="nil"/>
              <w:bottom w:val="single" w:sz="4" w:space="0" w:color="auto"/>
              <w:right w:val="single" w:sz="4" w:space="0" w:color="auto"/>
            </w:tcBorders>
            <w:shd w:val="clear" w:color="auto" w:fill="auto"/>
            <w:hideMark/>
          </w:tcPr>
          <w:p w14:paraId="3D0C409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1A17392D"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07F9360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50" w:type="dxa"/>
            <w:tcBorders>
              <w:top w:val="nil"/>
              <w:left w:val="nil"/>
              <w:bottom w:val="single" w:sz="4" w:space="0" w:color="auto"/>
              <w:right w:val="single" w:sz="4" w:space="0" w:color="auto"/>
            </w:tcBorders>
            <w:shd w:val="clear" w:color="auto" w:fill="auto"/>
            <w:vAlign w:val="bottom"/>
            <w:hideMark/>
          </w:tcPr>
          <w:p w14:paraId="7E9AC41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22" w:type="dxa"/>
            <w:tcBorders>
              <w:top w:val="nil"/>
              <w:left w:val="nil"/>
              <w:bottom w:val="single" w:sz="4" w:space="0" w:color="auto"/>
              <w:right w:val="single" w:sz="4" w:space="0" w:color="auto"/>
            </w:tcBorders>
            <w:shd w:val="clear" w:color="auto" w:fill="auto"/>
            <w:vAlign w:val="bottom"/>
            <w:hideMark/>
          </w:tcPr>
          <w:p w14:paraId="1260C759"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406" w:type="dxa"/>
            <w:tcBorders>
              <w:top w:val="nil"/>
              <w:left w:val="nil"/>
              <w:bottom w:val="single" w:sz="4" w:space="0" w:color="auto"/>
              <w:right w:val="single" w:sz="4" w:space="0" w:color="auto"/>
            </w:tcBorders>
            <w:shd w:val="clear" w:color="auto" w:fill="auto"/>
            <w:vAlign w:val="bottom"/>
            <w:hideMark/>
          </w:tcPr>
          <w:p w14:paraId="25CC6EE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c>
          <w:tcPr>
            <w:tcW w:w="1546" w:type="dxa"/>
            <w:tcBorders>
              <w:top w:val="nil"/>
              <w:left w:val="nil"/>
              <w:bottom w:val="single" w:sz="4" w:space="0" w:color="auto"/>
              <w:right w:val="single" w:sz="4" w:space="0" w:color="auto"/>
            </w:tcBorders>
            <w:shd w:val="clear" w:color="auto" w:fill="auto"/>
            <w:vAlign w:val="bottom"/>
            <w:hideMark/>
          </w:tcPr>
          <w:p w14:paraId="2EC6ADD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100.00</w:t>
            </w:r>
          </w:p>
        </w:tc>
      </w:tr>
      <w:tr w:rsidR="00621780" w:rsidRPr="00BA7EBC" w14:paraId="30F038DE"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4BC6A23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Удельное образование ТКО</w:t>
            </w:r>
          </w:p>
        </w:tc>
        <w:tc>
          <w:tcPr>
            <w:tcW w:w="6878" w:type="dxa"/>
            <w:tcBorders>
              <w:top w:val="nil"/>
              <w:left w:val="nil"/>
              <w:bottom w:val="single" w:sz="4" w:space="0" w:color="auto"/>
              <w:right w:val="single" w:sz="4" w:space="0" w:color="auto"/>
            </w:tcBorders>
            <w:shd w:val="clear" w:color="auto" w:fill="auto"/>
            <w:hideMark/>
          </w:tcPr>
          <w:p w14:paraId="1E49991B"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объема ТКО к численности населения, получающего услуги</w:t>
            </w:r>
          </w:p>
        </w:tc>
        <w:tc>
          <w:tcPr>
            <w:tcW w:w="1962" w:type="dxa"/>
            <w:tcBorders>
              <w:top w:val="nil"/>
              <w:left w:val="nil"/>
              <w:bottom w:val="single" w:sz="4" w:space="0" w:color="auto"/>
              <w:right w:val="single" w:sz="4" w:space="0" w:color="auto"/>
            </w:tcBorders>
            <w:shd w:val="clear" w:color="auto" w:fill="auto"/>
            <w:hideMark/>
          </w:tcPr>
          <w:p w14:paraId="08837016"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куб.м./чел.</w:t>
            </w:r>
          </w:p>
        </w:tc>
        <w:tc>
          <w:tcPr>
            <w:tcW w:w="1422" w:type="dxa"/>
            <w:tcBorders>
              <w:top w:val="nil"/>
              <w:left w:val="nil"/>
              <w:bottom w:val="single" w:sz="4" w:space="0" w:color="auto"/>
              <w:right w:val="single" w:sz="4" w:space="0" w:color="auto"/>
            </w:tcBorders>
            <w:shd w:val="clear" w:color="auto" w:fill="auto"/>
            <w:vAlign w:val="bottom"/>
            <w:hideMark/>
          </w:tcPr>
          <w:p w14:paraId="356FB63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0.23</w:t>
            </w:r>
          </w:p>
        </w:tc>
        <w:tc>
          <w:tcPr>
            <w:tcW w:w="1550" w:type="dxa"/>
            <w:tcBorders>
              <w:top w:val="nil"/>
              <w:left w:val="nil"/>
              <w:bottom w:val="single" w:sz="4" w:space="0" w:color="auto"/>
              <w:right w:val="single" w:sz="4" w:space="0" w:color="auto"/>
            </w:tcBorders>
            <w:shd w:val="clear" w:color="auto" w:fill="auto"/>
            <w:vAlign w:val="bottom"/>
            <w:hideMark/>
          </w:tcPr>
          <w:p w14:paraId="19AE14A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0.23</w:t>
            </w:r>
          </w:p>
        </w:tc>
        <w:tc>
          <w:tcPr>
            <w:tcW w:w="1550" w:type="dxa"/>
            <w:tcBorders>
              <w:top w:val="nil"/>
              <w:left w:val="nil"/>
              <w:bottom w:val="single" w:sz="4" w:space="0" w:color="auto"/>
              <w:right w:val="single" w:sz="4" w:space="0" w:color="auto"/>
            </w:tcBorders>
            <w:shd w:val="clear" w:color="auto" w:fill="auto"/>
            <w:vAlign w:val="bottom"/>
            <w:hideMark/>
          </w:tcPr>
          <w:p w14:paraId="465A244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0.23</w:t>
            </w:r>
          </w:p>
        </w:tc>
        <w:tc>
          <w:tcPr>
            <w:tcW w:w="1422" w:type="dxa"/>
            <w:tcBorders>
              <w:top w:val="nil"/>
              <w:left w:val="nil"/>
              <w:bottom w:val="single" w:sz="4" w:space="0" w:color="auto"/>
              <w:right w:val="single" w:sz="4" w:space="0" w:color="auto"/>
            </w:tcBorders>
            <w:shd w:val="clear" w:color="auto" w:fill="auto"/>
            <w:vAlign w:val="bottom"/>
            <w:hideMark/>
          </w:tcPr>
          <w:p w14:paraId="0B2D9B32"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0.23</w:t>
            </w:r>
          </w:p>
        </w:tc>
        <w:tc>
          <w:tcPr>
            <w:tcW w:w="1406" w:type="dxa"/>
            <w:tcBorders>
              <w:top w:val="nil"/>
              <w:left w:val="nil"/>
              <w:bottom w:val="single" w:sz="4" w:space="0" w:color="auto"/>
              <w:right w:val="single" w:sz="4" w:space="0" w:color="auto"/>
            </w:tcBorders>
            <w:shd w:val="clear" w:color="auto" w:fill="auto"/>
            <w:vAlign w:val="bottom"/>
            <w:hideMark/>
          </w:tcPr>
          <w:p w14:paraId="6FA78EE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0.23</w:t>
            </w:r>
          </w:p>
        </w:tc>
        <w:tc>
          <w:tcPr>
            <w:tcW w:w="1546" w:type="dxa"/>
            <w:tcBorders>
              <w:top w:val="nil"/>
              <w:left w:val="nil"/>
              <w:bottom w:val="single" w:sz="4" w:space="0" w:color="auto"/>
              <w:right w:val="single" w:sz="4" w:space="0" w:color="auto"/>
            </w:tcBorders>
            <w:shd w:val="clear" w:color="auto" w:fill="auto"/>
            <w:vAlign w:val="bottom"/>
            <w:hideMark/>
          </w:tcPr>
          <w:p w14:paraId="0A210CA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0.23</w:t>
            </w:r>
          </w:p>
        </w:tc>
      </w:tr>
      <w:tr w:rsidR="00621780" w:rsidRPr="00BA7EBC" w14:paraId="5EB628B2"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AC26555"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Надёжность вывоза и утилизации ТКО</w:t>
            </w:r>
          </w:p>
        </w:tc>
      </w:tr>
      <w:tr w:rsidR="00621780" w:rsidRPr="00BA7EBC" w14:paraId="3C16AFAB"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0D44250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Уровень наполняемости полигона, %</w:t>
            </w:r>
          </w:p>
        </w:tc>
        <w:tc>
          <w:tcPr>
            <w:tcW w:w="6878" w:type="dxa"/>
            <w:tcBorders>
              <w:top w:val="nil"/>
              <w:left w:val="nil"/>
              <w:bottom w:val="single" w:sz="4" w:space="0" w:color="auto"/>
              <w:right w:val="single" w:sz="4" w:space="0" w:color="auto"/>
            </w:tcBorders>
            <w:shd w:val="clear" w:color="auto" w:fill="auto"/>
            <w:hideMark/>
          </w:tcPr>
          <w:p w14:paraId="0A4E759D"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накопленного объема ТКО к проектной вместимости</w:t>
            </w:r>
          </w:p>
        </w:tc>
        <w:tc>
          <w:tcPr>
            <w:tcW w:w="1962" w:type="dxa"/>
            <w:tcBorders>
              <w:top w:val="nil"/>
              <w:left w:val="nil"/>
              <w:bottom w:val="single" w:sz="4" w:space="0" w:color="auto"/>
              <w:right w:val="single" w:sz="4" w:space="0" w:color="auto"/>
            </w:tcBorders>
            <w:shd w:val="clear" w:color="auto" w:fill="auto"/>
            <w:hideMark/>
          </w:tcPr>
          <w:p w14:paraId="7F02AE3F"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4E39928" w14:textId="77777777"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4A774728" w14:textId="77777777"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5CF1A923" w14:textId="77777777"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DF29B3A" w14:textId="77777777"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06" w:type="dxa"/>
            <w:tcBorders>
              <w:top w:val="nil"/>
              <w:left w:val="nil"/>
              <w:bottom w:val="single" w:sz="4" w:space="0" w:color="auto"/>
              <w:right w:val="single" w:sz="4" w:space="0" w:color="auto"/>
            </w:tcBorders>
            <w:shd w:val="clear" w:color="auto" w:fill="auto"/>
            <w:vAlign w:val="center"/>
            <w:hideMark/>
          </w:tcPr>
          <w:p w14:paraId="1F39CF0C" w14:textId="77777777"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546" w:type="dxa"/>
            <w:tcBorders>
              <w:top w:val="nil"/>
              <w:left w:val="nil"/>
              <w:bottom w:val="single" w:sz="4" w:space="0" w:color="auto"/>
              <w:right w:val="single" w:sz="4" w:space="0" w:color="auto"/>
            </w:tcBorders>
            <w:shd w:val="clear" w:color="auto" w:fill="auto"/>
            <w:vAlign w:val="center"/>
            <w:hideMark/>
          </w:tcPr>
          <w:p w14:paraId="07C8C413" w14:textId="77777777"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r>
      <w:tr w:rsidR="00621780" w:rsidRPr="00BA7EBC" w14:paraId="2DC1F86B" w14:textId="77777777" w:rsidTr="00621780">
        <w:trPr>
          <w:trHeight w:val="20"/>
        </w:trPr>
        <w:tc>
          <w:tcPr>
            <w:tcW w:w="210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D5E17C0"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Доступность услуги по вывозу и утилизации ТКО</w:t>
            </w:r>
          </w:p>
        </w:tc>
      </w:tr>
      <w:tr w:rsidR="00621780" w:rsidRPr="00BA7EBC" w14:paraId="0BED1256" w14:textId="77777777" w:rsidTr="00621780">
        <w:trPr>
          <w:gridAfter w:val="1"/>
          <w:wAfter w:w="8" w:type="dxa"/>
          <w:trHeight w:val="20"/>
        </w:trPr>
        <w:tc>
          <w:tcPr>
            <w:tcW w:w="3317" w:type="dxa"/>
            <w:tcBorders>
              <w:top w:val="nil"/>
              <w:left w:val="single" w:sz="4" w:space="0" w:color="auto"/>
              <w:bottom w:val="single" w:sz="4" w:space="0" w:color="auto"/>
              <w:right w:val="single" w:sz="4" w:space="0" w:color="auto"/>
            </w:tcBorders>
            <w:shd w:val="clear" w:color="auto" w:fill="auto"/>
            <w:hideMark/>
          </w:tcPr>
          <w:p w14:paraId="0563E848"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Доля расходов на оплату услуг по вывозу и утилизации ТКО в совокупном доходе населения</w:t>
            </w:r>
          </w:p>
        </w:tc>
        <w:tc>
          <w:tcPr>
            <w:tcW w:w="6878" w:type="dxa"/>
            <w:tcBorders>
              <w:top w:val="nil"/>
              <w:left w:val="nil"/>
              <w:bottom w:val="single" w:sz="4" w:space="0" w:color="auto"/>
              <w:right w:val="single" w:sz="4" w:space="0" w:color="auto"/>
            </w:tcBorders>
            <w:shd w:val="clear" w:color="auto" w:fill="auto"/>
            <w:hideMark/>
          </w:tcPr>
          <w:p w14:paraId="64D2C99A"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Отношение среднемесячного платежа за услуги по вывозу и утилизации ТКО к среднемесячным денежным доходам населения</w:t>
            </w:r>
          </w:p>
        </w:tc>
        <w:tc>
          <w:tcPr>
            <w:tcW w:w="1962" w:type="dxa"/>
            <w:tcBorders>
              <w:top w:val="nil"/>
              <w:left w:val="nil"/>
              <w:bottom w:val="single" w:sz="4" w:space="0" w:color="auto"/>
              <w:right w:val="single" w:sz="4" w:space="0" w:color="auto"/>
            </w:tcBorders>
            <w:shd w:val="clear" w:color="auto" w:fill="auto"/>
            <w:hideMark/>
          </w:tcPr>
          <w:p w14:paraId="058D02AC" w14:textId="77777777" w:rsidR="00621780" w:rsidRPr="00621780" w:rsidRDefault="00621780" w:rsidP="00621780">
            <w:pPr>
              <w:spacing w:after="0" w:line="240" w:lineRule="auto"/>
              <w:rPr>
                <w:rFonts w:ascii="Times New Roman" w:eastAsia="Times New Roman" w:hAnsi="Times New Roman" w:cs="Times New Roman"/>
                <w:sz w:val="28"/>
                <w:szCs w:val="28"/>
                <w:lang w:eastAsia="ru-RU"/>
              </w:rPr>
            </w:pPr>
            <w:r w:rsidRPr="00621780">
              <w:rPr>
                <w:rFonts w:ascii="Times New Roman" w:eastAsia="Times New Roman" w:hAnsi="Times New Roman" w:cs="Times New Roman"/>
                <w:sz w:val="28"/>
                <w:szCs w:val="28"/>
                <w:lang w:eastAsia="ru-RU"/>
              </w:rPr>
              <w:t>%</w:t>
            </w:r>
          </w:p>
        </w:tc>
        <w:tc>
          <w:tcPr>
            <w:tcW w:w="1422" w:type="dxa"/>
            <w:tcBorders>
              <w:top w:val="nil"/>
              <w:left w:val="nil"/>
              <w:bottom w:val="single" w:sz="4" w:space="0" w:color="auto"/>
              <w:right w:val="single" w:sz="4" w:space="0" w:color="auto"/>
            </w:tcBorders>
            <w:shd w:val="clear" w:color="auto" w:fill="auto"/>
            <w:vAlign w:val="bottom"/>
            <w:hideMark/>
          </w:tcPr>
          <w:p w14:paraId="0DAC3F47" w14:textId="26A1D2BF"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0.2005785</w:t>
            </w:r>
          </w:p>
        </w:tc>
        <w:tc>
          <w:tcPr>
            <w:tcW w:w="1550" w:type="dxa"/>
            <w:tcBorders>
              <w:top w:val="nil"/>
              <w:left w:val="nil"/>
              <w:bottom w:val="single" w:sz="4" w:space="0" w:color="auto"/>
              <w:right w:val="single" w:sz="4" w:space="0" w:color="auto"/>
            </w:tcBorders>
            <w:shd w:val="clear" w:color="auto" w:fill="auto"/>
            <w:vAlign w:val="bottom"/>
            <w:hideMark/>
          </w:tcPr>
          <w:p w14:paraId="24044283" w14:textId="187CE48D"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0.1913777</w:t>
            </w:r>
          </w:p>
        </w:tc>
        <w:tc>
          <w:tcPr>
            <w:tcW w:w="1550" w:type="dxa"/>
            <w:tcBorders>
              <w:top w:val="nil"/>
              <w:left w:val="nil"/>
              <w:bottom w:val="single" w:sz="4" w:space="0" w:color="auto"/>
              <w:right w:val="single" w:sz="4" w:space="0" w:color="auto"/>
            </w:tcBorders>
            <w:shd w:val="clear" w:color="auto" w:fill="auto"/>
            <w:vAlign w:val="bottom"/>
            <w:hideMark/>
          </w:tcPr>
          <w:p w14:paraId="52786C83" w14:textId="096EA89F"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0.1825989</w:t>
            </w:r>
          </w:p>
        </w:tc>
        <w:tc>
          <w:tcPr>
            <w:tcW w:w="1422" w:type="dxa"/>
            <w:tcBorders>
              <w:top w:val="nil"/>
              <w:left w:val="nil"/>
              <w:bottom w:val="single" w:sz="4" w:space="0" w:color="auto"/>
              <w:right w:val="single" w:sz="4" w:space="0" w:color="auto"/>
            </w:tcBorders>
            <w:shd w:val="clear" w:color="auto" w:fill="auto"/>
            <w:vAlign w:val="bottom"/>
            <w:hideMark/>
          </w:tcPr>
          <w:p w14:paraId="70E7BE05" w14:textId="5568C7AB"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0.1742228</w:t>
            </w:r>
          </w:p>
        </w:tc>
        <w:tc>
          <w:tcPr>
            <w:tcW w:w="1406" w:type="dxa"/>
            <w:tcBorders>
              <w:top w:val="nil"/>
              <w:left w:val="nil"/>
              <w:bottom w:val="single" w:sz="4" w:space="0" w:color="auto"/>
              <w:right w:val="single" w:sz="4" w:space="0" w:color="auto"/>
            </w:tcBorders>
            <w:shd w:val="clear" w:color="auto" w:fill="auto"/>
            <w:vAlign w:val="bottom"/>
            <w:hideMark/>
          </w:tcPr>
          <w:p w14:paraId="0571BD42" w14:textId="1173617E"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0.1662309</w:t>
            </w:r>
          </w:p>
        </w:tc>
        <w:tc>
          <w:tcPr>
            <w:tcW w:w="1546" w:type="dxa"/>
            <w:tcBorders>
              <w:top w:val="nil"/>
              <w:left w:val="nil"/>
              <w:bottom w:val="single" w:sz="4" w:space="0" w:color="auto"/>
              <w:right w:val="single" w:sz="4" w:space="0" w:color="auto"/>
            </w:tcBorders>
            <w:shd w:val="clear" w:color="auto" w:fill="auto"/>
            <w:vAlign w:val="bottom"/>
            <w:hideMark/>
          </w:tcPr>
          <w:p w14:paraId="77762EC4" w14:textId="652706D6" w:rsidR="00621780" w:rsidRPr="00621780" w:rsidRDefault="00621780" w:rsidP="00621780">
            <w:pPr>
              <w:spacing w:after="0" w:line="240" w:lineRule="auto"/>
              <w:jc w:val="right"/>
              <w:rPr>
                <w:rFonts w:ascii="Times New Roman" w:eastAsia="Times New Roman" w:hAnsi="Times New Roman" w:cs="Times New Roman"/>
                <w:sz w:val="28"/>
                <w:szCs w:val="28"/>
                <w:lang w:eastAsia="ru-RU"/>
              </w:rPr>
            </w:pPr>
            <w:r w:rsidRPr="00BA7EBC">
              <w:rPr>
                <w:rFonts w:ascii="Times New Roman" w:hAnsi="Times New Roman" w:cs="Times New Roman"/>
                <w:sz w:val="28"/>
                <w:szCs w:val="28"/>
              </w:rPr>
              <w:t>0.182018</w:t>
            </w:r>
          </w:p>
        </w:tc>
      </w:tr>
    </w:tbl>
    <w:p w14:paraId="57903548" w14:textId="77777777" w:rsidR="00DE1DF2" w:rsidRPr="00BA7EBC" w:rsidRDefault="00DE1DF2" w:rsidP="0039126E">
      <w:pPr>
        <w:pStyle w:val="ConsPlusNormal"/>
        <w:ind w:firstLine="540"/>
        <w:jc w:val="both"/>
        <w:rPr>
          <w:rFonts w:eastAsia="Times New Roman"/>
          <w:color w:val="000000"/>
          <w:sz w:val="28"/>
          <w:szCs w:val="28"/>
          <w:lang w:val="en-US"/>
        </w:rPr>
      </w:pPr>
    </w:p>
    <w:p w14:paraId="386F8FA3" w14:textId="77777777" w:rsidR="009470A3" w:rsidRPr="00BA7EBC" w:rsidRDefault="009470A3" w:rsidP="0039126E">
      <w:pPr>
        <w:pStyle w:val="ConsPlusNormal"/>
        <w:ind w:firstLine="540"/>
        <w:jc w:val="both"/>
        <w:rPr>
          <w:rFonts w:eastAsia="Times New Roman"/>
          <w:color w:val="000000"/>
          <w:sz w:val="28"/>
          <w:szCs w:val="28"/>
          <w:lang w:val="en-US"/>
        </w:rPr>
      </w:pPr>
    </w:p>
    <w:p w14:paraId="4D0D88B0" w14:textId="66C9DB11" w:rsidR="009470A3" w:rsidRPr="00BA7EBC" w:rsidRDefault="009470A3" w:rsidP="0039126E">
      <w:pPr>
        <w:pStyle w:val="ConsPlusNormal"/>
        <w:ind w:firstLine="540"/>
        <w:jc w:val="both"/>
        <w:rPr>
          <w:rFonts w:eastAsia="Times New Roman"/>
          <w:color w:val="000000"/>
          <w:sz w:val="28"/>
          <w:szCs w:val="28"/>
          <w:lang w:val="en-US"/>
        </w:rPr>
        <w:sectPr w:rsidR="009470A3" w:rsidRPr="00BA7EBC" w:rsidSect="003C3702">
          <w:headerReference w:type="default" r:id="rId11"/>
          <w:pgSz w:w="23808" w:h="16840" w:orient="landscape" w:code="8"/>
          <w:pgMar w:top="1134" w:right="851" w:bottom="1134" w:left="1418" w:header="709" w:footer="709" w:gutter="0"/>
          <w:cols w:space="708"/>
          <w:docGrid w:linePitch="360"/>
        </w:sectPr>
      </w:pPr>
    </w:p>
    <w:p w14:paraId="7498CC23" w14:textId="77777777" w:rsidR="001D6C9F" w:rsidRPr="00BA7EBC" w:rsidRDefault="001D6C9F" w:rsidP="001D6C9F">
      <w:pPr>
        <w:pStyle w:val="a7"/>
        <w:spacing w:after="0" w:line="240" w:lineRule="auto"/>
      </w:pPr>
      <w:r w:rsidRPr="00BA7EBC">
        <w:lastRenderedPageBreak/>
        <w:t>В инвестиционных программах сбытовых организаций отсутствует информация о мероприятия реализуемых за счет инвестиционной надбавки к тарифу на территории сельского поселения.</w:t>
      </w:r>
    </w:p>
    <w:p w14:paraId="24DC5E37" w14:textId="77777777" w:rsidR="001D6C9F" w:rsidRPr="00BA7EBC" w:rsidRDefault="001D6C9F" w:rsidP="001D6C9F">
      <w:pPr>
        <w:pStyle w:val="a7"/>
        <w:spacing w:after="0" w:line="240" w:lineRule="auto"/>
      </w:pPr>
      <w:bookmarkStart w:id="218" w:name="_Hlk45053233"/>
      <w:r w:rsidRPr="00BA7EBC">
        <w:t>Стоимость и период реализации мероприятий, необходимых для реконструкции системы электроснабжения с целью электроснабжения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bookmarkEnd w:id="218"/>
    </w:p>
    <w:p w14:paraId="18723344" w14:textId="067E0E9D" w:rsidR="0034081D" w:rsidRPr="00BA7EBC" w:rsidRDefault="0034081D" w:rsidP="00D533E6">
      <w:pPr>
        <w:pStyle w:val="a5"/>
        <w:keepNext w:val="0"/>
        <w:keepLines w:val="0"/>
        <w:spacing w:before="0" w:after="0"/>
        <w:ind w:firstLine="709"/>
        <w:outlineLvl w:val="9"/>
        <w:rPr>
          <w:rFonts w:eastAsia="Calibri"/>
          <w:b w:val="0"/>
          <w:bCs w:val="0"/>
        </w:rPr>
      </w:pPr>
      <w:bookmarkStart w:id="219" w:name="_Toc178827311"/>
      <w:r w:rsidRPr="00BA7EBC">
        <w:rPr>
          <w:rFonts w:eastAsia="Calibri"/>
          <w:b w:val="0"/>
          <w:bCs w:val="0"/>
        </w:rPr>
        <w:t>Раздел</w:t>
      </w:r>
      <w:r w:rsidR="00BC0D51" w:rsidRPr="00BA7EBC">
        <w:rPr>
          <w:rFonts w:eastAsia="Calibri"/>
          <w:b w:val="0"/>
          <w:bCs w:val="0"/>
        </w:rPr>
        <w:t xml:space="preserve"> </w:t>
      </w:r>
      <w:r w:rsidR="00A124AD" w:rsidRPr="00BA7EBC">
        <w:rPr>
          <w:rFonts w:eastAsia="Calibri"/>
          <w:b w:val="0"/>
          <w:bCs w:val="0"/>
        </w:rPr>
        <w:t>7</w:t>
      </w:r>
      <w:r w:rsidR="00BC0D51" w:rsidRPr="00BA7EBC">
        <w:rPr>
          <w:rFonts w:eastAsia="Calibri"/>
          <w:b w:val="0"/>
          <w:bCs w:val="0"/>
        </w:rPr>
        <w:t xml:space="preserve"> </w:t>
      </w:r>
      <w:r w:rsidR="00A124AD" w:rsidRPr="00BA7EBC">
        <w:rPr>
          <w:rFonts w:eastAsia="Calibri"/>
          <w:b w:val="0"/>
          <w:bCs w:val="0"/>
        </w:rPr>
        <w:t>Перспективная</w:t>
      </w:r>
      <w:r w:rsidR="00BC0D51" w:rsidRPr="00BA7EBC">
        <w:rPr>
          <w:rFonts w:eastAsia="Calibri"/>
          <w:b w:val="0"/>
          <w:bCs w:val="0"/>
        </w:rPr>
        <w:t xml:space="preserve"> </w:t>
      </w:r>
      <w:r w:rsidR="00A124AD" w:rsidRPr="00BA7EBC">
        <w:rPr>
          <w:rFonts w:eastAsia="Calibri"/>
          <w:b w:val="0"/>
          <w:bCs w:val="0"/>
        </w:rPr>
        <w:t>схема</w:t>
      </w:r>
      <w:r w:rsidR="00BC0D51" w:rsidRPr="00BA7EBC">
        <w:rPr>
          <w:rFonts w:eastAsia="Calibri"/>
          <w:b w:val="0"/>
          <w:bCs w:val="0"/>
        </w:rPr>
        <w:t xml:space="preserve"> </w:t>
      </w:r>
      <w:r w:rsidR="00A124AD" w:rsidRPr="00BA7EBC">
        <w:rPr>
          <w:rFonts w:eastAsia="Calibri"/>
          <w:b w:val="0"/>
          <w:bCs w:val="0"/>
        </w:rPr>
        <w:t>теплоснабжения</w:t>
      </w:r>
      <w:r w:rsidR="00BC0D51" w:rsidRPr="00BA7EBC">
        <w:rPr>
          <w:rFonts w:eastAsia="Calibri"/>
          <w:b w:val="0"/>
          <w:bCs w:val="0"/>
        </w:rPr>
        <w:t xml:space="preserve"> </w:t>
      </w:r>
      <w:r w:rsidR="00EC1BD5" w:rsidRPr="00BA7EBC">
        <w:rPr>
          <w:rFonts w:eastAsia="Calibri"/>
          <w:b w:val="0"/>
          <w:bCs w:val="0"/>
        </w:rPr>
        <w:t>сельского поселения</w:t>
      </w:r>
      <w:bookmarkEnd w:id="219"/>
    </w:p>
    <w:p w14:paraId="7025725F" w14:textId="01E894A7" w:rsidR="001F5C27" w:rsidRPr="00BA7EBC" w:rsidRDefault="001F5C27" w:rsidP="0039126E">
      <w:pPr>
        <w:pStyle w:val="a7"/>
        <w:spacing w:after="0" w:line="240" w:lineRule="auto"/>
      </w:pPr>
      <w:r w:rsidRPr="00BA7EBC">
        <w:t>Схема</w:t>
      </w:r>
      <w:r w:rsidR="00BC0D51" w:rsidRPr="00BA7EBC">
        <w:t xml:space="preserve"> </w:t>
      </w:r>
      <w:r w:rsidR="00FC0201" w:rsidRPr="00BA7EBC">
        <w:t xml:space="preserve">теплоснабжения </w:t>
      </w:r>
      <w:r w:rsidR="00EC1BD5" w:rsidRPr="00BA7EBC">
        <w:t>сельского поселения</w:t>
      </w:r>
      <w:r w:rsidR="00BC0D51" w:rsidRPr="00BA7EBC">
        <w:t xml:space="preserve"> </w:t>
      </w:r>
      <w:r w:rsidRPr="00BA7EBC">
        <w:t>разработана.</w:t>
      </w:r>
    </w:p>
    <w:p w14:paraId="529B70F5" w14:textId="48BD6430" w:rsidR="00FC4ECB" w:rsidRPr="00BA7EBC" w:rsidRDefault="00FC4ECB" w:rsidP="0039126E">
      <w:pPr>
        <w:pStyle w:val="a7"/>
        <w:spacing w:after="0" w:line="240" w:lineRule="auto"/>
      </w:pPr>
      <w:r w:rsidRPr="00BA7EBC">
        <w:t>Инвестиционные программы отсутствуют за счет инвестиционной надбавки к тарифу на территории сельского поселения.</w:t>
      </w:r>
    </w:p>
    <w:p w14:paraId="01A36852" w14:textId="5786B826" w:rsidR="00224C0C" w:rsidRPr="00BA7EBC" w:rsidRDefault="00224C0C" w:rsidP="0039126E">
      <w:pPr>
        <w:pStyle w:val="a7"/>
        <w:spacing w:after="0" w:line="240" w:lineRule="auto"/>
      </w:pPr>
      <w:r w:rsidRPr="00BA7EBC">
        <w:t xml:space="preserve">Перечень мероприятий и проектов в сфере теплоснабжения, обеспечивающих увеличение покрытия </w:t>
      </w:r>
      <w:r w:rsidR="00FC4ECB" w:rsidRPr="00BA7EBC">
        <w:t>теплоснабжения</w:t>
      </w:r>
      <w:r w:rsidRPr="00BA7EBC">
        <w:t xml:space="preserve"> по годам реализации Программы для решения поставленных задач и обеспечения целевых показателей развития коммунальной инфраструктуры приведён в таблице 12.1</w:t>
      </w:r>
    </w:p>
    <w:p w14:paraId="74E5BC1F" w14:textId="379A6AB9" w:rsidR="00224C0C" w:rsidRPr="00BA7EBC" w:rsidRDefault="00224C0C" w:rsidP="0039126E">
      <w:pPr>
        <w:pStyle w:val="a7"/>
        <w:spacing w:after="0" w:line="240" w:lineRule="auto"/>
      </w:pPr>
      <w:r w:rsidRPr="00BA7EBC">
        <w:t xml:space="preserve">Мероприятия в целом отражают положения утверждённой схемы </w:t>
      </w:r>
      <w:r w:rsidR="00C87AF0" w:rsidRPr="00BA7EBC">
        <w:t>теплоснабжения</w:t>
      </w:r>
      <w:r w:rsidRPr="00BA7EBC">
        <w:t xml:space="preserve"> и направлены, в основном, на повышение уровня охвата населения качественной услугой централизованного </w:t>
      </w:r>
      <w:r w:rsidR="00C87AF0" w:rsidRPr="00BA7EBC">
        <w:t>теплоснабжения</w:t>
      </w:r>
      <w:r w:rsidRPr="00BA7EBC">
        <w:t xml:space="preserve">. Основные показатели работы системы </w:t>
      </w:r>
      <w:r w:rsidR="00C87AF0" w:rsidRPr="00BA7EBC">
        <w:t>теплоснабжения</w:t>
      </w:r>
      <w:r w:rsidRPr="00BA7EBC">
        <w:t xml:space="preserve"> с учётом внедрения мероприятий приведены в таблице 5.1.</w:t>
      </w:r>
    </w:p>
    <w:p w14:paraId="2C6EE328" w14:textId="77777777" w:rsidR="00224C0C" w:rsidRPr="00BA7EBC" w:rsidRDefault="00224C0C" w:rsidP="0039126E">
      <w:pPr>
        <w:pStyle w:val="a7"/>
        <w:spacing w:after="0" w:line="240" w:lineRule="auto"/>
      </w:pPr>
      <w:r w:rsidRPr="00BA7EBC">
        <w:t xml:space="preserve">Финансовые потребности для реализации мероприятий с распределением по источникам финансирования приведены в таблице 13.1. </w:t>
      </w:r>
    </w:p>
    <w:p w14:paraId="350D3825" w14:textId="3A687E33" w:rsidR="00224C0C" w:rsidRPr="00BA7EBC" w:rsidRDefault="00224C0C" w:rsidP="0039126E">
      <w:pPr>
        <w:pStyle w:val="a7"/>
        <w:spacing w:after="0" w:line="240" w:lineRule="auto"/>
      </w:pPr>
      <w:r w:rsidRPr="00BA7EBC">
        <w:t xml:space="preserve">Стоимость и период реализации мероприятий, необходимых для развития системы </w:t>
      </w:r>
      <w:r w:rsidR="00C87AF0" w:rsidRPr="00BA7EBC">
        <w:t>теплоснабжения</w:t>
      </w:r>
      <w:r w:rsidRPr="00BA7EBC">
        <w:t xml:space="preserve">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14:paraId="5EEBAE16" w14:textId="58EE7EEE" w:rsidR="007C4FE2" w:rsidRPr="00BA7EBC" w:rsidRDefault="007C4FE2" w:rsidP="00D533E6">
      <w:pPr>
        <w:pStyle w:val="a5"/>
        <w:keepNext w:val="0"/>
        <w:keepLines w:val="0"/>
        <w:spacing w:before="0" w:after="0"/>
        <w:ind w:firstLine="709"/>
        <w:outlineLvl w:val="9"/>
        <w:rPr>
          <w:rFonts w:eastAsia="Calibri"/>
          <w:b w:val="0"/>
          <w:bCs w:val="0"/>
        </w:rPr>
      </w:pPr>
      <w:bookmarkStart w:id="220" w:name="_Toc178827312"/>
      <w:r w:rsidRPr="00BA7EBC">
        <w:rPr>
          <w:rFonts w:eastAsia="Calibri"/>
          <w:b w:val="0"/>
          <w:bCs w:val="0"/>
        </w:rPr>
        <w:t>Раздел</w:t>
      </w:r>
      <w:r w:rsidR="00BC0D51" w:rsidRPr="00BA7EBC">
        <w:rPr>
          <w:rFonts w:eastAsia="Calibri"/>
          <w:b w:val="0"/>
          <w:bCs w:val="0"/>
        </w:rPr>
        <w:t xml:space="preserve"> </w:t>
      </w:r>
      <w:r w:rsidRPr="00BA7EBC">
        <w:rPr>
          <w:rFonts w:eastAsia="Calibri"/>
          <w:b w:val="0"/>
          <w:bCs w:val="0"/>
        </w:rPr>
        <w:t>8</w:t>
      </w:r>
      <w:r w:rsidR="00BC0D51" w:rsidRPr="00BA7EBC">
        <w:rPr>
          <w:rFonts w:eastAsia="Calibri"/>
          <w:b w:val="0"/>
          <w:bCs w:val="0"/>
        </w:rPr>
        <w:t xml:space="preserve"> </w:t>
      </w:r>
      <w:r w:rsidRPr="00BA7EBC">
        <w:rPr>
          <w:rFonts w:eastAsia="Calibri"/>
          <w:b w:val="0"/>
          <w:bCs w:val="0"/>
        </w:rPr>
        <w:t>Перспективная</w:t>
      </w:r>
      <w:r w:rsidR="00BC0D51" w:rsidRPr="00BA7EBC">
        <w:rPr>
          <w:rFonts w:eastAsia="Calibri"/>
          <w:b w:val="0"/>
          <w:bCs w:val="0"/>
        </w:rPr>
        <w:t xml:space="preserve"> </w:t>
      </w:r>
      <w:r w:rsidRPr="00BA7EBC">
        <w:rPr>
          <w:rFonts w:eastAsia="Calibri"/>
          <w:b w:val="0"/>
          <w:bCs w:val="0"/>
        </w:rPr>
        <w:t>схема</w:t>
      </w:r>
      <w:r w:rsidR="00BC0D51" w:rsidRPr="00BA7EBC">
        <w:rPr>
          <w:rFonts w:eastAsia="Calibri"/>
          <w:b w:val="0"/>
          <w:bCs w:val="0"/>
        </w:rPr>
        <w:t xml:space="preserve"> </w:t>
      </w:r>
      <w:r w:rsidRPr="00BA7EBC">
        <w:rPr>
          <w:rFonts w:eastAsia="Calibri"/>
          <w:b w:val="0"/>
          <w:bCs w:val="0"/>
        </w:rPr>
        <w:t>газоснабжения</w:t>
      </w:r>
      <w:r w:rsidR="00BC0D51" w:rsidRPr="00BA7EBC">
        <w:rPr>
          <w:rFonts w:eastAsia="Calibri"/>
          <w:b w:val="0"/>
          <w:bCs w:val="0"/>
        </w:rPr>
        <w:t xml:space="preserve"> </w:t>
      </w:r>
      <w:r w:rsidR="00EC1BD5" w:rsidRPr="00BA7EBC">
        <w:rPr>
          <w:rFonts w:eastAsia="Calibri"/>
          <w:b w:val="0"/>
          <w:bCs w:val="0"/>
        </w:rPr>
        <w:t>сельского поселения</w:t>
      </w:r>
      <w:bookmarkEnd w:id="220"/>
    </w:p>
    <w:p w14:paraId="12827D2D" w14:textId="5475EA1D" w:rsidR="003340FE" w:rsidRPr="00BA7EBC" w:rsidRDefault="00E34738" w:rsidP="0039126E">
      <w:pPr>
        <w:pStyle w:val="a7"/>
        <w:spacing w:after="0" w:line="240" w:lineRule="auto"/>
      </w:pPr>
      <w:r w:rsidRPr="00BA7EBC">
        <w:t xml:space="preserve">На территории </w:t>
      </w:r>
      <w:r w:rsidR="00EC1BD5" w:rsidRPr="00BA7EBC">
        <w:t>сельского поселения</w:t>
      </w:r>
      <w:r w:rsidRPr="00BA7EBC">
        <w:t xml:space="preserve"> не утверждена схема газоснабжения.</w:t>
      </w:r>
    </w:p>
    <w:p w14:paraId="4AA33F03" w14:textId="1B15D504" w:rsidR="00FC4ECB" w:rsidRPr="00BA7EBC" w:rsidRDefault="00FC4ECB" w:rsidP="0039126E">
      <w:pPr>
        <w:pStyle w:val="a7"/>
        <w:spacing w:after="0" w:line="240" w:lineRule="auto"/>
      </w:pPr>
      <w:r w:rsidRPr="00BA7EBC">
        <w:t xml:space="preserve">Перспективные мероприятия определены утвержденной региональной программой </w:t>
      </w:r>
      <w:r w:rsidR="005252FF" w:rsidRPr="00BA7EBC">
        <w:t>Челябинской области</w:t>
      </w:r>
      <w:r w:rsidRPr="00BA7EBC">
        <w:t>.</w:t>
      </w:r>
    </w:p>
    <w:p w14:paraId="4DBDCFF1" w14:textId="09277F8A" w:rsidR="00A72EBB" w:rsidRPr="00BA7EBC" w:rsidRDefault="00A72EBB" w:rsidP="0039126E">
      <w:pPr>
        <w:pStyle w:val="a7"/>
        <w:spacing w:after="0" w:line="240" w:lineRule="auto"/>
      </w:pPr>
      <w:r w:rsidRPr="00BA7EBC">
        <w:t>Перечень мероприятий и проектов в сфере газоснабжения, обеспечивающих увеличение покрытия газоснабжени</w:t>
      </w:r>
      <w:r w:rsidR="00592D5C" w:rsidRPr="00BA7EBC">
        <w:t>я</w:t>
      </w:r>
      <w:r w:rsidRPr="00BA7EBC">
        <w:t xml:space="preserve"> по годам реализации Программы для решения поставленных задач и обеспечения целевых показателей развития коммунальной инфраструктуры приведён в таблице 12.1</w:t>
      </w:r>
      <w:r w:rsidR="00EF7309" w:rsidRPr="00BA7EBC">
        <w:t xml:space="preserve">. </w:t>
      </w:r>
    </w:p>
    <w:p w14:paraId="05DF40B9" w14:textId="175CB0F0" w:rsidR="00A72EBB" w:rsidRPr="00BA7EBC" w:rsidRDefault="00A72EBB" w:rsidP="0039126E">
      <w:pPr>
        <w:pStyle w:val="a7"/>
        <w:spacing w:after="0" w:line="240" w:lineRule="auto"/>
      </w:pPr>
      <w:r w:rsidRPr="00BA7EBC">
        <w:t>Мероприятия в целом направлены, в основном, на повышени</w:t>
      </w:r>
      <w:r w:rsidR="00A73857" w:rsidRPr="00BA7EBC">
        <w:t>е</w:t>
      </w:r>
      <w:r w:rsidRPr="00BA7EBC">
        <w:t xml:space="preserve"> уровня охвата населения качественной услугой централизованного </w:t>
      </w:r>
      <w:r w:rsidR="00C87AF0" w:rsidRPr="00BA7EBC">
        <w:t>газоснабжения</w:t>
      </w:r>
      <w:r w:rsidRPr="00BA7EBC">
        <w:t xml:space="preserve">. Основные показатели работы системы </w:t>
      </w:r>
      <w:r w:rsidR="00A73857" w:rsidRPr="00BA7EBC">
        <w:t>газо</w:t>
      </w:r>
      <w:r w:rsidRPr="00BA7EBC">
        <w:t>снабжения с учётом внедрения мероприятий приведены в таблице 5.1.</w:t>
      </w:r>
    </w:p>
    <w:p w14:paraId="75B5F489" w14:textId="77777777" w:rsidR="00144567" w:rsidRPr="00BA7EBC" w:rsidRDefault="00A72EBB" w:rsidP="0039126E">
      <w:pPr>
        <w:pStyle w:val="a7"/>
        <w:spacing w:after="0" w:line="240" w:lineRule="auto"/>
      </w:pPr>
      <w:r w:rsidRPr="00BA7EBC">
        <w:t>Финансовые потребности для реализации мероприятий с распределением по источникам финансирования приведены в таблице 13.1.</w:t>
      </w:r>
      <w:r w:rsidR="00144567" w:rsidRPr="00BA7EBC">
        <w:t xml:space="preserve"> </w:t>
      </w:r>
    </w:p>
    <w:p w14:paraId="5CAADB80" w14:textId="7218999E" w:rsidR="00144567" w:rsidRPr="00BA7EBC" w:rsidRDefault="00144567" w:rsidP="0039126E">
      <w:pPr>
        <w:pStyle w:val="a7"/>
        <w:spacing w:after="0" w:line="240" w:lineRule="auto"/>
      </w:pPr>
      <w:r w:rsidRPr="00BA7EBC">
        <w:t xml:space="preserve">Стоимость и период реализации мероприятий, необходимых для развития системы газоснабжения с целью </w:t>
      </w:r>
      <w:r w:rsidR="0094137B" w:rsidRPr="00BA7EBC">
        <w:t>расширения</w:t>
      </w:r>
      <w:r w:rsidRPr="00BA7EBC">
        <w:t xml:space="preserve">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14:paraId="3308F280" w14:textId="3AB5BC2D" w:rsidR="0034081D" w:rsidRPr="00BA7EBC" w:rsidRDefault="0034081D" w:rsidP="00D533E6">
      <w:pPr>
        <w:pStyle w:val="a5"/>
        <w:keepNext w:val="0"/>
        <w:keepLines w:val="0"/>
        <w:spacing w:before="0" w:after="0"/>
        <w:ind w:firstLine="709"/>
        <w:outlineLvl w:val="9"/>
        <w:rPr>
          <w:rFonts w:eastAsia="Calibri"/>
          <w:b w:val="0"/>
          <w:bCs w:val="0"/>
        </w:rPr>
      </w:pPr>
      <w:bookmarkStart w:id="221" w:name="_Toc178827313"/>
      <w:r w:rsidRPr="00BA7EBC">
        <w:rPr>
          <w:rFonts w:eastAsia="Calibri"/>
          <w:b w:val="0"/>
          <w:bCs w:val="0"/>
        </w:rPr>
        <w:lastRenderedPageBreak/>
        <w:t>Раздел</w:t>
      </w:r>
      <w:r w:rsidR="00BC0D51" w:rsidRPr="00BA7EBC">
        <w:rPr>
          <w:rFonts w:eastAsia="Calibri"/>
          <w:b w:val="0"/>
          <w:bCs w:val="0"/>
        </w:rPr>
        <w:t xml:space="preserve"> </w:t>
      </w:r>
      <w:r w:rsidR="007C4FE2" w:rsidRPr="00BA7EBC">
        <w:rPr>
          <w:rFonts w:eastAsia="Calibri"/>
          <w:b w:val="0"/>
          <w:bCs w:val="0"/>
        </w:rPr>
        <w:t>9</w:t>
      </w:r>
      <w:r w:rsidR="00BC0D51" w:rsidRPr="00BA7EBC">
        <w:rPr>
          <w:rFonts w:eastAsia="Calibri"/>
          <w:b w:val="0"/>
          <w:bCs w:val="0"/>
        </w:rPr>
        <w:t xml:space="preserve"> </w:t>
      </w:r>
      <w:r w:rsidR="00A124AD" w:rsidRPr="00BA7EBC">
        <w:rPr>
          <w:rFonts w:eastAsia="Calibri"/>
          <w:b w:val="0"/>
          <w:bCs w:val="0"/>
        </w:rPr>
        <w:t>Перспективная</w:t>
      </w:r>
      <w:r w:rsidR="00BC0D51" w:rsidRPr="00BA7EBC">
        <w:rPr>
          <w:rFonts w:eastAsia="Calibri"/>
          <w:b w:val="0"/>
          <w:bCs w:val="0"/>
        </w:rPr>
        <w:t xml:space="preserve"> </w:t>
      </w:r>
      <w:r w:rsidR="00A124AD" w:rsidRPr="00BA7EBC">
        <w:rPr>
          <w:rFonts w:eastAsia="Calibri"/>
          <w:b w:val="0"/>
          <w:bCs w:val="0"/>
        </w:rPr>
        <w:t>схема</w:t>
      </w:r>
      <w:r w:rsidR="00BC0D51" w:rsidRPr="00BA7EBC">
        <w:rPr>
          <w:rFonts w:eastAsia="Calibri"/>
          <w:b w:val="0"/>
          <w:bCs w:val="0"/>
        </w:rPr>
        <w:t xml:space="preserve"> </w:t>
      </w:r>
      <w:r w:rsidR="00A124AD" w:rsidRPr="00BA7EBC">
        <w:rPr>
          <w:rFonts w:eastAsia="Calibri"/>
          <w:b w:val="0"/>
          <w:bCs w:val="0"/>
        </w:rPr>
        <w:t>водоснабжен</w:t>
      </w:r>
      <w:r w:rsidRPr="00BA7EBC">
        <w:rPr>
          <w:rFonts w:eastAsia="Calibri"/>
          <w:b w:val="0"/>
          <w:bCs w:val="0"/>
        </w:rPr>
        <w:t>ия</w:t>
      </w:r>
      <w:r w:rsidR="00BC0D51" w:rsidRPr="00BA7EBC">
        <w:rPr>
          <w:rFonts w:eastAsia="Calibri"/>
          <w:b w:val="0"/>
          <w:bCs w:val="0"/>
        </w:rPr>
        <w:t xml:space="preserve"> </w:t>
      </w:r>
      <w:r w:rsidR="00EC1BD5" w:rsidRPr="00BA7EBC">
        <w:rPr>
          <w:rFonts w:eastAsia="Calibri"/>
          <w:b w:val="0"/>
          <w:bCs w:val="0"/>
        </w:rPr>
        <w:t>сельского поселения</w:t>
      </w:r>
      <w:bookmarkEnd w:id="221"/>
    </w:p>
    <w:p w14:paraId="794BF974" w14:textId="78326552" w:rsidR="001F5C27" w:rsidRPr="00BA7EBC" w:rsidRDefault="001F5C27" w:rsidP="0039126E">
      <w:pPr>
        <w:pStyle w:val="a7"/>
        <w:spacing w:after="0" w:line="240" w:lineRule="auto"/>
      </w:pPr>
      <w:r w:rsidRPr="00BA7EBC">
        <w:t>Схема</w:t>
      </w:r>
      <w:r w:rsidR="00BC0D51" w:rsidRPr="00BA7EBC">
        <w:t xml:space="preserve"> </w:t>
      </w:r>
      <w:r w:rsidRPr="00BA7EBC">
        <w:t>водоснабжения</w:t>
      </w:r>
      <w:r w:rsidR="00BC0D51" w:rsidRPr="00BA7EBC">
        <w:t xml:space="preserve"> </w:t>
      </w:r>
      <w:r w:rsidRPr="00BA7EBC">
        <w:t>разработана</w:t>
      </w:r>
      <w:r w:rsidR="00A73857" w:rsidRPr="00BA7EBC">
        <w:t>.</w:t>
      </w:r>
    </w:p>
    <w:p w14:paraId="23DEEE13" w14:textId="77777777" w:rsidR="00FC4ECB" w:rsidRPr="00BA7EBC" w:rsidRDefault="00FC4ECB" w:rsidP="0039126E">
      <w:pPr>
        <w:pStyle w:val="a7"/>
        <w:spacing w:after="0" w:line="240" w:lineRule="auto"/>
      </w:pPr>
      <w:r w:rsidRPr="00BA7EBC">
        <w:t>Инвестиционные программы отсутствуют за счет инвестиционной надбавки к тарифу на территории сельского поселения.</w:t>
      </w:r>
    </w:p>
    <w:p w14:paraId="72ADD8FD" w14:textId="77777777" w:rsidR="001F5C27" w:rsidRPr="00BA7EBC" w:rsidRDefault="001F5C27" w:rsidP="0039126E">
      <w:pPr>
        <w:pStyle w:val="a7"/>
        <w:spacing w:after="0" w:line="240" w:lineRule="auto"/>
      </w:pPr>
      <w:r w:rsidRPr="00BA7EBC">
        <w:t>Перечень</w:t>
      </w:r>
      <w:r w:rsidR="00BC0D51" w:rsidRPr="00BA7EBC">
        <w:t xml:space="preserve"> </w:t>
      </w:r>
      <w:r w:rsidRPr="00BA7EBC">
        <w:t>мероприятий</w:t>
      </w:r>
      <w:r w:rsidR="00BC0D51" w:rsidRPr="00BA7EBC">
        <w:t xml:space="preserve"> </w:t>
      </w:r>
      <w:r w:rsidRPr="00BA7EBC">
        <w:t>и</w:t>
      </w:r>
      <w:r w:rsidR="00BC0D51" w:rsidRPr="00BA7EBC">
        <w:t xml:space="preserve"> </w:t>
      </w:r>
      <w:r w:rsidRPr="00BA7EBC">
        <w:t>проектов</w:t>
      </w:r>
      <w:r w:rsidR="00BC0D51" w:rsidRPr="00BA7EBC">
        <w:t xml:space="preserve"> </w:t>
      </w:r>
      <w:r w:rsidRPr="00BA7EBC">
        <w:t>в</w:t>
      </w:r>
      <w:r w:rsidR="00BC0D51" w:rsidRPr="00BA7EBC">
        <w:t xml:space="preserve"> </w:t>
      </w:r>
      <w:r w:rsidRPr="00BA7EBC">
        <w:t>сфере</w:t>
      </w:r>
      <w:r w:rsidR="00BC0D51" w:rsidRPr="00BA7EBC">
        <w:t xml:space="preserve"> </w:t>
      </w:r>
      <w:r w:rsidRPr="00BA7EBC">
        <w:t>водоснабжения,</w:t>
      </w:r>
      <w:r w:rsidR="00BC0D51" w:rsidRPr="00BA7EBC">
        <w:t xml:space="preserve"> </w:t>
      </w:r>
      <w:r w:rsidRPr="00BA7EBC">
        <w:t>обеспечивающих</w:t>
      </w:r>
      <w:r w:rsidR="00BC0D51" w:rsidRPr="00BA7EBC">
        <w:t xml:space="preserve"> </w:t>
      </w:r>
      <w:r w:rsidRPr="00BA7EBC">
        <w:t>надёжное</w:t>
      </w:r>
      <w:r w:rsidR="00BC0D51" w:rsidRPr="00BA7EBC">
        <w:t xml:space="preserve"> </w:t>
      </w:r>
      <w:r w:rsidRPr="00BA7EBC">
        <w:t>водоснабжение</w:t>
      </w:r>
      <w:r w:rsidR="00BC0D51" w:rsidRPr="00BA7EBC">
        <w:t xml:space="preserve"> </w:t>
      </w:r>
      <w:r w:rsidRPr="00BA7EBC">
        <w:t>по</w:t>
      </w:r>
      <w:r w:rsidR="00BC0D51" w:rsidRPr="00BA7EBC">
        <w:t xml:space="preserve"> </w:t>
      </w:r>
      <w:r w:rsidRPr="00BA7EBC">
        <w:t>годам</w:t>
      </w:r>
      <w:r w:rsidR="00BC0D51" w:rsidRPr="00BA7EBC">
        <w:t xml:space="preserve"> </w:t>
      </w:r>
      <w:r w:rsidRPr="00BA7EBC">
        <w:t>реализации</w:t>
      </w:r>
      <w:r w:rsidR="00BC0D51" w:rsidRPr="00BA7EBC">
        <w:t xml:space="preserve"> </w:t>
      </w:r>
      <w:r w:rsidRPr="00BA7EBC">
        <w:t>Программы</w:t>
      </w:r>
      <w:r w:rsidR="00BC0D51" w:rsidRPr="00BA7EBC">
        <w:t xml:space="preserve"> </w:t>
      </w:r>
      <w:r w:rsidRPr="00BA7EBC">
        <w:t>для</w:t>
      </w:r>
      <w:r w:rsidR="00BC0D51" w:rsidRPr="00BA7EBC">
        <w:t xml:space="preserve"> </w:t>
      </w:r>
      <w:r w:rsidRPr="00BA7EBC">
        <w:t>решения</w:t>
      </w:r>
      <w:r w:rsidR="00BC0D51" w:rsidRPr="00BA7EBC">
        <w:t xml:space="preserve"> </w:t>
      </w:r>
      <w:r w:rsidRPr="00BA7EBC">
        <w:t>поставленных</w:t>
      </w:r>
      <w:r w:rsidR="00BC0D51" w:rsidRPr="00BA7EBC">
        <w:t xml:space="preserve"> </w:t>
      </w:r>
      <w:r w:rsidRPr="00BA7EBC">
        <w:t>задач</w:t>
      </w:r>
      <w:r w:rsidR="00BC0D51" w:rsidRPr="00BA7EBC">
        <w:t xml:space="preserve"> </w:t>
      </w:r>
      <w:r w:rsidRPr="00BA7EBC">
        <w:t>и</w:t>
      </w:r>
      <w:r w:rsidR="00BC0D51" w:rsidRPr="00BA7EBC">
        <w:t xml:space="preserve"> </w:t>
      </w:r>
      <w:r w:rsidRPr="00BA7EBC">
        <w:t>обеспечения</w:t>
      </w:r>
      <w:r w:rsidR="00BC0D51" w:rsidRPr="00BA7EBC">
        <w:t xml:space="preserve"> </w:t>
      </w:r>
      <w:r w:rsidRPr="00BA7EBC">
        <w:t>целевых</w:t>
      </w:r>
      <w:r w:rsidR="00BC0D51" w:rsidRPr="00BA7EBC">
        <w:t xml:space="preserve"> </w:t>
      </w:r>
      <w:r w:rsidRPr="00BA7EBC">
        <w:t>показателей</w:t>
      </w:r>
      <w:r w:rsidR="00BC0D51" w:rsidRPr="00BA7EBC">
        <w:t xml:space="preserve"> </w:t>
      </w:r>
      <w:r w:rsidRPr="00BA7EBC">
        <w:t>развития</w:t>
      </w:r>
      <w:r w:rsidR="00BC0D51" w:rsidRPr="00BA7EBC">
        <w:t xml:space="preserve"> </w:t>
      </w:r>
      <w:r w:rsidRPr="00BA7EBC">
        <w:t>коммунальной</w:t>
      </w:r>
      <w:r w:rsidR="00BC0D51" w:rsidRPr="00BA7EBC">
        <w:t xml:space="preserve"> </w:t>
      </w:r>
      <w:r w:rsidRPr="00BA7EBC">
        <w:t>инфраструктуры</w:t>
      </w:r>
      <w:r w:rsidR="00BC0D51" w:rsidRPr="00BA7EBC">
        <w:t xml:space="preserve"> </w:t>
      </w:r>
      <w:r w:rsidRPr="00BA7EBC">
        <w:t>приведён</w:t>
      </w:r>
      <w:r w:rsidR="00BC0D51" w:rsidRPr="00BA7EBC">
        <w:t xml:space="preserve"> </w:t>
      </w:r>
      <w:r w:rsidRPr="00BA7EBC">
        <w:t>в</w:t>
      </w:r>
      <w:r w:rsidR="00BC0D51" w:rsidRPr="00BA7EBC">
        <w:t xml:space="preserve"> </w:t>
      </w:r>
      <w:r w:rsidRPr="00BA7EBC">
        <w:t>таблице</w:t>
      </w:r>
      <w:r w:rsidR="00BC0D51" w:rsidRPr="00BA7EBC">
        <w:t xml:space="preserve"> </w:t>
      </w:r>
      <w:r w:rsidRPr="00BA7EBC">
        <w:t>12.1</w:t>
      </w:r>
    </w:p>
    <w:p w14:paraId="126A59E0" w14:textId="11EAAF9B" w:rsidR="001F5C27" w:rsidRPr="00BA7EBC" w:rsidRDefault="001F5C27" w:rsidP="0039126E">
      <w:pPr>
        <w:pStyle w:val="a7"/>
        <w:spacing w:after="0" w:line="240" w:lineRule="auto"/>
      </w:pPr>
      <w:r w:rsidRPr="00BA7EBC">
        <w:t>Мероприятия</w:t>
      </w:r>
      <w:r w:rsidR="00BC0D51" w:rsidRPr="00BA7EBC">
        <w:t xml:space="preserve"> </w:t>
      </w:r>
      <w:r w:rsidRPr="00BA7EBC">
        <w:t>в</w:t>
      </w:r>
      <w:r w:rsidR="00BC0D51" w:rsidRPr="00BA7EBC">
        <w:t xml:space="preserve"> </w:t>
      </w:r>
      <w:r w:rsidRPr="00BA7EBC">
        <w:t>целом</w:t>
      </w:r>
      <w:r w:rsidR="00BC0D51" w:rsidRPr="00BA7EBC">
        <w:t xml:space="preserve"> </w:t>
      </w:r>
      <w:r w:rsidRPr="00BA7EBC">
        <w:t>отражают</w:t>
      </w:r>
      <w:r w:rsidR="00BC0D51" w:rsidRPr="00BA7EBC">
        <w:t xml:space="preserve"> </w:t>
      </w:r>
      <w:r w:rsidRPr="00BA7EBC">
        <w:t>положения</w:t>
      </w:r>
      <w:r w:rsidR="00BC0D51" w:rsidRPr="00BA7EBC">
        <w:t xml:space="preserve"> </w:t>
      </w:r>
      <w:r w:rsidRPr="00BA7EBC">
        <w:t>утверждённой</w:t>
      </w:r>
      <w:r w:rsidR="00BC0D51" w:rsidRPr="00BA7EBC">
        <w:t xml:space="preserve"> </w:t>
      </w:r>
      <w:r w:rsidRPr="00BA7EBC">
        <w:t>схемы</w:t>
      </w:r>
      <w:r w:rsidR="00BC0D51" w:rsidRPr="00BA7EBC">
        <w:t xml:space="preserve"> </w:t>
      </w:r>
      <w:r w:rsidRPr="00BA7EBC">
        <w:t>водоснабжения</w:t>
      </w:r>
      <w:r w:rsidR="00BC0D51" w:rsidRPr="00BA7EBC">
        <w:t xml:space="preserve"> </w:t>
      </w:r>
      <w:r w:rsidRPr="00BA7EBC">
        <w:t>и</w:t>
      </w:r>
      <w:r w:rsidR="00BC0D51" w:rsidRPr="00BA7EBC">
        <w:t xml:space="preserve"> </w:t>
      </w:r>
      <w:r w:rsidRPr="00BA7EBC">
        <w:t>направлены,</w:t>
      </w:r>
      <w:r w:rsidR="00BC0D51" w:rsidRPr="00BA7EBC">
        <w:t xml:space="preserve"> </w:t>
      </w:r>
      <w:r w:rsidRPr="00BA7EBC">
        <w:t>в</w:t>
      </w:r>
      <w:r w:rsidR="00BC0D51" w:rsidRPr="00BA7EBC">
        <w:t xml:space="preserve"> </w:t>
      </w:r>
      <w:r w:rsidRPr="00BA7EBC">
        <w:t>основном,</w:t>
      </w:r>
      <w:r w:rsidR="00BC0D51" w:rsidRPr="00BA7EBC">
        <w:t xml:space="preserve"> </w:t>
      </w:r>
      <w:r w:rsidRPr="00BA7EBC">
        <w:t>на</w:t>
      </w:r>
      <w:r w:rsidR="00BC0D51" w:rsidRPr="00BA7EBC">
        <w:t xml:space="preserve"> </w:t>
      </w:r>
      <w:r w:rsidRPr="00BA7EBC">
        <w:t>снижения</w:t>
      </w:r>
      <w:r w:rsidR="00BC0D51" w:rsidRPr="00BA7EBC">
        <w:t xml:space="preserve"> </w:t>
      </w:r>
      <w:r w:rsidRPr="00BA7EBC">
        <w:t>сетевых</w:t>
      </w:r>
      <w:r w:rsidR="00BC0D51" w:rsidRPr="00BA7EBC">
        <w:t xml:space="preserve"> </w:t>
      </w:r>
      <w:r w:rsidRPr="00BA7EBC">
        <w:t>потерь,</w:t>
      </w:r>
      <w:r w:rsidR="00BC0D51" w:rsidRPr="00BA7EBC">
        <w:t xml:space="preserve"> </w:t>
      </w:r>
      <w:r w:rsidRPr="00BA7EBC">
        <w:t>экономию</w:t>
      </w:r>
      <w:r w:rsidR="00BC0D51" w:rsidRPr="00BA7EBC">
        <w:t xml:space="preserve"> </w:t>
      </w:r>
      <w:r w:rsidR="009D5191" w:rsidRPr="00BA7EBC">
        <w:t>ресурсов</w:t>
      </w:r>
      <w:r w:rsidR="00BC0D51" w:rsidRPr="00BA7EBC">
        <w:t xml:space="preserve"> </w:t>
      </w:r>
      <w:r w:rsidRPr="00BA7EBC">
        <w:t>и</w:t>
      </w:r>
      <w:r w:rsidR="00BC0D51" w:rsidRPr="00BA7EBC">
        <w:t xml:space="preserve"> </w:t>
      </w:r>
      <w:r w:rsidRPr="00BA7EBC">
        <w:t>повышения</w:t>
      </w:r>
      <w:r w:rsidR="00BC0D51" w:rsidRPr="00BA7EBC">
        <w:t xml:space="preserve"> </w:t>
      </w:r>
      <w:r w:rsidRPr="00BA7EBC">
        <w:t>уровня</w:t>
      </w:r>
      <w:r w:rsidR="00BC0D51" w:rsidRPr="00BA7EBC">
        <w:t xml:space="preserve"> </w:t>
      </w:r>
      <w:r w:rsidRPr="00BA7EBC">
        <w:t>охвата</w:t>
      </w:r>
      <w:r w:rsidR="00BC0D51" w:rsidRPr="00BA7EBC">
        <w:t xml:space="preserve"> </w:t>
      </w:r>
      <w:r w:rsidRPr="00BA7EBC">
        <w:t>населения</w:t>
      </w:r>
      <w:r w:rsidR="00BC0D51" w:rsidRPr="00BA7EBC">
        <w:t xml:space="preserve"> </w:t>
      </w:r>
      <w:r w:rsidRPr="00BA7EBC">
        <w:t>качественной</w:t>
      </w:r>
      <w:r w:rsidR="00BC0D51" w:rsidRPr="00BA7EBC">
        <w:t xml:space="preserve"> </w:t>
      </w:r>
      <w:r w:rsidRPr="00BA7EBC">
        <w:t>услугой</w:t>
      </w:r>
      <w:r w:rsidR="00BC0D51" w:rsidRPr="00BA7EBC">
        <w:t xml:space="preserve"> </w:t>
      </w:r>
      <w:r w:rsidRPr="00BA7EBC">
        <w:t>централизованного</w:t>
      </w:r>
      <w:r w:rsidR="00BC0D51" w:rsidRPr="00BA7EBC">
        <w:t xml:space="preserve"> </w:t>
      </w:r>
      <w:r w:rsidRPr="00BA7EBC">
        <w:t>водоснабжения.</w:t>
      </w:r>
      <w:r w:rsidR="00B17BCA" w:rsidRPr="00BA7EBC">
        <w:t xml:space="preserve"> </w:t>
      </w:r>
      <w:r w:rsidRPr="00BA7EBC">
        <w:t>Основные</w:t>
      </w:r>
      <w:r w:rsidR="00BC0D51" w:rsidRPr="00BA7EBC">
        <w:t xml:space="preserve"> </w:t>
      </w:r>
      <w:r w:rsidRPr="00BA7EBC">
        <w:t>показатели</w:t>
      </w:r>
      <w:r w:rsidR="00BC0D51" w:rsidRPr="00BA7EBC">
        <w:t xml:space="preserve"> </w:t>
      </w:r>
      <w:r w:rsidRPr="00BA7EBC">
        <w:t>работы</w:t>
      </w:r>
      <w:r w:rsidR="00BC0D51" w:rsidRPr="00BA7EBC">
        <w:t xml:space="preserve"> </w:t>
      </w:r>
      <w:r w:rsidRPr="00BA7EBC">
        <w:t>системы</w:t>
      </w:r>
      <w:r w:rsidR="00BC0D51" w:rsidRPr="00BA7EBC">
        <w:t xml:space="preserve"> </w:t>
      </w:r>
      <w:r w:rsidRPr="00BA7EBC">
        <w:t>водоснабжения</w:t>
      </w:r>
      <w:r w:rsidR="00BC0D51" w:rsidRPr="00BA7EBC">
        <w:t xml:space="preserve"> </w:t>
      </w:r>
      <w:r w:rsidRPr="00BA7EBC">
        <w:t>с</w:t>
      </w:r>
      <w:r w:rsidR="00BC0D51" w:rsidRPr="00BA7EBC">
        <w:t xml:space="preserve"> </w:t>
      </w:r>
      <w:r w:rsidRPr="00BA7EBC">
        <w:t>учётом</w:t>
      </w:r>
      <w:r w:rsidR="00BC0D51" w:rsidRPr="00BA7EBC">
        <w:t xml:space="preserve"> </w:t>
      </w:r>
      <w:r w:rsidRPr="00BA7EBC">
        <w:t>внедрения</w:t>
      </w:r>
      <w:r w:rsidR="00BC0D51" w:rsidRPr="00BA7EBC">
        <w:t xml:space="preserve"> </w:t>
      </w:r>
      <w:r w:rsidRPr="00BA7EBC">
        <w:t>мероприятий</w:t>
      </w:r>
      <w:r w:rsidR="00BC0D51" w:rsidRPr="00BA7EBC">
        <w:t xml:space="preserve"> </w:t>
      </w:r>
      <w:r w:rsidRPr="00BA7EBC">
        <w:t>приведены</w:t>
      </w:r>
      <w:r w:rsidR="00BC0D51" w:rsidRPr="00BA7EBC">
        <w:t xml:space="preserve"> </w:t>
      </w:r>
      <w:r w:rsidRPr="00BA7EBC">
        <w:t>в</w:t>
      </w:r>
      <w:r w:rsidR="00BC0D51" w:rsidRPr="00BA7EBC">
        <w:t xml:space="preserve"> </w:t>
      </w:r>
      <w:r w:rsidRPr="00BA7EBC">
        <w:t>таблице</w:t>
      </w:r>
      <w:r w:rsidR="00BC0D51" w:rsidRPr="00BA7EBC">
        <w:t xml:space="preserve"> </w:t>
      </w:r>
      <w:r w:rsidRPr="00BA7EBC">
        <w:t>5.1.</w:t>
      </w:r>
    </w:p>
    <w:p w14:paraId="15069283" w14:textId="653E1E1B" w:rsidR="001F5C27" w:rsidRPr="00BA7EBC" w:rsidRDefault="001F5C27" w:rsidP="0039126E">
      <w:pPr>
        <w:pStyle w:val="a7"/>
        <w:spacing w:after="0" w:line="240" w:lineRule="auto"/>
      </w:pPr>
      <w:r w:rsidRPr="00BA7EBC">
        <w:t>Финансовые</w:t>
      </w:r>
      <w:r w:rsidR="00BC0D51" w:rsidRPr="00BA7EBC">
        <w:t xml:space="preserve"> </w:t>
      </w:r>
      <w:r w:rsidRPr="00BA7EBC">
        <w:t>потребности</w:t>
      </w:r>
      <w:r w:rsidR="00BC0D51" w:rsidRPr="00BA7EBC">
        <w:t xml:space="preserve"> </w:t>
      </w:r>
      <w:r w:rsidRPr="00BA7EBC">
        <w:t>для</w:t>
      </w:r>
      <w:r w:rsidR="00BC0D51" w:rsidRPr="00BA7EBC">
        <w:t xml:space="preserve"> </w:t>
      </w:r>
      <w:r w:rsidRPr="00BA7EBC">
        <w:t>реализации</w:t>
      </w:r>
      <w:r w:rsidR="00BC0D51" w:rsidRPr="00BA7EBC">
        <w:t xml:space="preserve"> </w:t>
      </w:r>
      <w:r w:rsidRPr="00BA7EBC">
        <w:t>мероприятий</w:t>
      </w:r>
      <w:r w:rsidR="00BC0D51" w:rsidRPr="00BA7EBC">
        <w:t xml:space="preserve"> </w:t>
      </w:r>
      <w:r w:rsidRPr="00BA7EBC">
        <w:t>с</w:t>
      </w:r>
      <w:r w:rsidR="00BC0D51" w:rsidRPr="00BA7EBC">
        <w:t xml:space="preserve"> </w:t>
      </w:r>
      <w:r w:rsidRPr="00BA7EBC">
        <w:t>распределением</w:t>
      </w:r>
      <w:r w:rsidR="00BC0D51" w:rsidRPr="00BA7EBC">
        <w:t xml:space="preserve"> </w:t>
      </w:r>
      <w:r w:rsidRPr="00BA7EBC">
        <w:t>по</w:t>
      </w:r>
      <w:r w:rsidR="00BC0D51" w:rsidRPr="00BA7EBC">
        <w:t xml:space="preserve"> </w:t>
      </w:r>
      <w:r w:rsidRPr="00BA7EBC">
        <w:t>источникам</w:t>
      </w:r>
      <w:r w:rsidR="00BC0D51" w:rsidRPr="00BA7EBC">
        <w:t xml:space="preserve"> </w:t>
      </w:r>
      <w:r w:rsidRPr="00BA7EBC">
        <w:t>финансирования</w:t>
      </w:r>
      <w:r w:rsidR="00BC0D51" w:rsidRPr="00BA7EBC">
        <w:t xml:space="preserve"> </w:t>
      </w:r>
      <w:r w:rsidRPr="00BA7EBC">
        <w:t>приведены</w:t>
      </w:r>
      <w:r w:rsidR="00BC0D51" w:rsidRPr="00BA7EBC">
        <w:t xml:space="preserve"> </w:t>
      </w:r>
      <w:r w:rsidRPr="00BA7EBC">
        <w:t>в</w:t>
      </w:r>
      <w:r w:rsidR="00BC0D51" w:rsidRPr="00BA7EBC">
        <w:t xml:space="preserve"> </w:t>
      </w:r>
      <w:r w:rsidRPr="00BA7EBC">
        <w:t>таблице</w:t>
      </w:r>
      <w:r w:rsidR="00BC0D51" w:rsidRPr="00BA7EBC">
        <w:t xml:space="preserve"> </w:t>
      </w:r>
      <w:r w:rsidRPr="00BA7EBC">
        <w:t>13.1.</w:t>
      </w:r>
      <w:r w:rsidR="00BC0D51" w:rsidRPr="00BA7EBC">
        <w:t xml:space="preserve"> </w:t>
      </w:r>
      <w:r w:rsidRPr="00BA7EBC">
        <w:t>Стоимость</w:t>
      </w:r>
      <w:r w:rsidR="00BC0D51" w:rsidRPr="00BA7EBC">
        <w:t xml:space="preserve"> </w:t>
      </w:r>
      <w:r w:rsidRPr="00BA7EBC">
        <w:t>строительства,</w:t>
      </w:r>
      <w:r w:rsidR="00BC0D51" w:rsidRPr="00BA7EBC">
        <w:t xml:space="preserve"> </w:t>
      </w:r>
      <w:r w:rsidRPr="00BA7EBC">
        <w:t>реконструкции</w:t>
      </w:r>
      <w:r w:rsidR="00BC0D51" w:rsidRPr="00BA7EBC">
        <w:t xml:space="preserve"> </w:t>
      </w:r>
      <w:r w:rsidRPr="00BA7EBC">
        <w:t>и</w:t>
      </w:r>
      <w:r w:rsidR="00BC0D51" w:rsidRPr="00BA7EBC">
        <w:t xml:space="preserve"> </w:t>
      </w:r>
      <w:r w:rsidRPr="00BA7EBC">
        <w:t>технического</w:t>
      </w:r>
      <w:r w:rsidR="00BC0D51" w:rsidRPr="00BA7EBC">
        <w:t xml:space="preserve"> </w:t>
      </w:r>
      <w:r w:rsidRPr="00BA7EBC">
        <w:t>перевооружения</w:t>
      </w:r>
      <w:r w:rsidR="00BC0D51" w:rsidRPr="00BA7EBC">
        <w:t xml:space="preserve"> </w:t>
      </w:r>
      <w:r w:rsidRPr="00BA7EBC">
        <w:t>узловых</w:t>
      </w:r>
      <w:r w:rsidR="00BC0D51" w:rsidRPr="00BA7EBC">
        <w:t xml:space="preserve"> </w:t>
      </w:r>
      <w:r w:rsidRPr="00BA7EBC">
        <w:t>объектов</w:t>
      </w:r>
      <w:r w:rsidR="00BC0D51" w:rsidRPr="00BA7EBC">
        <w:t xml:space="preserve"> </w:t>
      </w:r>
      <w:r w:rsidRPr="00BA7EBC">
        <w:t>определена</w:t>
      </w:r>
      <w:r w:rsidR="00BC0D51" w:rsidRPr="00BA7EBC">
        <w:t xml:space="preserve"> </w:t>
      </w:r>
      <w:r w:rsidRPr="00BA7EBC">
        <w:t>ориентировочно</w:t>
      </w:r>
      <w:r w:rsidR="00BC0D51" w:rsidRPr="00BA7EBC">
        <w:t xml:space="preserve"> </w:t>
      </w:r>
      <w:r w:rsidRPr="00BA7EBC">
        <w:t>по</w:t>
      </w:r>
      <w:r w:rsidR="00BC0D51" w:rsidRPr="00BA7EBC">
        <w:t xml:space="preserve"> </w:t>
      </w:r>
      <w:r w:rsidRPr="00BA7EBC">
        <w:t>результатам</w:t>
      </w:r>
      <w:r w:rsidR="00BC0D51" w:rsidRPr="00BA7EBC">
        <w:t xml:space="preserve"> </w:t>
      </w:r>
      <w:r w:rsidRPr="00BA7EBC">
        <w:t>мониторинга</w:t>
      </w:r>
      <w:r w:rsidR="00BC0D51" w:rsidRPr="00BA7EBC">
        <w:t xml:space="preserve"> </w:t>
      </w:r>
      <w:r w:rsidRPr="00BA7EBC">
        <w:t>рыночных</w:t>
      </w:r>
      <w:r w:rsidR="00BC0D51" w:rsidRPr="00BA7EBC">
        <w:t xml:space="preserve"> </w:t>
      </w:r>
      <w:r w:rsidRPr="00BA7EBC">
        <w:t>цен.</w:t>
      </w:r>
      <w:r w:rsidR="00BC0D51" w:rsidRPr="00BA7EBC">
        <w:t xml:space="preserve"> </w:t>
      </w:r>
      <w:r w:rsidRPr="00BA7EBC">
        <w:t>Стоимость</w:t>
      </w:r>
      <w:r w:rsidR="00BC0D51" w:rsidRPr="00BA7EBC">
        <w:t xml:space="preserve"> </w:t>
      </w:r>
      <w:r w:rsidRPr="00BA7EBC">
        <w:t>строительства,</w:t>
      </w:r>
      <w:r w:rsidR="00BC0D51" w:rsidRPr="00BA7EBC">
        <w:t xml:space="preserve"> </w:t>
      </w:r>
      <w:r w:rsidRPr="00BA7EBC">
        <w:t>реконструкции</w:t>
      </w:r>
      <w:r w:rsidR="00BC0D51" w:rsidRPr="00BA7EBC">
        <w:t xml:space="preserve"> </w:t>
      </w:r>
      <w:r w:rsidRPr="00BA7EBC">
        <w:t>и</w:t>
      </w:r>
      <w:r w:rsidR="00BC0D51" w:rsidRPr="00BA7EBC">
        <w:t xml:space="preserve"> </w:t>
      </w:r>
      <w:r w:rsidRPr="00BA7EBC">
        <w:t>технического</w:t>
      </w:r>
      <w:r w:rsidR="00BC0D51" w:rsidRPr="00BA7EBC">
        <w:t xml:space="preserve"> </w:t>
      </w:r>
      <w:r w:rsidRPr="00BA7EBC">
        <w:t>перевооружения</w:t>
      </w:r>
      <w:r w:rsidR="00BC0D51" w:rsidRPr="00BA7EBC">
        <w:t xml:space="preserve"> </w:t>
      </w:r>
      <w:r w:rsidRPr="00BA7EBC">
        <w:t>сетей</w:t>
      </w:r>
      <w:r w:rsidR="00BC0D51" w:rsidRPr="00BA7EBC">
        <w:t xml:space="preserve"> </w:t>
      </w:r>
      <w:r w:rsidRPr="00BA7EBC">
        <w:t>водоснабжения</w:t>
      </w:r>
      <w:r w:rsidR="00BC0D51" w:rsidRPr="00BA7EBC">
        <w:t xml:space="preserve"> </w:t>
      </w:r>
      <w:r w:rsidRPr="00BA7EBC">
        <w:t>оценочно</w:t>
      </w:r>
      <w:r w:rsidR="00BC0D51" w:rsidRPr="00BA7EBC">
        <w:t xml:space="preserve"> </w:t>
      </w:r>
      <w:r w:rsidRPr="00BA7EBC">
        <w:t>определена</w:t>
      </w:r>
      <w:r w:rsidR="00BC0D51" w:rsidRPr="00BA7EBC">
        <w:t xml:space="preserve"> </w:t>
      </w:r>
      <w:r w:rsidRPr="00BA7EBC">
        <w:t>по</w:t>
      </w:r>
      <w:r w:rsidR="00BC0D51" w:rsidRPr="00BA7EBC">
        <w:t xml:space="preserve"> </w:t>
      </w:r>
      <w:r w:rsidRPr="00BA7EBC">
        <w:t>укрупнённым</w:t>
      </w:r>
      <w:r w:rsidR="00BC0D51" w:rsidRPr="00BA7EBC">
        <w:t xml:space="preserve"> </w:t>
      </w:r>
      <w:r w:rsidRPr="00BA7EBC">
        <w:t>нормативам</w:t>
      </w:r>
      <w:r w:rsidR="00BC0D51" w:rsidRPr="00BA7EBC">
        <w:t xml:space="preserve"> </w:t>
      </w:r>
      <w:r w:rsidRPr="00BA7EBC">
        <w:t>строительства</w:t>
      </w:r>
      <w:r w:rsidR="00BC0D51" w:rsidRPr="00BA7EBC">
        <w:t xml:space="preserve"> </w:t>
      </w:r>
      <w:r w:rsidRPr="00BA7EBC">
        <w:t>НЦС</w:t>
      </w:r>
      <w:r w:rsidR="00BC0D51" w:rsidRPr="00BA7EBC">
        <w:t xml:space="preserve"> </w:t>
      </w:r>
      <w:r w:rsidRPr="00BA7EBC">
        <w:t>81-02-14-</w:t>
      </w:r>
      <w:r w:rsidR="00B36A44" w:rsidRPr="00BA7EBC">
        <w:t>202</w:t>
      </w:r>
      <w:r w:rsidR="00D533E6" w:rsidRPr="00BA7EBC">
        <w:t>3</w:t>
      </w:r>
      <w:r w:rsidR="00BC0D51" w:rsidRPr="00BA7EBC">
        <w:t xml:space="preserve"> </w:t>
      </w:r>
      <w:r w:rsidRPr="00BA7EBC">
        <w:t>«Укрупненные</w:t>
      </w:r>
      <w:r w:rsidR="00BC0D51" w:rsidRPr="00BA7EBC">
        <w:t xml:space="preserve"> </w:t>
      </w:r>
      <w:r w:rsidRPr="00BA7EBC">
        <w:t>нормативы</w:t>
      </w:r>
      <w:r w:rsidR="00BC0D51" w:rsidRPr="00BA7EBC">
        <w:t xml:space="preserve"> </w:t>
      </w:r>
      <w:r w:rsidRPr="00BA7EBC">
        <w:t>цены</w:t>
      </w:r>
      <w:r w:rsidR="00BC0D51" w:rsidRPr="00BA7EBC">
        <w:t xml:space="preserve"> </w:t>
      </w:r>
      <w:r w:rsidRPr="00BA7EBC">
        <w:t>строительства</w:t>
      </w:r>
      <w:r w:rsidR="00BC0D51" w:rsidRPr="00BA7EBC">
        <w:t xml:space="preserve"> </w:t>
      </w:r>
      <w:r w:rsidRPr="00BA7EBC">
        <w:t>«Сети</w:t>
      </w:r>
      <w:r w:rsidR="00BC0D51" w:rsidRPr="00BA7EBC">
        <w:t xml:space="preserve"> </w:t>
      </w:r>
      <w:r w:rsidRPr="00BA7EBC">
        <w:t>водоснабжения</w:t>
      </w:r>
      <w:r w:rsidR="00BC0D51" w:rsidRPr="00BA7EBC">
        <w:t xml:space="preserve"> </w:t>
      </w:r>
      <w:r w:rsidRPr="00BA7EBC">
        <w:t>и</w:t>
      </w:r>
      <w:r w:rsidR="00BC0D51" w:rsidRPr="00BA7EBC">
        <w:t xml:space="preserve"> </w:t>
      </w:r>
      <w:r w:rsidRPr="00BA7EBC">
        <w:t>канализации»</w:t>
      </w:r>
      <w:r w:rsidR="00BC0D51" w:rsidRPr="00BA7EBC">
        <w:t xml:space="preserve"> </w:t>
      </w:r>
      <w:r w:rsidRPr="00BA7EBC">
        <w:t>с</w:t>
      </w:r>
      <w:r w:rsidR="00BC0D51" w:rsidRPr="00BA7EBC">
        <w:t xml:space="preserve"> </w:t>
      </w:r>
      <w:r w:rsidRPr="00BA7EBC">
        <w:t>учётом</w:t>
      </w:r>
      <w:r w:rsidR="00BC0D51" w:rsidRPr="00BA7EBC">
        <w:t xml:space="preserve"> </w:t>
      </w:r>
      <w:r w:rsidRPr="00BA7EBC">
        <w:t>индекса</w:t>
      </w:r>
      <w:r w:rsidR="00BC0D51" w:rsidRPr="00BA7EBC">
        <w:t xml:space="preserve"> </w:t>
      </w:r>
      <w:r w:rsidRPr="00BA7EBC">
        <w:t>потребительских</w:t>
      </w:r>
      <w:r w:rsidR="00BC0D51" w:rsidRPr="00BA7EBC">
        <w:t xml:space="preserve"> </w:t>
      </w:r>
      <w:r w:rsidRPr="00BA7EBC">
        <w:t>цен</w:t>
      </w:r>
      <w:r w:rsidR="00BC0D51" w:rsidRPr="00BA7EBC">
        <w:t xml:space="preserve"> </w:t>
      </w:r>
      <w:r w:rsidRPr="00BA7EBC">
        <w:t>(ИПЦ).</w:t>
      </w:r>
    </w:p>
    <w:p w14:paraId="382F5E8B" w14:textId="02A72892" w:rsidR="0034081D" w:rsidRPr="00BA7EBC" w:rsidRDefault="0034081D" w:rsidP="00D533E6">
      <w:pPr>
        <w:pStyle w:val="a5"/>
        <w:keepNext w:val="0"/>
        <w:keepLines w:val="0"/>
        <w:spacing w:before="0" w:after="0"/>
        <w:ind w:firstLine="709"/>
        <w:outlineLvl w:val="9"/>
        <w:rPr>
          <w:rFonts w:eastAsia="Calibri"/>
          <w:b w:val="0"/>
          <w:bCs w:val="0"/>
        </w:rPr>
      </w:pPr>
      <w:bookmarkStart w:id="222" w:name="_Toc178827314"/>
      <w:r w:rsidRPr="00BA7EBC">
        <w:rPr>
          <w:rFonts w:eastAsia="Calibri"/>
          <w:b w:val="0"/>
          <w:bCs w:val="0"/>
        </w:rPr>
        <w:t>Раздел</w:t>
      </w:r>
      <w:r w:rsidR="00BC0D51" w:rsidRPr="00BA7EBC">
        <w:rPr>
          <w:rFonts w:eastAsia="Calibri"/>
          <w:b w:val="0"/>
          <w:bCs w:val="0"/>
        </w:rPr>
        <w:t xml:space="preserve"> </w:t>
      </w:r>
      <w:r w:rsidR="007C4FE2" w:rsidRPr="00BA7EBC">
        <w:rPr>
          <w:rFonts w:eastAsia="Calibri"/>
          <w:b w:val="0"/>
          <w:bCs w:val="0"/>
        </w:rPr>
        <w:t>10</w:t>
      </w:r>
      <w:r w:rsidR="00BC0D51" w:rsidRPr="00BA7EBC">
        <w:rPr>
          <w:rFonts w:eastAsia="Calibri"/>
          <w:b w:val="0"/>
          <w:bCs w:val="0"/>
        </w:rPr>
        <w:t xml:space="preserve"> </w:t>
      </w:r>
      <w:r w:rsidR="00A124AD" w:rsidRPr="00BA7EBC">
        <w:rPr>
          <w:rFonts w:eastAsia="Calibri"/>
          <w:b w:val="0"/>
          <w:bCs w:val="0"/>
        </w:rPr>
        <w:t>Перспективная</w:t>
      </w:r>
      <w:r w:rsidR="00BC0D51" w:rsidRPr="00BA7EBC">
        <w:rPr>
          <w:rFonts w:eastAsia="Calibri"/>
          <w:b w:val="0"/>
          <w:bCs w:val="0"/>
        </w:rPr>
        <w:t xml:space="preserve"> </w:t>
      </w:r>
      <w:r w:rsidR="00A124AD" w:rsidRPr="00BA7EBC">
        <w:rPr>
          <w:rFonts w:eastAsia="Calibri"/>
          <w:b w:val="0"/>
          <w:bCs w:val="0"/>
        </w:rPr>
        <w:t>схема</w:t>
      </w:r>
      <w:r w:rsidR="00BC0D51" w:rsidRPr="00BA7EBC">
        <w:rPr>
          <w:rFonts w:eastAsia="Calibri"/>
          <w:b w:val="0"/>
          <w:bCs w:val="0"/>
        </w:rPr>
        <w:t xml:space="preserve"> </w:t>
      </w:r>
      <w:r w:rsidR="00A124AD" w:rsidRPr="00BA7EBC">
        <w:rPr>
          <w:rFonts w:eastAsia="Calibri"/>
          <w:b w:val="0"/>
          <w:bCs w:val="0"/>
        </w:rPr>
        <w:t>водоотведен</w:t>
      </w:r>
      <w:r w:rsidRPr="00BA7EBC">
        <w:rPr>
          <w:rFonts w:eastAsia="Calibri"/>
          <w:b w:val="0"/>
          <w:bCs w:val="0"/>
        </w:rPr>
        <w:t>ия</w:t>
      </w:r>
      <w:r w:rsidR="00BC0D51" w:rsidRPr="00BA7EBC">
        <w:rPr>
          <w:rFonts w:eastAsia="Calibri"/>
          <w:b w:val="0"/>
          <w:bCs w:val="0"/>
        </w:rPr>
        <w:t xml:space="preserve"> </w:t>
      </w:r>
      <w:r w:rsidR="00EC1BD5" w:rsidRPr="00BA7EBC">
        <w:rPr>
          <w:rFonts w:eastAsia="Calibri"/>
          <w:b w:val="0"/>
          <w:bCs w:val="0"/>
        </w:rPr>
        <w:t>сельского поселения</w:t>
      </w:r>
      <w:bookmarkEnd w:id="222"/>
    </w:p>
    <w:p w14:paraId="0C4AC1C2" w14:textId="3A600B25" w:rsidR="00287242" w:rsidRPr="00BA7EBC" w:rsidRDefault="00287242" w:rsidP="0039126E">
      <w:pPr>
        <w:pStyle w:val="a7"/>
        <w:spacing w:after="0" w:line="240" w:lineRule="auto"/>
      </w:pPr>
      <w:r w:rsidRPr="00BA7EBC">
        <w:t>Схема водоотведения разработана</w:t>
      </w:r>
      <w:r w:rsidR="00A73857" w:rsidRPr="00BA7EBC">
        <w:t>.</w:t>
      </w:r>
    </w:p>
    <w:p w14:paraId="1E856D3E" w14:textId="77777777" w:rsidR="00FC4ECB" w:rsidRPr="00BA7EBC" w:rsidRDefault="00FC4ECB" w:rsidP="0039126E">
      <w:pPr>
        <w:pStyle w:val="a7"/>
        <w:spacing w:after="0" w:line="240" w:lineRule="auto"/>
      </w:pPr>
      <w:r w:rsidRPr="00BA7EBC">
        <w:t>Инвестиционные программы отсутствуют за счет инвестиционной надбавки к тарифу на территории сельского поселения.</w:t>
      </w:r>
    </w:p>
    <w:p w14:paraId="7882DEB1" w14:textId="7DFE4FF1" w:rsidR="00B36A44" w:rsidRPr="00BA7EBC" w:rsidRDefault="00B36A44" w:rsidP="0039126E">
      <w:pPr>
        <w:pStyle w:val="a7"/>
        <w:spacing w:after="0" w:line="240" w:lineRule="auto"/>
      </w:pPr>
      <w:r w:rsidRPr="00BA7EBC">
        <w:t>Перечень мероприятий и проектов в сфере водоотведения, обеспечивающих надёжное водоотведение по годам реализации Программы для решения поставленных задач и обеспечения целевых показателей развития коммунальной инфраструктуры приведён в таблице 12.1</w:t>
      </w:r>
    </w:p>
    <w:p w14:paraId="4FA63472" w14:textId="622F04C1" w:rsidR="00B36A44" w:rsidRPr="00BA7EBC" w:rsidRDefault="00B36A44" w:rsidP="0039126E">
      <w:pPr>
        <w:pStyle w:val="a7"/>
        <w:spacing w:after="0" w:line="240" w:lineRule="auto"/>
      </w:pPr>
      <w:r w:rsidRPr="00BA7EBC">
        <w:t xml:space="preserve">Мероприятия в целом отражают положения утверждённой схемы </w:t>
      </w:r>
      <w:r w:rsidR="00224C0C" w:rsidRPr="00BA7EBC">
        <w:t>водоотведения</w:t>
      </w:r>
      <w:r w:rsidRPr="00BA7EBC">
        <w:t xml:space="preserve"> и направлены, в основном, на снижения </w:t>
      </w:r>
      <w:r w:rsidR="00224C0C" w:rsidRPr="00BA7EBC">
        <w:t>улучшение экологической обстановки</w:t>
      </w:r>
      <w:r w:rsidRPr="00BA7EBC">
        <w:t xml:space="preserve">, экономию ресурсов и повышения уровня охвата населения качественной услугой централизованного </w:t>
      </w:r>
      <w:r w:rsidR="00224C0C" w:rsidRPr="00BA7EBC">
        <w:t>водоотведения</w:t>
      </w:r>
      <w:r w:rsidRPr="00BA7EBC">
        <w:t xml:space="preserve">. Основные показатели работы системы </w:t>
      </w:r>
      <w:r w:rsidR="00224C0C" w:rsidRPr="00BA7EBC">
        <w:t>водоотведения</w:t>
      </w:r>
      <w:r w:rsidRPr="00BA7EBC">
        <w:t xml:space="preserve"> с учётом внедрения мероприятий приведены в таблице 5.1.</w:t>
      </w:r>
    </w:p>
    <w:p w14:paraId="08CA4D14" w14:textId="77777777" w:rsidR="001D6C9F" w:rsidRPr="00BA7EBC" w:rsidRDefault="00B36A44" w:rsidP="0039126E">
      <w:pPr>
        <w:pStyle w:val="a7"/>
        <w:spacing w:after="0" w:line="240" w:lineRule="auto"/>
      </w:pPr>
      <w:r w:rsidRPr="00BA7EBC">
        <w:t xml:space="preserve">Финансовые потребности для реализации мероприятий с распределением по источникам финансирования приведены в таблице 13.1. </w:t>
      </w:r>
    </w:p>
    <w:p w14:paraId="24FC7B76" w14:textId="7704A8BD" w:rsidR="00DA0B7C" w:rsidRPr="00BA7EBC" w:rsidRDefault="00B36A44" w:rsidP="0039126E">
      <w:pPr>
        <w:pStyle w:val="a7"/>
        <w:spacing w:after="0" w:line="240" w:lineRule="auto"/>
      </w:pPr>
      <w:r w:rsidRPr="00BA7EBC">
        <w:t>Стоимость строительства, реконструкции и технического перевооружения узловых объектов определена ориентировочно по результатам мониторинга рыночных цен.</w:t>
      </w:r>
    </w:p>
    <w:p w14:paraId="7EAE1C5C" w14:textId="64A8C234" w:rsidR="00B36A44" w:rsidRPr="00BA7EBC" w:rsidRDefault="00B36A44" w:rsidP="0039126E">
      <w:pPr>
        <w:pStyle w:val="a7"/>
        <w:spacing w:after="0" w:line="240" w:lineRule="auto"/>
      </w:pPr>
      <w:r w:rsidRPr="00BA7EBC">
        <w:t xml:space="preserve">Стоимость строительства, реконструкции и технического перевооружения сетей </w:t>
      </w:r>
      <w:r w:rsidR="00224C0C" w:rsidRPr="00BA7EBC">
        <w:t>водоотведения</w:t>
      </w:r>
      <w:r w:rsidRPr="00BA7EBC">
        <w:t xml:space="preserve"> оценочно определена по укрупнённым нормативам строительства НЦС 81-02-14-202</w:t>
      </w:r>
      <w:r w:rsidR="00D533E6" w:rsidRPr="00BA7EBC">
        <w:t>3</w:t>
      </w:r>
      <w:r w:rsidRPr="00BA7EBC">
        <w:t xml:space="preserve"> «Укрупненные нормативы цены </w:t>
      </w:r>
      <w:r w:rsidRPr="00BA7EBC">
        <w:lastRenderedPageBreak/>
        <w:t>строительства «Сети водоснабжения и канализации» с учётом индекса потребительских цен (ИПЦ).</w:t>
      </w:r>
    </w:p>
    <w:p w14:paraId="1EC99F67" w14:textId="1CE85B19" w:rsidR="0034081D" w:rsidRPr="00BA7EBC" w:rsidRDefault="0034081D" w:rsidP="00D533E6">
      <w:pPr>
        <w:pStyle w:val="a5"/>
        <w:keepNext w:val="0"/>
        <w:keepLines w:val="0"/>
        <w:spacing w:before="0" w:after="0"/>
        <w:ind w:firstLine="709"/>
        <w:outlineLvl w:val="9"/>
        <w:rPr>
          <w:rFonts w:eastAsia="Calibri"/>
          <w:b w:val="0"/>
          <w:bCs w:val="0"/>
        </w:rPr>
      </w:pPr>
      <w:bookmarkStart w:id="223" w:name="_Toc178827315"/>
      <w:r w:rsidRPr="00BA7EBC">
        <w:rPr>
          <w:rFonts w:eastAsia="Calibri"/>
          <w:b w:val="0"/>
          <w:bCs w:val="0"/>
        </w:rPr>
        <w:t>Раздел</w:t>
      </w:r>
      <w:r w:rsidR="00BC0D51" w:rsidRPr="00BA7EBC">
        <w:rPr>
          <w:rFonts w:eastAsia="Calibri"/>
          <w:b w:val="0"/>
          <w:bCs w:val="0"/>
        </w:rPr>
        <w:t xml:space="preserve"> </w:t>
      </w:r>
      <w:r w:rsidR="00A124AD" w:rsidRPr="00BA7EBC">
        <w:rPr>
          <w:rFonts w:eastAsia="Calibri"/>
          <w:b w:val="0"/>
          <w:bCs w:val="0"/>
        </w:rPr>
        <w:t>1</w:t>
      </w:r>
      <w:r w:rsidR="007C4FE2" w:rsidRPr="00BA7EBC">
        <w:rPr>
          <w:rFonts w:eastAsia="Calibri"/>
          <w:b w:val="0"/>
          <w:bCs w:val="0"/>
        </w:rPr>
        <w:t>1</w:t>
      </w:r>
      <w:r w:rsidR="00BC0D51" w:rsidRPr="00BA7EBC">
        <w:rPr>
          <w:rFonts w:eastAsia="Calibri"/>
          <w:b w:val="0"/>
          <w:bCs w:val="0"/>
        </w:rPr>
        <w:t xml:space="preserve"> </w:t>
      </w:r>
      <w:r w:rsidR="00A124AD" w:rsidRPr="00BA7EBC">
        <w:rPr>
          <w:rFonts w:eastAsia="Calibri"/>
          <w:b w:val="0"/>
          <w:bCs w:val="0"/>
        </w:rPr>
        <w:t>Перспективная</w:t>
      </w:r>
      <w:r w:rsidR="00BC0D51" w:rsidRPr="00BA7EBC">
        <w:rPr>
          <w:rFonts w:eastAsia="Calibri"/>
          <w:b w:val="0"/>
          <w:bCs w:val="0"/>
        </w:rPr>
        <w:t xml:space="preserve"> </w:t>
      </w:r>
      <w:r w:rsidR="00A124AD" w:rsidRPr="00BA7EBC">
        <w:rPr>
          <w:rFonts w:eastAsia="Calibri"/>
          <w:b w:val="0"/>
          <w:bCs w:val="0"/>
        </w:rPr>
        <w:t>схема</w:t>
      </w:r>
      <w:r w:rsidR="00BC0D51" w:rsidRPr="00BA7EBC">
        <w:rPr>
          <w:rFonts w:eastAsia="Calibri"/>
          <w:b w:val="0"/>
          <w:bCs w:val="0"/>
        </w:rPr>
        <w:t xml:space="preserve"> </w:t>
      </w:r>
      <w:r w:rsidR="00A124AD" w:rsidRPr="00BA7EBC">
        <w:rPr>
          <w:rFonts w:eastAsia="Calibri"/>
          <w:b w:val="0"/>
          <w:bCs w:val="0"/>
        </w:rPr>
        <w:t>обращения</w:t>
      </w:r>
      <w:r w:rsidR="00BC0D51" w:rsidRPr="00BA7EBC">
        <w:rPr>
          <w:rFonts w:eastAsia="Calibri"/>
          <w:b w:val="0"/>
          <w:bCs w:val="0"/>
        </w:rPr>
        <w:t xml:space="preserve"> </w:t>
      </w:r>
      <w:r w:rsidR="00A124AD" w:rsidRPr="00BA7EBC">
        <w:rPr>
          <w:rFonts w:eastAsia="Calibri"/>
          <w:b w:val="0"/>
          <w:bCs w:val="0"/>
        </w:rPr>
        <w:t>с</w:t>
      </w:r>
      <w:r w:rsidR="00BC0D51" w:rsidRPr="00BA7EBC">
        <w:rPr>
          <w:rFonts w:eastAsia="Calibri"/>
          <w:b w:val="0"/>
          <w:bCs w:val="0"/>
        </w:rPr>
        <w:t xml:space="preserve"> </w:t>
      </w:r>
      <w:r w:rsidR="00A124AD" w:rsidRPr="00BA7EBC">
        <w:rPr>
          <w:rFonts w:eastAsia="Calibri"/>
          <w:b w:val="0"/>
          <w:bCs w:val="0"/>
        </w:rPr>
        <w:t>твердыми</w:t>
      </w:r>
      <w:r w:rsidR="00BC0D51" w:rsidRPr="00BA7EBC">
        <w:rPr>
          <w:rFonts w:eastAsia="Calibri"/>
          <w:b w:val="0"/>
          <w:bCs w:val="0"/>
        </w:rPr>
        <w:t xml:space="preserve"> </w:t>
      </w:r>
      <w:r w:rsidRPr="00BA7EBC">
        <w:rPr>
          <w:rFonts w:eastAsia="Calibri"/>
          <w:b w:val="0"/>
          <w:bCs w:val="0"/>
        </w:rPr>
        <w:t>коммунальными</w:t>
      </w:r>
      <w:r w:rsidR="00BC0D51" w:rsidRPr="00BA7EBC">
        <w:rPr>
          <w:rFonts w:eastAsia="Calibri"/>
          <w:b w:val="0"/>
          <w:bCs w:val="0"/>
        </w:rPr>
        <w:t xml:space="preserve"> </w:t>
      </w:r>
      <w:r w:rsidR="00A124AD" w:rsidRPr="00BA7EBC">
        <w:rPr>
          <w:rFonts w:eastAsia="Calibri"/>
          <w:b w:val="0"/>
          <w:bCs w:val="0"/>
        </w:rPr>
        <w:t>отходами</w:t>
      </w:r>
      <w:r w:rsidR="00BC0D51" w:rsidRPr="00BA7EBC">
        <w:rPr>
          <w:rFonts w:eastAsia="Calibri"/>
          <w:b w:val="0"/>
          <w:bCs w:val="0"/>
        </w:rPr>
        <w:t xml:space="preserve"> </w:t>
      </w:r>
      <w:r w:rsidR="00EC1BD5" w:rsidRPr="00BA7EBC">
        <w:rPr>
          <w:rFonts w:eastAsia="Calibri"/>
          <w:b w:val="0"/>
          <w:bCs w:val="0"/>
        </w:rPr>
        <w:t>сельского поселения</w:t>
      </w:r>
      <w:bookmarkEnd w:id="223"/>
    </w:p>
    <w:p w14:paraId="37F4EB4A" w14:textId="0F38774E" w:rsidR="00A35766" w:rsidRPr="00BA7EBC" w:rsidRDefault="00E34738" w:rsidP="0039126E">
      <w:pPr>
        <w:pStyle w:val="a7"/>
        <w:spacing w:after="0" w:line="240" w:lineRule="auto"/>
      </w:pPr>
      <w:r w:rsidRPr="00BA7EBC">
        <w:t xml:space="preserve">На территории </w:t>
      </w:r>
      <w:r w:rsidR="005252FF" w:rsidRPr="00BA7EBC">
        <w:t xml:space="preserve">Челябинской области </w:t>
      </w:r>
      <w:r w:rsidR="00F8024E" w:rsidRPr="00BA7EBC">
        <w:t xml:space="preserve">утверждена </w:t>
      </w:r>
      <w:r w:rsidR="00A83016" w:rsidRPr="00BA7EBC">
        <w:t>территориальная схема обращения с отходами</w:t>
      </w:r>
      <w:r w:rsidR="00A35766" w:rsidRPr="00BA7EBC">
        <w:t>.</w:t>
      </w:r>
    </w:p>
    <w:p w14:paraId="56DFE27F" w14:textId="29A2CC2B" w:rsidR="006D6ADD" w:rsidRPr="00BA7EBC" w:rsidRDefault="006D6ADD" w:rsidP="0039126E">
      <w:pPr>
        <w:pStyle w:val="a7"/>
        <w:spacing w:after="0" w:line="240" w:lineRule="auto"/>
      </w:pPr>
      <w:r w:rsidRPr="00BA7EBC">
        <w:t>В схем</w:t>
      </w:r>
      <w:r w:rsidR="00DA0B7C" w:rsidRPr="00BA7EBC">
        <w:t>е не определены мероприятия на территории сельского поселения.</w:t>
      </w:r>
    </w:p>
    <w:p w14:paraId="157FE6CE" w14:textId="77777777" w:rsidR="0034081D" w:rsidRPr="00BA7EBC" w:rsidRDefault="0034081D" w:rsidP="00D533E6">
      <w:pPr>
        <w:pStyle w:val="a5"/>
        <w:keepNext w:val="0"/>
        <w:keepLines w:val="0"/>
        <w:spacing w:before="0" w:after="0"/>
        <w:ind w:firstLine="709"/>
        <w:outlineLvl w:val="9"/>
        <w:rPr>
          <w:b w:val="0"/>
          <w:bCs w:val="0"/>
        </w:rPr>
      </w:pPr>
      <w:bookmarkStart w:id="224" w:name="_Toc178827316"/>
      <w:r w:rsidRPr="00BA7EBC">
        <w:rPr>
          <w:rFonts w:eastAsia="Calibri"/>
          <w:b w:val="0"/>
          <w:bCs w:val="0"/>
        </w:rPr>
        <w:t>Раздел</w:t>
      </w:r>
      <w:r w:rsidR="00BC0D51" w:rsidRPr="00BA7EBC">
        <w:rPr>
          <w:rFonts w:eastAsia="Calibri"/>
          <w:b w:val="0"/>
          <w:bCs w:val="0"/>
        </w:rPr>
        <w:t xml:space="preserve"> </w:t>
      </w:r>
      <w:r w:rsidR="00A124AD" w:rsidRPr="00BA7EBC">
        <w:rPr>
          <w:rFonts w:eastAsia="Calibri"/>
          <w:b w:val="0"/>
          <w:bCs w:val="0"/>
        </w:rPr>
        <w:t>1</w:t>
      </w:r>
      <w:r w:rsidR="007C4FE2" w:rsidRPr="00BA7EBC">
        <w:rPr>
          <w:rFonts w:eastAsia="Calibri"/>
          <w:b w:val="0"/>
          <w:bCs w:val="0"/>
        </w:rPr>
        <w:t>2</w:t>
      </w:r>
      <w:r w:rsidR="00BC0D51" w:rsidRPr="00BA7EBC">
        <w:rPr>
          <w:rFonts w:eastAsia="Calibri"/>
          <w:b w:val="0"/>
          <w:bCs w:val="0"/>
        </w:rPr>
        <w:t xml:space="preserve"> </w:t>
      </w:r>
      <w:r w:rsidR="00A124AD" w:rsidRPr="00BA7EBC">
        <w:rPr>
          <w:rFonts w:eastAsia="Calibri"/>
          <w:b w:val="0"/>
          <w:bCs w:val="0"/>
        </w:rPr>
        <w:t>Общая</w:t>
      </w:r>
      <w:r w:rsidR="00BC0D51" w:rsidRPr="00BA7EBC">
        <w:rPr>
          <w:rFonts w:eastAsia="Calibri"/>
          <w:b w:val="0"/>
          <w:bCs w:val="0"/>
        </w:rPr>
        <w:t xml:space="preserve"> </w:t>
      </w:r>
      <w:r w:rsidR="00A124AD" w:rsidRPr="00BA7EBC">
        <w:rPr>
          <w:rFonts w:eastAsia="Calibri"/>
          <w:b w:val="0"/>
          <w:bCs w:val="0"/>
        </w:rPr>
        <w:t>программа</w:t>
      </w:r>
      <w:r w:rsidR="00BC0D51" w:rsidRPr="00BA7EBC">
        <w:rPr>
          <w:rFonts w:eastAsia="Calibri"/>
          <w:b w:val="0"/>
          <w:bCs w:val="0"/>
        </w:rPr>
        <w:t xml:space="preserve"> </w:t>
      </w:r>
      <w:r w:rsidR="00A124AD" w:rsidRPr="00BA7EBC">
        <w:rPr>
          <w:rFonts w:eastAsia="Calibri"/>
          <w:b w:val="0"/>
          <w:bCs w:val="0"/>
        </w:rPr>
        <w:t>проектов</w:t>
      </w:r>
      <w:bookmarkEnd w:id="224"/>
      <w:r w:rsidR="00BC0D51" w:rsidRPr="00BA7EBC">
        <w:rPr>
          <w:rFonts w:eastAsia="Calibri"/>
          <w:b w:val="0"/>
          <w:bCs w:val="0"/>
        </w:rPr>
        <w:t xml:space="preserve"> </w:t>
      </w:r>
    </w:p>
    <w:p w14:paraId="66C62FAC" w14:textId="77777777" w:rsidR="001F5C27" w:rsidRPr="00BA7EBC" w:rsidRDefault="001F5C27" w:rsidP="0039126E">
      <w:pPr>
        <w:pStyle w:val="a7"/>
        <w:spacing w:after="0" w:line="240" w:lineRule="auto"/>
        <w:rPr>
          <w:rFonts w:eastAsia="Calibri"/>
        </w:rPr>
      </w:pPr>
      <w:r w:rsidRPr="00BA7EBC">
        <w:rPr>
          <w:rFonts w:eastAsia="Calibri"/>
        </w:rPr>
        <w:t>Общая</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проектов</w:t>
      </w:r>
      <w:r w:rsidR="00BC0D51" w:rsidRPr="00BA7EBC">
        <w:rPr>
          <w:rFonts w:eastAsia="Calibri"/>
        </w:rPr>
        <w:t xml:space="preserve"> </w:t>
      </w:r>
      <w:r w:rsidRPr="00BA7EBC">
        <w:rPr>
          <w:rFonts w:eastAsia="Calibri"/>
        </w:rPr>
        <w:t>включает:</w:t>
      </w:r>
    </w:p>
    <w:p w14:paraId="5C1FB439" w14:textId="24484D35" w:rsidR="001F5C27" w:rsidRPr="00BA7EBC" w:rsidRDefault="001F5C27" w:rsidP="001D6C9F">
      <w:pPr>
        <w:pStyle w:val="a7"/>
        <w:numPr>
          <w:ilvl w:val="0"/>
          <w:numId w:val="1"/>
        </w:numPr>
        <w:spacing w:after="0" w:line="240" w:lineRule="auto"/>
        <w:ind w:left="0" w:firstLine="709"/>
      </w:pPr>
      <w:r w:rsidRPr="00BA7EBC">
        <w:t>программу</w:t>
      </w:r>
      <w:r w:rsidR="00BC0D51" w:rsidRPr="00BA7EBC">
        <w:t xml:space="preserve"> </w:t>
      </w:r>
      <w:r w:rsidRPr="00BA7EBC">
        <w:t>инвестиционных</w:t>
      </w:r>
      <w:r w:rsidR="00BC0D51" w:rsidRPr="00BA7EBC">
        <w:t xml:space="preserve"> </w:t>
      </w:r>
      <w:r w:rsidRPr="00BA7EBC">
        <w:t>проектов</w:t>
      </w:r>
      <w:r w:rsidR="00BC0D51" w:rsidRPr="00BA7EBC">
        <w:t xml:space="preserve"> </w:t>
      </w:r>
      <w:r w:rsidRPr="00BA7EBC">
        <w:t>в</w:t>
      </w:r>
      <w:r w:rsidR="00BC0D51" w:rsidRPr="00BA7EBC">
        <w:t xml:space="preserve"> </w:t>
      </w:r>
      <w:r w:rsidRPr="00BA7EBC">
        <w:t>электроснабжении;</w:t>
      </w:r>
    </w:p>
    <w:p w14:paraId="53DFD21F" w14:textId="77777777" w:rsidR="00FC4ECB" w:rsidRPr="00BA7EBC" w:rsidRDefault="00FC4ECB" w:rsidP="001D6C9F">
      <w:pPr>
        <w:pStyle w:val="a7"/>
        <w:numPr>
          <w:ilvl w:val="0"/>
          <w:numId w:val="1"/>
        </w:numPr>
        <w:spacing w:after="0" w:line="240" w:lineRule="auto"/>
        <w:ind w:left="0" w:firstLine="709"/>
      </w:pPr>
      <w:r w:rsidRPr="00BA7EBC">
        <w:t>программу инвестиционных проектов в теплоснабжении;</w:t>
      </w:r>
    </w:p>
    <w:p w14:paraId="4C8CC774" w14:textId="77777777" w:rsidR="00FC4ECB" w:rsidRPr="00BA7EBC" w:rsidRDefault="00FC4ECB" w:rsidP="001D6C9F">
      <w:pPr>
        <w:pStyle w:val="a7"/>
        <w:numPr>
          <w:ilvl w:val="0"/>
          <w:numId w:val="1"/>
        </w:numPr>
        <w:spacing w:after="0" w:line="240" w:lineRule="auto"/>
        <w:ind w:left="0" w:firstLine="709"/>
      </w:pPr>
      <w:r w:rsidRPr="00BA7EBC">
        <w:t>программу инвестиционных проектов в газоснабжении;</w:t>
      </w:r>
    </w:p>
    <w:p w14:paraId="275696BB" w14:textId="3AA97CC8" w:rsidR="001F5C27" w:rsidRPr="00BA7EBC" w:rsidRDefault="001F5C27" w:rsidP="001D6C9F">
      <w:pPr>
        <w:pStyle w:val="a7"/>
        <w:numPr>
          <w:ilvl w:val="0"/>
          <w:numId w:val="1"/>
        </w:numPr>
        <w:spacing w:after="0" w:line="240" w:lineRule="auto"/>
        <w:ind w:left="0" w:firstLine="709"/>
      </w:pPr>
      <w:r w:rsidRPr="00BA7EBC">
        <w:t>программу</w:t>
      </w:r>
      <w:r w:rsidR="00BC0D51" w:rsidRPr="00BA7EBC">
        <w:t xml:space="preserve"> </w:t>
      </w:r>
      <w:r w:rsidRPr="00BA7EBC">
        <w:t>инвестиционных</w:t>
      </w:r>
      <w:r w:rsidR="00BC0D51" w:rsidRPr="00BA7EBC">
        <w:t xml:space="preserve"> </w:t>
      </w:r>
      <w:r w:rsidRPr="00BA7EBC">
        <w:t>проектов</w:t>
      </w:r>
      <w:r w:rsidR="00BC0D51" w:rsidRPr="00BA7EBC">
        <w:t xml:space="preserve"> </w:t>
      </w:r>
      <w:r w:rsidRPr="00BA7EBC">
        <w:t>в</w:t>
      </w:r>
      <w:r w:rsidR="00BC0D51" w:rsidRPr="00BA7EBC">
        <w:t xml:space="preserve"> </w:t>
      </w:r>
      <w:r w:rsidRPr="00BA7EBC">
        <w:t>водоснабжении</w:t>
      </w:r>
      <w:r w:rsidR="006C7B0A" w:rsidRPr="00BA7EBC">
        <w:t xml:space="preserve"> и водоотведени</w:t>
      </w:r>
      <w:r w:rsidR="00347817" w:rsidRPr="00BA7EBC">
        <w:t>и</w:t>
      </w:r>
      <w:r w:rsidRPr="00BA7EBC">
        <w:t>;</w:t>
      </w:r>
    </w:p>
    <w:p w14:paraId="3FE156A8" w14:textId="77777777" w:rsidR="001F5C27" w:rsidRPr="00BA7EBC" w:rsidRDefault="001F5C27" w:rsidP="001D6C9F">
      <w:pPr>
        <w:pStyle w:val="a7"/>
        <w:numPr>
          <w:ilvl w:val="0"/>
          <w:numId w:val="1"/>
        </w:numPr>
        <w:spacing w:after="0" w:line="240" w:lineRule="auto"/>
        <w:ind w:left="0" w:firstLine="709"/>
        <w:rPr>
          <w:rFonts w:eastAsia="Calibri"/>
        </w:rPr>
      </w:pPr>
      <w:r w:rsidRPr="00BA7EBC">
        <w:t>программу</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проектов</w:t>
      </w:r>
      <w:r w:rsidR="00BC0D51" w:rsidRPr="00BA7EBC">
        <w:rPr>
          <w:rFonts w:eastAsia="Calibri"/>
        </w:rPr>
        <w:t xml:space="preserve"> </w:t>
      </w:r>
      <w:r w:rsidRPr="00BA7EBC">
        <w:rPr>
          <w:rFonts w:eastAsia="Calibri"/>
        </w:rPr>
        <w:t>в</w:t>
      </w:r>
      <w:r w:rsidR="00BC0D51" w:rsidRPr="00BA7EBC">
        <w:rPr>
          <w:rFonts w:eastAsia="Calibri"/>
        </w:rPr>
        <w:t xml:space="preserve"> </w:t>
      </w:r>
      <w:r w:rsidR="00A35766" w:rsidRPr="00BA7EBC">
        <w:rPr>
          <w:rFonts w:eastAsia="Calibri"/>
        </w:rPr>
        <w:t>обращении с</w:t>
      </w:r>
      <w:r w:rsidR="00BC0D51" w:rsidRPr="00BA7EBC">
        <w:rPr>
          <w:rFonts w:eastAsia="Calibri"/>
        </w:rPr>
        <w:t xml:space="preserve"> </w:t>
      </w:r>
      <w:r w:rsidRPr="00BA7EBC">
        <w:rPr>
          <w:rFonts w:eastAsia="Calibri"/>
        </w:rPr>
        <w:t>ТКО.</w:t>
      </w:r>
    </w:p>
    <w:p w14:paraId="42C632E3" w14:textId="4FCC7EF6" w:rsidR="001F5C27" w:rsidRPr="00BA7EBC" w:rsidRDefault="001F5C27" w:rsidP="0039126E">
      <w:pPr>
        <w:pStyle w:val="a7"/>
        <w:spacing w:after="0" w:line="240" w:lineRule="auto"/>
        <w:rPr>
          <w:rFonts w:eastAsia="Calibri"/>
        </w:rPr>
      </w:pPr>
      <w:r w:rsidRPr="00BA7EBC">
        <w:rPr>
          <w:rFonts w:eastAsia="Calibri"/>
        </w:rPr>
        <w:t>Общая</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проектов</w:t>
      </w:r>
      <w:r w:rsidR="00BC0D51" w:rsidRPr="00BA7EBC">
        <w:rPr>
          <w:rFonts w:eastAsia="Calibri"/>
        </w:rPr>
        <w:t xml:space="preserve"> </w:t>
      </w:r>
      <w:r w:rsidRPr="00BA7EBC">
        <w:rPr>
          <w:rFonts w:eastAsia="Calibri"/>
        </w:rPr>
        <w:t>представлена</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таблице</w:t>
      </w:r>
      <w:r w:rsidR="00BC0D51" w:rsidRPr="00BA7EBC">
        <w:rPr>
          <w:rFonts w:eastAsia="Calibri"/>
        </w:rPr>
        <w:t xml:space="preserve"> </w:t>
      </w:r>
      <w:r w:rsidRPr="00BA7EBC">
        <w:rPr>
          <w:rFonts w:eastAsia="Calibri"/>
        </w:rPr>
        <w:t>12.1</w:t>
      </w:r>
      <w:r w:rsidR="00FC4ECB" w:rsidRPr="00BA7EBC">
        <w:rPr>
          <w:rFonts w:eastAsia="Calibri"/>
        </w:rPr>
        <w:t>.</w:t>
      </w:r>
    </w:p>
    <w:p w14:paraId="6AFC67DA" w14:textId="77777777" w:rsidR="00AA607B" w:rsidRPr="00BA7EBC" w:rsidRDefault="00AA607B" w:rsidP="00D533E6">
      <w:pPr>
        <w:pStyle w:val="a5"/>
        <w:keepNext w:val="0"/>
        <w:keepLines w:val="0"/>
        <w:spacing w:before="0" w:after="0"/>
        <w:ind w:firstLine="709"/>
        <w:outlineLvl w:val="9"/>
        <w:rPr>
          <w:rFonts w:eastAsia="Calibri"/>
          <w:b w:val="0"/>
          <w:bCs w:val="0"/>
        </w:rPr>
      </w:pPr>
      <w:bookmarkStart w:id="225" w:name="_Toc178827317"/>
      <w:r w:rsidRPr="00BA7EBC">
        <w:rPr>
          <w:rFonts w:eastAsia="Calibri"/>
          <w:b w:val="0"/>
          <w:bCs w:val="0"/>
        </w:rPr>
        <w:t>Раздел 13 Финансовые потребности для реализации программы</w:t>
      </w:r>
      <w:bookmarkEnd w:id="225"/>
      <w:r w:rsidRPr="00BA7EBC">
        <w:rPr>
          <w:rFonts w:eastAsia="Calibri"/>
          <w:b w:val="0"/>
          <w:bCs w:val="0"/>
        </w:rPr>
        <w:t xml:space="preserve"> </w:t>
      </w:r>
    </w:p>
    <w:p w14:paraId="702909A8" w14:textId="77777777" w:rsidR="00AA607B" w:rsidRPr="00BA7EBC" w:rsidRDefault="00AA607B" w:rsidP="00D533E6">
      <w:pPr>
        <w:pStyle w:val="a5"/>
        <w:keepNext w:val="0"/>
        <w:keepLines w:val="0"/>
        <w:spacing w:before="0" w:after="0"/>
        <w:ind w:firstLine="709"/>
        <w:outlineLvl w:val="9"/>
        <w:rPr>
          <w:rFonts w:eastAsia="Calibri"/>
          <w:b w:val="0"/>
          <w:bCs w:val="0"/>
        </w:rPr>
      </w:pPr>
      <w:bookmarkStart w:id="226" w:name="_Toc178827318"/>
      <w:r w:rsidRPr="00BA7EBC">
        <w:rPr>
          <w:rFonts w:eastAsia="Calibri"/>
          <w:b w:val="0"/>
          <w:bCs w:val="0"/>
        </w:rPr>
        <w:t>13.1. Совокупные потребности в капитальных вложениях для реализации всей программы инвестиционных проектов</w:t>
      </w:r>
      <w:bookmarkEnd w:id="226"/>
    </w:p>
    <w:p w14:paraId="71646EC9" w14:textId="77777777" w:rsidR="00AA607B" w:rsidRPr="00BA7EBC" w:rsidRDefault="00AA607B" w:rsidP="0039126E">
      <w:pPr>
        <w:pStyle w:val="a7"/>
        <w:spacing w:after="0" w:line="240" w:lineRule="auto"/>
        <w:rPr>
          <w:rFonts w:eastAsia="Calibri"/>
        </w:rPr>
      </w:pPr>
      <w:r w:rsidRPr="00BA7EBC">
        <w:rPr>
          <w:rFonts w:eastAsia="Calibri"/>
        </w:rPr>
        <w:t>План мероприятий и финансовые потребности для реализации инвестиционных проектов представлены в таблице 13.1.</w:t>
      </w:r>
    </w:p>
    <w:p w14:paraId="34FAFF7E" w14:textId="5BFE6C8D" w:rsidR="00AA607B" w:rsidRPr="00BA7EBC" w:rsidRDefault="00AA607B" w:rsidP="0039126E">
      <w:pPr>
        <w:pStyle w:val="a7"/>
        <w:spacing w:after="0" w:line="240" w:lineRule="auto"/>
        <w:rPr>
          <w:rFonts w:eastAsia="Calibri"/>
        </w:rPr>
      </w:pPr>
      <w:r w:rsidRPr="00BA7EBC">
        <w:rPr>
          <w:rFonts w:eastAsia="Calibri"/>
        </w:rPr>
        <w:t xml:space="preserve">Совокупные финансовые потребности на период реализации Программы составляют </w:t>
      </w:r>
      <w:r w:rsidR="00E86C76" w:rsidRPr="00BA7EBC">
        <w:rPr>
          <w:rFonts w:eastAsia="Calibri"/>
        </w:rPr>
        <w:t>13344.520</w:t>
      </w:r>
      <w:r w:rsidRPr="00BA7EBC">
        <w:rPr>
          <w:rFonts w:eastAsia="Calibri"/>
        </w:rPr>
        <w:t xml:space="preserve"> млн. руб.</w:t>
      </w:r>
    </w:p>
    <w:p w14:paraId="1C2862F6" w14:textId="77777777" w:rsidR="00AA607B" w:rsidRPr="00BA7EBC" w:rsidRDefault="00AA607B" w:rsidP="0039126E">
      <w:pPr>
        <w:pStyle w:val="a7"/>
        <w:spacing w:after="0" w:line="240" w:lineRule="auto"/>
        <w:rPr>
          <w:rFonts w:eastAsia="Calibri"/>
        </w:rPr>
      </w:pPr>
      <w:r w:rsidRPr="00BA7EBC">
        <w:rPr>
          <w:rFonts w:eastAsia="Calibri"/>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14:paraId="489B0FB9" w14:textId="0392E86E" w:rsidR="00AA607B" w:rsidRPr="00BA7EBC" w:rsidRDefault="00AA607B" w:rsidP="0039126E">
      <w:pPr>
        <w:pStyle w:val="a7"/>
        <w:spacing w:after="0" w:line="240" w:lineRule="auto"/>
        <w:sectPr w:rsidR="00AA607B" w:rsidRPr="00BA7EBC" w:rsidSect="003C3702">
          <w:headerReference w:type="default" r:id="rId12"/>
          <w:pgSz w:w="11906" w:h="16838"/>
          <w:pgMar w:top="1134" w:right="851" w:bottom="1134" w:left="1418" w:header="708" w:footer="708" w:gutter="0"/>
          <w:cols w:space="708"/>
          <w:docGrid w:linePitch="360"/>
        </w:sectPr>
      </w:pPr>
      <w:r w:rsidRPr="00BA7EBC">
        <w:rPr>
          <w:rFonts w:eastAsia="Calibri"/>
        </w:rPr>
        <w:t>Финансовое обеспечение программных инвестиционных проектов может осуществляться в том числе, за счет средств бюджетов всех уровней.</w:t>
      </w:r>
    </w:p>
    <w:p w14:paraId="7FB6FD33" w14:textId="48EB062F" w:rsidR="001F5C27" w:rsidRPr="00BA7EBC" w:rsidRDefault="002E6F86" w:rsidP="000802F5">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12.1.</w:t>
      </w:r>
      <w:r w:rsidR="00163249" w:rsidRPr="00BA7EBC">
        <w:rPr>
          <w:rFonts w:eastAsia="Calibri"/>
          <w:szCs w:val="28"/>
          <w:lang w:eastAsia="en-US"/>
        </w:rPr>
        <w:t xml:space="preserve"> </w:t>
      </w:r>
      <w:r w:rsidRPr="00BA7EBC">
        <w:rPr>
          <w:rFonts w:eastAsia="Calibri"/>
          <w:szCs w:val="28"/>
          <w:lang w:eastAsia="en-US"/>
        </w:rPr>
        <w:t>Общая программа инвестиционных проектов</w:t>
      </w:r>
    </w:p>
    <w:tbl>
      <w:tblPr>
        <w:tblW w:w="14454" w:type="dxa"/>
        <w:tblLayout w:type="fixed"/>
        <w:tblLook w:val="04A0" w:firstRow="1" w:lastRow="0" w:firstColumn="1" w:lastColumn="0" w:noHBand="0" w:noVBand="1"/>
      </w:tblPr>
      <w:tblGrid>
        <w:gridCol w:w="5524"/>
        <w:gridCol w:w="7371"/>
        <w:gridCol w:w="1559"/>
      </w:tblGrid>
      <w:tr w:rsidR="00E86C76" w:rsidRPr="00E86C76" w14:paraId="3593833A" w14:textId="77777777" w:rsidTr="00E86C76">
        <w:trPr>
          <w:trHeight w:val="20"/>
          <w:tblHeader/>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5C802B7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Наименование мероприятий</w:t>
            </w:r>
          </w:p>
        </w:tc>
        <w:tc>
          <w:tcPr>
            <w:tcW w:w="7371" w:type="dxa"/>
            <w:tcBorders>
              <w:top w:val="single" w:sz="4" w:space="0" w:color="auto"/>
              <w:left w:val="nil"/>
              <w:bottom w:val="single" w:sz="4" w:space="0" w:color="auto"/>
              <w:right w:val="single" w:sz="4" w:space="0" w:color="auto"/>
            </w:tcBorders>
            <w:shd w:val="clear" w:color="auto" w:fill="auto"/>
            <w:hideMark/>
          </w:tcPr>
          <w:p w14:paraId="3C0F59F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Обоснование мероприятия</w:t>
            </w:r>
          </w:p>
        </w:tc>
        <w:tc>
          <w:tcPr>
            <w:tcW w:w="1559" w:type="dxa"/>
            <w:tcBorders>
              <w:top w:val="single" w:sz="4" w:space="0" w:color="auto"/>
              <w:left w:val="nil"/>
              <w:bottom w:val="single" w:sz="4" w:space="0" w:color="auto"/>
              <w:right w:val="single" w:sz="4" w:space="0" w:color="auto"/>
            </w:tcBorders>
            <w:shd w:val="clear" w:color="auto" w:fill="auto"/>
            <w:hideMark/>
          </w:tcPr>
          <w:p w14:paraId="33FABF8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Сроки мероприятий, года</w:t>
            </w:r>
          </w:p>
        </w:tc>
      </w:tr>
      <w:tr w:rsidR="00E86C76" w:rsidRPr="00E86C76" w14:paraId="59586134" w14:textId="77777777" w:rsidTr="00E86C76">
        <w:trPr>
          <w:trHeight w:val="20"/>
        </w:trPr>
        <w:tc>
          <w:tcPr>
            <w:tcW w:w="144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E1D56" w14:textId="77777777" w:rsidR="00E86C76" w:rsidRPr="00E86C76" w:rsidRDefault="00E86C76" w:rsidP="00E86C76">
            <w:pPr>
              <w:spacing w:after="0" w:line="240" w:lineRule="auto"/>
              <w:jc w:val="center"/>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Система электроснабжения</w:t>
            </w:r>
          </w:p>
        </w:tc>
      </w:tr>
      <w:tr w:rsidR="00E86C76" w:rsidRPr="00E86C76" w14:paraId="3D74D49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E95F69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ВЛ-0,4кВ на территории сельского поселения</w:t>
            </w:r>
          </w:p>
        </w:tc>
        <w:tc>
          <w:tcPr>
            <w:tcW w:w="7371" w:type="dxa"/>
            <w:tcBorders>
              <w:top w:val="nil"/>
              <w:left w:val="nil"/>
              <w:bottom w:val="single" w:sz="4" w:space="0" w:color="auto"/>
              <w:right w:val="single" w:sz="4" w:space="0" w:color="auto"/>
            </w:tcBorders>
            <w:shd w:val="clear" w:color="auto" w:fill="auto"/>
            <w:hideMark/>
          </w:tcPr>
          <w:p w14:paraId="4A20B0A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Повышение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6325D54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2025-2030</w:t>
            </w:r>
          </w:p>
        </w:tc>
      </w:tr>
      <w:tr w:rsidR="00E86C76" w:rsidRPr="00E86C76" w14:paraId="406A2F5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60DB5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ТП на территории сельского поселения</w:t>
            </w:r>
          </w:p>
        </w:tc>
        <w:tc>
          <w:tcPr>
            <w:tcW w:w="7371" w:type="dxa"/>
            <w:tcBorders>
              <w:top w:val="nil"/>
              <w:left w:val="nil"/>
              <w:bottom w:val="single" w:sz="4" w:space="0" w:color="auto"/>
              <w:right w:val="single" w:sz="4" w:space="0" w:color="auto"/>
            </w:tcBorders>
            <w:shd w:val="clear" w:color="auto" w:fill="auto"/>
            <w:hideMark/>
          </w:tcPr>
          <w:p w14:paraId="1709EB1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Повышение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728DAE7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 2026, 2028, 2030, 2035, 2045</w:t>
            </w:r>
          </w:p>
        </w:tc>
      </w:tr>
      <w:tr w:rsidR="00E86C76" w:rsidRPr="00E86C76" w14:paraId="5204130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4A80EF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ПС "Новая 1" 110/10кВ 2*16 мВА</w:t>
            </w:r>
          </w:p>
        </w:tc>
        <w:tc>
          <w:tcPr>
            <w:tcW w:w="7371" w:type="dxa"/>
            <w:tcBorders>
              <w:top w:val="nil"/>
              <w:left w:val="nil"/>
              <w:bottom w:val="single" w:sz="4" w:space="0" w:color="auto"/>
              <w:right w:val="single" w:sz="4" w:space="0" w:color="auto"/>
            </w:tcBorders>
            <w:shd w:val="clear" w:color="auto" w:fill="auto"/>
            <w:noWrap/>
            <w:hideMark/>
          </w:tcPr>
          <w:p w14:paraId="7E5360E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Выполнение мероприятий генерального плана</w:t>
            </w:r>
          </w:p>
        </w:tc>
        <w:tc>
          <w:tcPr>
            <w:tcW w:w="1559" w:type="dxa"/>
            <w:tcBorders>
              <w:top w:val="nil"/>
              <w:left w:val="nil"/>
              <w:bottom w:val="single" w:sz="4" w:space="0" w:color="auto"/>
              <w:right w:val="single" w:sz="4" w:space="0" w:color="auto"/>
            </w:tcBorders>
            <w:shd w:val="clear" w:color="auto" w:fill="auto"/>
            <w:hideMark/>
          </w:tcPr>
          <w:p w14:paraId="5FB8DD0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489175B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15C052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ТП 11 ед. в п. Терема</w:t>
            </w:r>
          </w:p>
        </w:tc>
        <w:tc>
          <w:tcPr>
            <w:tcW w:w="7371" w:type="dxa"/>
            <w:tcBorders>
              <w:top w:val="nil"/>
              <w:left w:val="nil"/>
              <w:bottom w:val="single" w:sz="4" w:space="0" w:color="auto"/>
              <w:right w:val="single" w:sz="4" w:space="0" w:color="auto"/>
            </w:tcBorders>
            <w:shd w:val="clear" w:color="auto" w:fill="auto"/>
            <w:noWrap/>
            <w:hideMark/>
          </w:tcPr>
          <w:p w14:paraId="423EC02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Выполнение мероприятий инвестиционной программы организации</w:t>
            </w:r>
          </w:p>
        </w:tc>
        <w:tc>
          <w:tcPr>
            <w:tcW w:w="1559" w:type="dxa"/>
            <w:tcBorders>
              <w:top w:val="nil"/>
              <w:left w:val="nil"/>
              <w:bottom w:val="single" w:sz="4" w:space="0" w:color="auto"/>
              <w:right w:val="single" w:sz="4" w:space="0" w:color="auto"/>
            </w:tcBorders>
            <w:shd w:val="clear" w:color="auto" w:fill="auto"/>
            <w:hideMark/>
          </w:tcPr>
          <w:p w14:paraId="7C5E4BD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2026-2029</w:t>
            </w:r>
          </w:p>
        </w:tc>
      </w:tr>
      <w:tr w:rsidR="00E86C76" w:rsidRPr="00E86C76" w14:paraId="6547496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F5CCC7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КЛ-6кВ и БКТП для электроснабжения протяженностью 7.42км</w:t>
            </w:r>
          </w:p>
        </w:tc>
        <w:tc>
          <w:tcPr>
            <w:tcW w:w="7371" w:type="dxa"/>
            <w:tcBorders>
              <w:top w:val="nil"/>
              <w:left w:val="nil"/>
              <w:bottom w:val="single" w:sz="4" w:space="0" w:color="auto"/>
              <w:right w:val="single" w:sz="4" w:space="0" w:color="auto"/>
            </w:tcBorders>
            <w:shd w:val="clear" w:color="auto" w:fill="auto"/>
            <w:noWrap/>
            <w:hideMark/>
          </w:tcPr>
          <w:p w14:paraId="761C977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Выполнение мероприятий инвестиционной программы организации</w:t>
            </w:r>
          </w:p>
        </w:tc>
        <w:tc>
          <w:tcPr>
            <w:tcW w:w="1559" w:type="dxa"/>
            <w:tcBorders>
              <w:top w:val="nil"/>
              <w:left w:val="nil"/>
              <w:bottom w:val="single" w:sz="4" w:space="0" w:color="auto"/>
              <w:right w:val="single" w:sz="4" w:space="0" w:color="auto"/>
            </w:tcBorders>
            <w:shd w:val="clear" w:color="auto" w:fill="auto"/>
            <w:hideMark/>
          </w:tcPr>
          <w:p w14:paraId="41EABC5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2028-2029</w:t>
            </w:r>
          </w:p>
        </w:tc>
      </w:tr>
      <w:tr w:rsidR="00E86C76" w:rsidRPr="00E86C76" w14:paraId="35C609D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noWrap/>
            <w:hideMark/>
          </w:tcPr>
          <w:p w14:paraId="7AD8471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Итого по системе электроснабжения</w:t>
            </w:r>
          </w:p>
        </w:tc>
        <w:tc>
          <w:tcPr>
            <w:tcW w:w="7371" w:type="dxa"/>
            <w:tcBorders>
              <w:top w:val="nil"/>
              <w:left w:val="nil"/>
              <w:bottom w:val="single" w:sz="4" w:space="0" w:color="auto"/>
              <w:right w:val="single" w:sz="4" w:space="0" w:color="auto"/>
            </w:tcBorders>
            <w:shd w:val="clear" w:color="auto" w:fill="auto"/>
            <w:noWrap/>
            <w:hideMark/>
          </w:tcPr>
          <w:p w14:paraId="562D1B0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hideMark/>
          </w:tcPr>
          <w:p w14:paraId="1B736A6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w:t>
            </w:r>
          </w:p>
        </w:tc>
      </w:tr>
      <w:tr w:rsidR="00E86C76" w:rsidRPr="00E86C76" w14:paraId="351A4066" w14:textId="77777777" w:rsidTr="00E86C76">
        <w:trPr>
          <w:trHeight w:val="20"/>
        </w:trPr>
        <w:tc>
          <w:tcPr>
            <w:tcW w:w="144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73A8AA" w14:textId="77777777" w:rsidR="00E86C76" w:rsidRPr="00E86C76" w:rsidRDefault="00E86C76" w:rsidP="00E86C76">
            <w:pPr>
              <w:spacing w:after="0" w:line="240" w:lineRule="auto"/>
              <w:jc w:val="center"/>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Система теплоснабжения</w:t>
            </w:r>
          </w:p>
        </w:tc>
      </w:tr>
      <w:tr w:rsidR="00E86C76" w:rsidRPr="00E86C76" w14:paraId="474242B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B255D3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53,07 м и диаметром 80 мм от ТК16 до ДК</w:t>
            </w:r>
          </w:p>
        </w:tc>
        <w:tc>
          <w:tcPr>
            <w:tcW w:w="7371" w:type="dxa"/>
            <w:tcBorders>
              <w:top w:val="nil"/>
              <w:left w:val="nil"/>
              <w:bottom w:val="single" w:sz="4" w:space="0" w:color="auto"/>
              <w:right w:val="single" w:sz="4" w:space="0" w:color="auto"/>
            </w:tcBorders>
            <w:shd w:val="clear" w:color="auto" w:fill="auto"/>
            <w:hideMark/>
          </w:tcPr>
          <w:p w14:paraId="737546B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7525D3F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2029</w:t>
            </w:r>
          </w:p>
        </w:tc>
      </w:tr>
      <w:tr w:rsidR="00E86C76" w:rsidRPr="00E86C76" w14:paraId="6E4BC69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4071E8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86,54 м и диаметром 200 мм от ТК4 до ТК-4/1</w:t>
            </w:r>
          </w:p>
        </w:tc>
        <w:tc>
          <w:tcPr>
            <w:tcW w:w="7371" w:type="dxa"/>
            <w:tcBorders>
              <w:top w:val="nil"/>
              <w:left w:val="nil"/>
              <w:bottom w:val="single" w:sz="4" w:space="0" w:color="auto"/>
              <w:right w:val="single" w:sz="4" w:space="0" w:color="auto"/>
            </w:tcBorders>
            <w:shd w:val="clear" w:color="auto" w:fill="auto"/>
            <w:hideMark/>
          </w:tcPr>
          <w:p w14:paraId="302C1BE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27366EF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2029</w:t>
            </w:r>
          </w:p>
        </w:tc>
      </w:tr>
      <w:tr w:rsidR="00E86C76" w:rsidRPr="00E86C76" w14:paraId="0D3385D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C0F101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81,56 м и диаметром 200 мм от ТК4/1 до ТК-10</w:t>
            </w:r>
          </w:p>
        </w:tc>
        <w:tc>
          <w:tcPr>
            <w:tcW w:w="7371" w:type="dxa"/>
            <w:tcBorders>
              <w:top w:val="nil"/>
              <w:left w:val="nil"/>
              <w:bottom w:val="single" w:sz="4" w:space="0" w:color="auto"/>
              <w:right w:val="single" w:sz="4" w:space="0" w:color="auto"/>
            </w:tcBorders>
            <w:shd w:val="clear" w:color="auto" w:fill="auto"/>
            <w:hideMark/>
          </w:tcPr>
          <w:p w14:paraId="18E8E58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39B91A5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2029</w:t>
            </w:r>
          </w:p>
        </w:tc>
      </w:tr>
      <w:tr w:rsidR="00E86C76" w:rsidRPr="00E86C76" w14:paraId="4EB3BB4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CA18E7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Технологическая зона №1. Замена участка тепловой сети протяженностью 176м и диаметром 150 мм от ТК5 до ТК-9</w:t>
            </w:r>
          </w:p>
        </w:tc>
        <w:tc>
          <w:tcPr>
            <w:tcW w:w="7371" w:type="dxa"/>
            <w:tcBorders>
              <w:top w:val="nil"/>
              <w:left w:val="nil"/>
              <w:bottom w:val="single" w:sz="4" w:space="0" w:color="auto"/>
              <w:right w:val="single" w:sz="4" w:space="0" w:color="auto"/>
            </w:tcBorders>
            <w:shd w:val="clear" w:color="auto" w:fill="auto"/>
            <w:hideMark/>
          </w:tcPr>
          <w:p w14:paraId="2CE29E5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0CE1D4F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2029</w:t>
            </w:r>
          </w:p>
        </w:tc>
      </w:tr>
      <w:tr w:rsidR="00E86C76" w:rsidRPr="00E86C76" w14:paraId="31234F6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02491C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№2. Замена участка тепловой сети протяженностью 106 м от котельной, ул.Лесная до ТК-1 , от ТК-1 до ул.Первомайская, 34, от ТК-1 до ул.Первомайская, 36</w:t>
            </w:r>
          </w:p>
        </w:tc>
        <w:tc>
          <w:tcPr>
            <w:tcW w:w="7371" w:type="dxa"/>
            <w:tcBorders>
              <w:top w:val="nil"/>
              <w:left w:val="nil"/>
              <w:bottom w:val="single" w:sz="4" w:space="0" w:color="auto"/>
              <w:right w:val="single" w:sz="4" w:space="0" w:color="auto"/>
            </w:tcBorders>
            <w:shd w:val="clear" w:color="auto" w:fill="auto"/>
            <w:hideMark/>
          </w:tcPr>
          <w:p w14:paraId="75FA146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Мероприятие для повышения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15EC9BD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3272F5E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2AA53D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УТ-13 до УТ-14</w:t>
            </w:r>
          </w:p>
        </w:tc>
        <w:tc>
          <w:tcPr>
            <w:tcW w:w="7371" w:type="dxa"/>
            <w:tcBorders>
              <w:top w:val="nil"/>
              <w:left w:val="nil"/>
              <w:bottom w:val="single" w:sz="4" w:space="0" w:color="auto"/>
              <w:right w:val="single" w:sz="4" w:space="0" w:color="auto"/>
            </w:tcBorders>
            <w:shd w:val="clear" w:color="auto" w:fill="auto"/>
            <w:hideMark/>
          </w:tcPr>
          <w:p w14:paraId="4B5F8A7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2B4FE0E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C51BFD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F5144E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УТ-14 до ж.д. 58</w:t>
            </w:r>
          </w:p>
        </w:tc>
        <w:tc>
          <w:tcPr>
            <w:tcW w:w="7371" w:type="dxa"/>
            <w:tcBorders>
              <w:top w:val="nil"/>
              <w:left w:val="nil"/>
              <w:bottom w:val="single" w:sz="4" w:space="0" w:color="auto"/>
              <w:right w:val="single" w:sz="4" w:space="0" w:color="auto"/>
            </w:tcBorders>
            <w:shd w:val="clear" w:color="auto" w:fill="auto"/>
            <w:hideMark/>
          </w:tcPr>
          <w:p w14:paraId="6BCE7BB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6B6DBF5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243772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73ABD6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УТ-14 до ж.д. 59</w:t>
            </w:r>
          </w:p>
        </w:tc>
        <w:tc>
          <w:tcPr>
            <w:tcW w:w="7371" w:type="dxa"/>
            <w:tcBorders>
              <w:top w:val="nil"/>
              <w:left w:val="nil"/>
              <w:bottom w:val="single" w:sz="4" w:space="0" w:color="auto"/>
              <w:right w:val="single" w:sz="4" w:space="0" w:color="auto"/>
            </w:tcBorders>
            <w:shd w:val="clear" w:color="auto" w:fill="auto"/>
            <w:hideMark/>
          </w:tcPr>
          <w:p w14:paraId="438202B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6DAE496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228FDDF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13EA83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УТ-13 до ж.д. 60</w:t>
            </w:r>
          </w:p>
        </w:tc>
        <w:tc>
          <w:tcPr>
            <w:tcW w:w="7371" w:type="dxa"/>
            <w:tcBorders>
              <w:top w:val="nil"/>
              <w:left w:val="nil"/>
              <w:bottom w:val="single" w:sz="4" w:space="0" w:color="auto"/>
              <w:right w:val="single" w:sz="4" w:space="0" w:color="auto"/>
            </w:tcBorders>
            <w:shd w:val="clear" w:color="auto" w:fill="auto"/>
            <w:hideMark/>
          </w:tcPr>
          <w:p w14:paraId="5BC86E1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333565D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E27DC9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4431AC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УТ-12 до ж.д. 62</w:t>
            </w:r>
          </w:p>
        </w:tc>
        <w:tc>
          <w:tcPr>
            <w:tcW w:w="7371" w:type="dxa"/>
            <w:tcBorders>
              <w:top w:val="nil"/>
              <w:left w:val="nil"/>
              <w:bottom w:val="single" w:sz="4" w:space="0" w:color="auto"/>
              <w:right w:val="single" w:sz="4" w:space="0" w:color="auto"/>
            </w:tcBorders>
            <w:shd w:val="clear" w:color="auto" w:fill="auto"/>
            <w:hideMark/>
          </w:tcPr>
          <w:p w14:paraId="1D68350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41C6AEA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B492C3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A4774F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УТ-12 до ж.д.63</w:t>
            </w:r>
          </w:p>
        </w:tc>
        <w:tc>
          <w:tcPr>
            <w:tcW w:w="7371" w:type="dxa"/>
            <w:tcBorders>
              <w:top w:val="nil"/>
              <w:left w:val="nil"/>
              <w:bottom w:val="single" w:sz="4" w:space="0" w:color="auto"/>
              <w:right w:val="single" w:sz="4" w:space="0" w:color="auto"/>
            </w:tcBorders>
            <w:shd w:val="clear" w:color="auto" w:fill="auto"/>
            <w:hideMark/>
          </w:tcPr>
          <w:p w14:paraId="025EDA0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0BDE540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4F78043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132FF6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УТ-19 до д.с.</w:t>
            </w:r>
          </w:p>
        </w:tc>
        <w:tc>
          <w:tcPr>
            <w:tcW w:w="7371" w:type="dxa"/>
            <w:tcBorders>
              <w:top w:val="nil"/>
              <w:left w:val="nil"/>
              <w:bottom w:val="single" w:sz="4" w:space="0" w:color="auto"/>
              <w:right w:val="single" w:sz="4" w:space="0" w:color="auto"/>
            </w:tcBorders>
            <w:shd w:val="clear" w:color="auto" w:fill="auto"/>
            <w:hideMark/>
          </w:tcPr>
          <w:p w14:paraId="4C7C3E6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55739DC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569E974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A46FC5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УТ-19 до УТ-11, включая УТ-20</w:t>
            </w:r>
          </w:p>
        </w:tc>
        <w:tc>
          <w:tcPr>
            <w:tcW w:w="7371" w:type="dxa"/>
            <w:tcBorders>
              <w:top w:val="nil"/>
              <w:left w:val="nil"/>
              <w:bottom w:val="single" w:sz="4" w:space="0" w:color="auto"/>
              <w:right w:val="single" w:sz="4" w:space="0" w:color="auto"/>
            </w:tcBorders>
            <w:shd w:val="clear" w:color="auto" w:fill="auto"/>
            <w:hideMark/>
          </w:tcPr>
          <w:p w14:paraId="204C46B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2941A68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7D8062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D1D8F6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Технологическая зона №8. Строительство тепловой сети от УТ-19 до ж.д. 43</w:t>
            </w:r>
          </w:p>
        </w:tc>
        <w:tc>
          <w:tcPr>
            <w:tcW w:w="7371" w:type="dxa"/>
            <w:tcBorders>
              <w:top w:val="nil"/>
              <w:left w:val="nil"/>
              <w:bottom w:val="single" w:sz="4" w:space="0" w:color="auto"/>
              <w:right w:val="single" w:sz="4" w:space="0" w:color="auto"/>
            </w:tcBorders>
            <w:shd w:val="clear" w:color="auto" w:fill="auto"/>
            <w:hideMark/>
          </w:tcPr>
          <w:p w14:paraId="12122BE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5E2AB7B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4F4F193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57027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№8. Строительство тепловой сети от УТ-2 до Школы</w:t>
            </w:r>
          </w:p>
        </w:tc>
        <w:tc>
          <w:tcPr>
            <w:tcW w:w="7371" w:type="dxa"/>
            <w:tcBorders>
              <w:top w:val="nil"/>
              <w:left w:val="nil"/>
              <w:bottom w:val="single" w:sz="4" w:space="0" w:color="auto"/>
              <w:right w:val="single" w:sz="4" w:space="0" w:color="auto"/>
            </w:tcBorders>
            <w:shd w:val="clear" w:color="auto" w:fill="auto"/>
            <w:hideMark/>
          </w:tcPr>
          <w:p w14:paraId="5AB4FC4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hideMark/>
          </w:tcPr>
          <w:p w14:paraId="6C3F313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66976F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8881D7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УТ-8 до УТ-9</w:t>
            </w:r>
          </w:p>
        </w:tc>
        <w:tc>
          <w:tcPr>
            <w:tcW w:w="7371" w:type="dxa"/>
            <w:tcBorders>
              <w:top w:val="nil"/>
              <w:left w:val="nil"/>
              <w:bottom w:val="single" w:sz="4" w:space="0" w:color="auto"/>
              <w:right w:val="single" w:sz="4" w:space="0" w:color="auto"/>
            </w:tcBorders>
            <w:shd w:val="clear" w:color="auto" w:fill="auto"/>
            <w:hideMark/>
          </w:tcPr>
          <w:p w14:paraId="08E0269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1A34609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378F0D6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706995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УТ-9 до УТ-10</w:t>
            </w:r>
          </w:p>
        </w:tc>
        <w:tc>
          <w:tcPr>
            <w:tcW w:w="7371" w:type="dxa"/>
            <w:tcBorders>
              <w:top w:val="nil"/>
              <w:left w:val="nil"/>
              <w:bottom w:val="single" w:sz="4" w:space="0" w:color="auto"/>
              <w:right w:val="single" w:sz="4" w:space="0" w:color="auto"/>
            </w:tcBorders>
            <w:shd w:val="clear" w:color="auto" w:fill="auto"/>
            <w:hideMark/>
          </w:tcPr>
          <w:p w14:paraId="533622E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EE5F90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35690A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60136E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УТ-10 до УТ-22</w:t>
            </w:r>
          </w:p>
        </w:tc>
        <w:tc>
          <w:tcPr>
            <w:tcW w:w="7371" w:type="dxa"/>
            <w:tcBorders>
              <w:top w:val="nil"/>
              <w:left w:val="nil"/>
              <w:bottom w:val="single" w:sz="4" w:space="0" w:color="auto"/>
              <w:right w:val="single" w:sz="4" w:space="0" w:color="auto"/>
            </w:tcBorders>
            <w:shd w:val="clear" w:color="auto" w:fill="auto"/>
            <w:hideMark/>
          </w:tcPr>
          <w:p w14:paraId="77A40EA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6BD2716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F8AA11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AF8551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УТ-22 до УТ-21</w:t>
            </w:r>
          </w:p>
        </w:tc>
        <w:tc>
          <w:tcPr>
            <w:tcW w:w="7371" w:type="dxa"/>
            <w:tcBorders>
              <w:top w:val="nil"/>
              <w:left w:val="nil"/>
              <w:bottom w:val="single" w:sz="4" w:space="0" w:color="auto"/>
              <w:right w:val="single" w:sz="4" w:space="0" w:color="auto"/>
            </w:tcBorders>
            <w:shd w:val="clear" w:color="auto" w:fill="auto"/>
            <w:hideMark/>
          </w:tcPr>
          <w:p w14:paraId="13E47DC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3FBA779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E6C527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452C2E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УТ-21 до УТ-19</w:t>
            </w:r>
          </w:p>
        </w:tc>
        <w:tc>
          <w:tcPr>
            <w:tcW w:w="7371" w:type="dxa"/>
            <w:tcBorders>
              <w:top w:val="nil"/>
              <w:left w:val="nil"/>
              <w:bottom w:val="single" w:sz="4" w:space="0" w:color="auto"/>
              <w:right w:val="single" w:sz="4" w:space="0" w:color="auto"/>
            </w:tcBorders>
            <w:shd w:val="clear" w:color="auto" w:fill="auto"/>
            <w:hideMark/>
          </w:tcPr>
          <w:p w14:paraId="660BDFC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7094902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290D6F5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CA353C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УТ-19 до ж.д. 10</w:t>
            </w:r>
          </w:p>
        </w:tc>
        <w:tc>
          <w:tcPr>
            <w:tcW w:w="7371" w:type="dxa"/>
            <w:tcBorders>
              <w:top w:val="nil"/>
              <w:left w:val="nil"/>
              <w:bottom w:val="single" w:sz="4" w:space="0" w:color="auto"/>
              <w:right w:val="single" w:sz="4" w:space="0" w:color="auto"/>
            </w:tcBorders>
            <w:shd w:val="clear" w:color="auto" w:fill="auto"/>
            <w:hideMark/>
          </w:tcPr>
          <w:p w14:paraId="50D2B36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3E38EDF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220D4D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3749A2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УТ-9 до ж.д. 8</w:t>
            </w:r>
          </w:p>
        </w:tc>
        <w:tc>
          <w:tcPr>
            <w:tcW w:w="7371" w:type="dxa"/>
            <w:tcBorders>
              <w:top w:val="nil"/>
              <w:left w:val="nil"/>
              <w:bottom w:val="single" w:sz="4" w:space="0" w:color="auto"/>
              <w:right w:val="single" w:sz="4" w:space="0" w:color="auto"/>
            </w:tcBorders>
            <w:shd w:val="clear" w:color="auto" w:fill="auto"/>
            <w:hideMark/>
          </w:tcPr>
          <w:p w14:paraId="2B4A52D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D599E7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79FC52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092B40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№9. Строительство тепловой сети от УТ-21 до ж.д. 9</w:t>
            </w:r>
          </w:p>
        </w:tc>
        <w:tc>
          <w:tcPr>
            <w:tcW w:w="7371" w:type="dxa"/>
            <w:tcBorders>
              <w:top w:val="nil"/>
              <w:left w:val="nil"/>
              <w:bottom w:val="single" w:sz="4" w:space="0" w:color="auto"/>
              <w:right w:val="single" w:sz="4" w:space="0" w:color="auto"/>
            </w:tcBorders>
            <w:shd w:val="clear" w:color="auto" w:fill="auto"/>
            <w:hideMark/>
          </w:tcPr>
          <w:p w14:paraId="2711E5B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74A6372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777D8C6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75BB40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5415326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4C3A669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7B7547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68079C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29CC94D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2876FC3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9194B3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31900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3B6E90F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1BBB3CD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1BCFA2C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A681BC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66FF93F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75DC344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E7C41A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7A46B5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7371" w:type="dxa"/>
            <w:tcBorders>
              <w:top w:val="nil"/>
              <w:left w:val="nil"/>
              <w:bottom w:val="single" w:sz="4" w:space="0" w:color="auto"/>
              <w:right w:val="single" w:sz="4" w:space="0" w:color="auto"/>
            </w:tcBorders>
            <w:shd w:val="clear" w:color="auto" w:fill="auto"/>
            <w:hideMark/>
          </w:tcPr>
          <w:p w14:paraId="49B5865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53EEE2B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4AE7D9B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F0505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Технологическая зона №7. Реконструкция головного участка тепловой сети от котельной через ТК-1 до ТК-2 с увеличением диаметра с2Ду=400мм до 2Ду=500мм</w:t>
            </w:r>
          </w:p>
        </w:tc>
        <w:tc>
          <w:tcPr>
            <w:tcW w:w="7371" w:type="dxa"/>
            <w:tcBorders>
              <w:top w:val="nil"/>
              <w:left w:val="nil"/>
              <w:bottom w:val="single" w:sz="4" w:space="0" w:color="auto"/>
              <w:right w:val="single" w:sz="4" w:space="0" w:color="auto"/>
            </w:tcBorders>
            <w:shd w:val="clear" w:color="auto" w:fill="auto"/>
            <w:hideMark/>
          </w:tcPr>
          <w:p w14:paraId="514789F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Реконструкция сетей теплоснабжения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0850A4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99F64A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B98742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Технологическая зона №1. Строительство тепловой сети до планируемого Крытого ледового катка</w:t>
            </w:r>
          </w:p>
        </w:tc>
        <w:tc>
          <w:tcPr>
            <w:tcW w:w="7371" w:type="dxa"/>
            <w:tcBorders>
              <w:top w:val="nil"/>
              <w:left w:val="nil"/>
              <w:bottom w:val="single" w:sz="4" w:space="0" w:color="auto"/>
              <w:right w:val="single" w:sz="4" w:space="0" w:color="auto"/>
            </w:tcBorders>
            <w:shd w:val="clear" w:color="auto" w:fill="auto"/>
            <w:hideMark/>
          </w:tcPr>
          <w:p w14:paraId="62AE111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Подключение объекта капитального строительства</w:t>
            </w:r>
          </w:p>
        </w:tc>
        <w:tc>
          <w:tcPr>
            <w:tcW w:w="1559" w:type="dxa"/>
            <w:tcBorders>
              <w:top w:val="nil"/>
              <w:left w:val="nil"/>
              <w:bottom w:val="single" w:sz="4" w:space="0" w:color="auto"/>
              <w:right w:val="single" w:sz="4" w:space="0" w:color="auto"/>
            </w:tcBorders>
            <w:shd w:val="clear" w:color="auto" w:fill="auto"/>
            <w:noWrap/>
            <w:hideMark/>
          </w:tcPr>
          <w:p w14:paraId="4AD21C9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5C121B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2E65E4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Техническое перевооружение котельной с. Кременкуль, ул. Ленина, 20</w:t>
            </w:r>
          </w:p>
        </w:tc>
        <w:tc>
          <w:tcPr>
            <w:tcW w:w="7371" w:type="dxa"/>
            <w:tcBorders>
              <w:top w:val="nil"/>
              <w:left w:val="nil"/>
              <w:bottom w:val="single" w:sz="4" w:space="0" w:color="auto"/>
              <w:right w:val="single" w:sz="4" w:space="0" w:color="auto"/>
            </w:tcBorders>
            <w:shd w:val="clear" w:color="auto" w:fill="auto"/>
            <w:hideMark/>
          </w:tcPr>
          <w:p w14:paraId="0ABB6F0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539F6A6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DC8B94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D36794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здания котельной, с. Кременкуль, ул. Ленина, 20</w:t>
            </w:r>
          </w:p>
        </w:tc>
        <w:tc>
          <w:tcPr>
            <w:tcW w:w="7371" w:type="dxa"/>
            <w:tcBorders>
              <w:top w:val="nil"/>
              <w:left w:val="nil"/>
              <w:bottom w:val="single" w:sz="4" w:space="0" w:color="auto"/>
              <w:right w:val="single" w:sz="4" w:space="0" w:color="auto"/>
            </w:tcBorders>
            <w:shd w:val="clear" w:color="auto" w:fill="auto"/>
            <w:hideMark/>
          </w:tcPr>
          <w:p w14:paraId="2DD8CF2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718EC92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2030</w:t>
            </w:r>
          </w:p>
        </w:tc>
      </w:tr>
      <w:tr w:rsidR="00E86C76" w:rsidRPr="00E86C76" w14:paraId="128F0EA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878FBC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Замена существующей Котельной , п. Садовый, ул. Лесная</w:t>
            </w:r>
          </w:p>
        </w:tc>
        <w:tc>
          <w:tcPr>
            <w:tcW w:w="7371" w:type="dxa"/>
            <w:tcBorders>
              <w:top w:val="nil"/>
              <w:left w:val="nil"/>
              <w:bottom w:val="single" w:sz="4" w:space="0" w:color="auto"/>
              <w:right w:val="single" w:sz="4" w:space="0" w:color="auto"/>
            </w:tcBorders>
            <w:shd w:val="clear" w:color="auto" w:fill="auto"/>
            <w:hideMark/>
          </w:tcPr>
          <w:p w14:paraId="045F444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noWrap/>
            <w:hideMark/>
          </w:tcPr>
          <w:p w14:paraId="55CC1D5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19BA17A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5326B1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ЗУ КН 74:19:1203001:7933 – 2 ед.</w:t>
            </w:r>
          </w:p>
        </w:tc>
        <w:tc>
          <w:tcPr>
            <w:tcW w:w="7371" w:type="dxa"/>
            <w:tcBorders>
              <w:top w:val="nil"/>
              <w:left w:val="nil"/>
              <w:bottom w:val="single" w:sz="4" w:space="0" w:color="auto"/>
              <w:right w:val="single" w:sz="4" w:space="0" w:color="auto"/>
            </w:tcBorders>
            <w:shd w:val="clear" w:color="auto" w:fill="auto"/>
            <w:hideMark/>
          </w:tcPr>
          <w:p w14:paraId="4A4361A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606B0D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062906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329E6F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водогрейной газовой котельной, установка дополнительного котла, Котельная, п Западный, мкр. "Белый Хутор", ул. Лазурная, 1А</w:t>
            </w:r>
          </w:p>
        </w:tc>
        <w:tc>
          <w:tcPr>
            <w:tcW w:w="7371" w:type="dxa"/>
            <w:tcBorders>
              <w:top w:val="nil"/>
              <w:left w:val="nil"/>
              <w:bottom w:val="single" w:sz="4" w:space="0" w:color="auto"/>
              <w:right w:val="single" w:sz="4" w:space="0" w:color="auto"/>
            </w:tcBorders>
            <w:shd w:val="clear" w:color="auto" w:fill="auto"/>
            <w:hideMark/>
          </w:tcPr>
          <w:p w14:paraId="498F4DC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9A7AB4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4AB7FB8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04B399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Надежды, 6 – 1 ед.</w:t>
            </w:r>
          </w:p>
        </w:tc>
        <w:tc>
          <w:tcPr>
            <w:tcW w:w="7371" w:type="dxa"/>
            <w:tcBorders>
              <w:top w:val="nil"/>
              <w:left w:val="nil"/>
              <w:bottom w:val="single" w:sz="4" w:space="0" w:color="auto"/>
              <w:right w:val="single" w:sz="4" w:space="0" w:color="auto"/>
            </w:tcBorders>
            <w:shd w:val="clear" w:color="auto" w:fill="auto"/>
            <w:hideMark/>
          </w:tcPr>
          <w:p w14:paraId="10EDB5E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A67C9D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50302B1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F3A290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45443B4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5A398F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09D51BC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2F14E9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5E60FD2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9DBA1A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6C63253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98275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Установка водогрейного котла Lavart 10000М,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1B292F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61CDD5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5C59706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297C96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мкр. «Привилегия», ул. Цветной бульвар, 1А – 1 ед.</w:t>
            </w:r>
          </w:p>
        </w:tc>
        <w:tc>
          <w:tcPr>
            <w:tcW w:w="7371" w:type="dxa"/>
            <w:tcBorders>
              <w:top w:val="nil"/>
              <w:left w:val="nil"/>
              <w:bottom w:val="single" w:sz="4" w:space="0" w:color="auto"/>
              <w:right w:val="single" w:sz="4" w:space="0" w:color="auto"/>
            </w:tcBorders>
            <w:shd w:val="clear" w:color="auto" w:fill="auto"/>
            <w:hideMark/>
          </w:tcPr>
          <w:p w14:paraId="0416829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теплоснабжения.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E9B716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2029</w:t>
            </w:r>
          </w:p>
        </w:tc>
      </w:tr>
      <w:tr w:rsidR="00E86C76" w:rsidRPr="00E86C76" w14:paraId="41551E21" w14:textId="77777777" w:rsidTr="00E86C76">
        <w:trPr>
          <w:trHeight w:val="20"/>
        </w:trPr>
        <w:tc>
          <w:tcPr>
            <w:tcW w:w="1445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0D61E4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Система газоснабжения</w:t>
            </w:r>
          </w:p>
        </w:tc>
      </w:tr>
      <w:tr w:rsidR="00E86C76" w:rsidRPr="00E86C76" w14:paraId="5163892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971ADA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Владимира Котова, 74:19:1104001:1894, 74:19:1104001:1893, 74:19:1104001:1892, 74:19:1104001:1901, 74:19:1104001:1868, 74:19:1104001:1898 в п. Терема</w:t>
            </w:r>
          </w:p>
        </w:tc>
        <w:tc>
          <w:tcPr>
            <w:tcW w:w="7371" w:type="dxa"/>
            <w:tcBorders>
              <w:top w:val="nil"/>
              <w:left w:val="nil"/>
              <w:bottom w:val="single" w:sz="4" w:space="0" w:color="auto"/>
              <w:right w:val="single" w:sz="4" w:space="0" w:color="auto"/>
            </w:tcBorders>
            <w:shd w:val="clear" w:color="auto" w:fill="auto"/>
            <w:hideMark/>
          </w:tcPr>
          <w:p w14:paraId="191EEAE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227869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982E1E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2907FE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Владимира Котова, 16-25Г, 74:19:1104001:1875, 74:19:1104001:1866, 74:19:1104001:1877, 74:19:1104001:1888, 74:19:1104001:1896, 74:19:1104001:1897, Стр. 1, 3, 4, 5 7, 9, 77, 10, 15-26 в п. Терема ЖК «Город L Town» </w:t>
            </w:r>
          </w:p>
        </w:tc>
        <w:tc>
          <w:tcPr>
            <w:tcW w:w="7371" w:type="dxa"/>
            <w:tcBorders>
              <w:top w:val="nil"/>
              <w:left w:val="nil"/>
              <w:bottom w:val="single" w:sz="4" w:space="0" w:color="auto"/>
              <w:right w:val="single" w:sz="4" w:space="0" w:color="auto"/>
            </w:tcBorders>
            <w:shd w:val="clear" w:color="auto" w:fill="auto"/>
            <w:hideMark/>
          </w:tcPr>
          <w:p w14:paraId="2C8743E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C454C0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76A6D23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D21B66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газораспределительной сети, установка пункта редуцирования газа, врезка на участке заявителя (нулевая врезка) по ул. Владимира Котова, 5а, Стр. 20-49 , 1-13в п. Терема ЖК «Город L Town»</w:t>
            </w:r>
          </w:p>
        </w:tc>
        <w:tc>
          <w:tcPr>
            <w:tcW w:w="7371" w:type="dxa"/>
            <w:tcBorders>
              <w:top w:val="nil"/>
              <w:left w:val="nil"/>
              <w:bottom w:val="single" w:sz="4" w:space="0" w:color="auto"/>
              <w:right w:val="single" w:sz="4" w:space="0" w:color="auto"/>
            </w:tcBorders>
            <w:shd w:val="clear" w:color="auto" w:fill="auto"/>
            <w:hideMark/>
          </w:tcPr>
          <w:p w14:paraId="715EA86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76FCA0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3107F4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8DCBB50" w14:textId="0BA633D6"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Агатовая, Березовая, Блюзовая, Ботаническая, Бул. Западный, Бул. Вдохновения, Виноградная, Зеленая, Ивовая, Ивана Айвазовского, пер. Звездный, Клубная, Ключевая, Дубравная, Кр. Зорь, Лучистая, Малиновая, Любови Орловой, Мира, пер. Мечтателей, Нагорная. Новая, Олимпийская, Опушкина, Павла Фаберже, Рождественская, Салютная, пер. Светлый, Северная, Свободная, Советская, Солнечная, Сосновая, Спортивная, Танкистов, Тенистая, Тихая, Тополиная, Торговая, Шаляпина, Хввойная, Цветочная, Школьная, Энцо Ферари, Юбилейная, Ягодная, участок по</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генплану № 23, 44, 54, 128, 161, участок с кад. №</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74:19:1115015:403,</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кад. №</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74:19:1106003:2778, кад. № 74:19:1106003:2962, уч. с</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кад. № </w:t>
            </w:r>
            <w:r w:rsidRPr="00E86C76">
              <w:rPr>
                <w:rFonts w:ascii="Times New Roman" w:eastAsia="Times New Roman" w:hAnsi="Times New Roman" w:cs="Times New Roman"/>
                <w:color w:val="000000"/>
                <w:sz w:val="28"/>
                <w:szCs w:val="28"/>
                <w:lang w:eastAsia="ru-RU"/>
              </w:rPr>
              <w:lastRenderedPageBreak/>
              <w:t>74:19:1115015:663,</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"Колющенко" квартал 31, д 311,</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"Колющенко" квартал 31, д 311, СНТ Малиновка в д. Малиновка </w:t>
            </w:r>
          </w:p>
        </w:tc>
        <w:tc>
          <w:tcPr>
            <w:tcW w:w="7371" w:type="dxa"/>
            <w:tcBorders>
              <w:top w:val="nil"/>
              <w:left w:val="nil"/>
              <w:bottom w:val="single" w:sz="4" w:space="0" w:color="auto"/>
              <w:right w:val="single" w:sz="4" w:space="0" w:color="auto"/>
            </w:tcBorders>
            <w:shd w:val="clear" w:color="auto" w:fill="auto"/>
            <w:hideMark/>
          </w:tcPr>
          <w:p w14:paraId="470AD2C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5456A6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3C06694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AF0DDE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Березовая, Лесная, Пятая, Радужная, Ур. Мастеров, Центральная, Южная, участок с кад.№ 74:19:1202005:2333, участок с кад.№ 74:19:1202005:1273, участок с кад.№ 74:19:1202005:1271 в п. Вавиловец</w:t>
            </w:r>
          </w:p>
        </w:tc>
        <w:tc>
          <w:tcPr>
            <w:tcW w:w="7371" w:type="dxa"/>
            <w:tcBorders>
              <w:top w:val="nil"/>
              <w:left w:val="nil"/>
              <w:bottom w:val="single" w:sz="4" w:space="0" w:color="auto"/>
              <w:right w:val="single" w:sz="4" w:space="0" w:color="auto"/>
            </w:tcBorders>
            <w:shd w:val="clear" w:color="auto" w:fill="auto"/>
            <w:hideMark/>
          </w:tcPr>
          <w:p w14:paraId="457CD4F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61029B2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566C551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D01A14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Архитектурная, Восточная, мкр. Заречный, Женевская, Заозерная, Карнавальная, Новая, Пролетарская, Центральная, СНТ Заречный, кад.№ 74:19:1206007:47, кад.№ 74:19:1203002:26, кад.№ 74:19:1202002:23 в п. Западный</w:t>
            </w:r>
          </w:p>
        </w:tc>
        <w:tc>
          <w:tcPr>
            <w:tcW w:w="7371" w:type="dxa"/>
            <w:tcBorders>
              <w:top w:val="nil"/>
              <w:left w:val="nil"/>
              <w:bottom w:val="single" w:sz="4" w:space="0" w:color="auto"/>
              <w:right w:val="single" w:sz="4" w:space="0" w:color="auto"/>
            </w:tcBorders>
            <w:shd w:val="clear" w:color="auto" w:fill="auto"/>
            <w:hideMark/>
          </w:tcPr>
          <w:p w14:paraId="229534D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119660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78285A1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50A1E5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Александровская, Восточная, Зеленая, кад., Лесная, Мичурина, </w:t>
            </w:r>
            <w:r w:rsidRPr="00E86C76">
              <w:rPr>
                <w:rFonts w:ascii="Times New Roman" w:eastAsia="Times New Roman" w:hAnsi="Times New Roman" w:cs="Times New Roman"/>
                <w:color w:val="000000"/>
                <w:sz w:val="28"/>
                <w:szCs w:val="28"/>
                <w:lang w:eastAsia="ru-RU"/>
              </w:rPr>
              <w:lastRenderedPageBreak/>
              <w:t>Национальная, Новоселов, Новосёлов, Окружная, Первомайская, Пионерская, Придорожная, Приозерная, Просторная, с, Садовый, Светлая, Солнечная, Солнечный, Тихая, Утренняя, Черёмуховая в п. Садовый</w:t>
            </w:r>
          </w:p>
        </w:tc>
        <w:tc>
          <w:tcPr>
            <w:tcW w:w="7371" w:type="dxa"/>
            <w:tcBorders>
              <w:top w:val="nil"/>
              <w:left w:val="nil"/>
              <w:bottom w:val="single" w:sz="4" w:space="0" w:color="auto"/>
              <w:right w:val="single" w:sz="4" w:space="0" w:color="auto"/>
            </w:tcBorders>
            <w:shd w:val="clear" w:color="auto" w:fill="auto"/>
            <w:hideMark/>
          </w:tcPr>
          <w:p w14:paraId="4039C8A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3D4074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7CF56CF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F1493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Березовая, Благодатная, Ванильная, Володарская, Гжельский, Дивная, Ландышевый, Лесная, Лесопарковая, Садовая, Тимирязева, Энергетиков, Энтузиастов в п. Северный</w:t>
            </w:r>
          </w:p>
        </w:tc>
        <w:tc>
          <w:tcPr>
            <w:tcW w:w="7371" w:type="dxa"/>
            <w:tcBorders>
              <w:top w:val="nil"/>
              <w:left w:val="nil"/>
              <w:bottom w:val="single" w:sz="4" w:space="0" w:color="auto"/>
              <w:right w:val="single" w:sz="4" w:space="0" w:color="auto"/>
            </w:tcBorders>
            <w:shd w:val="clear" w:color="auto" w:fill="auto"/>
            <w:hideMark/>
          </w:tcPr>
          <w:p w14:paraId="137C8D4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2C45630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2EEB145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E61527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Альпийская, Благодатная, бульвар, Вишневый, Выборная, Кольцевая, Купеческая, Лесная, Мичуринский, Новоградская, Первая, Пятая, Технологическая в п. Терема</w:t>
            </w:r>
          </w:p>
        </w:tc>
        <w:tc>
          <w:tcPr>
            <w:tcW w:w="7371" w:type="dxa"/>
            <w:tcBorders>
              <w:top w:val="nil"/>
              <w:left w:val="nil"/>
              <w:bottom w:val="single" w:sz="4" w:space="0" w:color="auto"/>
              <w:right w:val="single" w:sz="4" w:space="0" w:color="auto"/>
            </w:tcBorders>
            <w:shd w:val="clear" w:color="auto" w:fill="auto"/>
            <w:hideMark/>
          </w:tcPr>
          <w:p w14:paraId="26A63F7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2DE22D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09BE56E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B78ABC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1 Мая, 8 Марта, Агатовая, </w:t>
            </w:r>
            <w:r w:rsidRPr="00E86C76">
              <w:rPr>
                <w:rFonts w:ascii="Times New Roman" w:eastAsia="Times New Roman" w:hAnsi="Times New Roman" w:cs="Times New Roman"/>
                <w:color w:val="000000"/>
                <w:sz w:val="28"/>
                <w:szCs w:val="28"/>
                <w:lang w:eastAsia="ru-RU"/>
              </w:rPr>
              <w:lastRenderedPageBreak/>
              <w:t>Адмиральская, Александровская, Белые, Березовая, Благодатная, Боровая, Васильковая, Вишневая, Восточная, Гагарина, Гагарина,, Грибная, Дарьино, Дорожная, Дружная, Жака, Зеленая, Земляничная, Изумрудная, Казачья, Кедровая,, Кленовая,, Кругосветная, Курортная, Лазурная, Лесная, Луговая, Малахитовая, Мира, Молодежная, Набережная, Набережная,, Новосовхозная, Новостройки, номером, Озёрная, Озёрный, Парусная, Перспективная, Почтовая, Прибрежный, Прохладная, Радужная, Родная, Рождественская, Российская, Рябиновый, Салютная, Светлый, Северный, Солнечная, Солнечный, Сосновая, Спортивная, Степная, Трактовая, Трактовый, Уральская, Уютная, Хрустальная, Чистая, Южная, Ягодная, Якорная, Янтарная, Ясная в с. Кременкуль</w:t>
            </w:r>
          </w:p>
        </w:tc>
        <w:tc>
          <w:tcPr>
            <w:tcW w:w="7371" w:type="dxa"/>
            <w:tcBorders>
              <w:top w:val="nil"/>
              <w:left w:val="nil"/>
              <w:bottom w:val="single" w:sz="4" w:space="0" w:color="auto"/>
              <w:right w:val="single" w:sz="4" w:space="0" w:color="auto"/>
            </w:tcBorders>
            <w:shd w:val="clear" w:color="auto" w:fill="auto"/>
            <w:hideMark/>
          </w:tcPr>
          <w:p w14:paraId="2F626DB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6E172A4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2EB31E7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619169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Ботаническая, Жасминовая, Жасминовый, Журавлиная, Загородная, Каштанова, Клеверная, Клубная, Клубничная, Ключевая, Колющенко, Красных, </w:t>
            </w:r>
            <w:r w:rsidRPr="00E86C76">
              <w:rPr>
                <w:rFonts w:ascii="Times New Roman" w:eastAsia="Times New Roman" w:hAnsi="Times New Roman" w:cs="Times New Roman"/>
                <w:color w:val="000000"/>
                <w:sz w:val="28"/>
                <w:szCs w:val="28"/>
                <w:lang w:eastAsia="ru-RU"/>
              </w:rPr>
              <w:lastRenderedPageBreak/>
              <w:t>Липовая, Лучистая, Нагорная, Нагорный, Новая, Олимпийская, Основная, Придорожная, Радужная, Рождественская, Самоцветов, Светлый, Сосновая, Тихая, Тополиная, Торговая, Хвойная, Центральная, Черепичная, Школьная, Янтарная в д. Малиновка</w:t>
            </w:r>
          </w:p>
        </w:tc>
        <w:tc>
          <w:tcPr>
            <w:tcW w:w="7371" w:type="dxa"/>
            <w:tcBorders>
              <w:top w:val="nil"/>
              <w:left w:val="nil"/>
              <w:bottom w:val="single" w:sz="4" w:space="0" w:color="auto"/>
              <w:right w:val="single" w:sz="4" w:space="0" w:color="auto"/>
            </w:tcBorders>
            <w:shd w:val="clear" w:color="auto" w:fill="auto"/>
            <w:hideMark/>
          </w:tcPr>
          <w:p w14:paraId="6B837E0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2E87E6E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26CB845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8A390B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Краевая, Набережная, Западный, 74:19:1206007:47, 74:19:1203001:2736, 74:19:1203001:2121, 74:19:1203001:2121, 74:19:1203001:7800, 74:19:1203001:7800, Боровая, Заречный в п. Западный</w:t>
            </w:r>
          </w:p>
        </w:tc>
        <w:tc>
          <w:tcPr>
            <w:tcW w:w="7371" w:type="dxa"/>
            <w:tcBorders>
              <w:top w:val="nil"/>
              <w:left w:val="nil"/>
              <w:bottom w:val="single" w:sz="4" w:space="0" w:color="auto"/>
              <w:right w:val="single" w:sz="4" w:space="0" w:color="auto"/>
            </w:tcBorders>
            <w:shd w:val="clear" w:color="auto" w:fill="auto"/>
            <w:hideMark/>
          </w:tcPr>
          <w:p w14:paraId="25F2C69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6DBA7FF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01F4FA6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8A0C93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Бул. Садовый, ул. , Солнечная, Тихая, Тихая, Утренняя, Березовая в п. Садовый</w:t>
            </w:r>
          </w:p>
        </w:tc>
        <w:tc>
          <w:tcPr>
            <w:tcW w:w="7371" w:type="dxa"/>
            <w:tcBorders>
              <w:top w:val="nil"/>
              <w:left w:val="nil"/>
              <w:bottom w:val="single" w:sz="4" w:space="0" w:color="auto"/>
              <w:right w:val="single" w:sz="4" w:space="0" w:color="auto"/>
            </w:tcBorders>
            <w:shd w:val="clear" w:color="auto" w:fill="auto"/>
            <w:hideMark/>
          </w:tcPr>
          <w:p w14:paraId="7B53DAA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5AF8482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610F001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E36188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Володарская, Вятская, Гагарина, Гжельский, Дачный, Купеческая, Ландышевый, Лесная, Лесопарковая, </w:t>
            </w:r>
            <w:r w:rsidRPr="00E86C76">
              <w:rPr>
                <w:rFonts w:ascii="Times New Roman" w:eastAsia="Times New Roman" w:hAnsi="Times New Roman" w:cs="Times New Roman"/>
                <w:color w:val="000000"/>
                <w:sz w:val="28"/>
                <w:szCs w:val="28"/>
                <w:lang w:eastAsia="ru-RU"/>
              </w:rPr>
              <w:lastRenderedPageBreak/>
              <w:t>Можайская, Садовая, Энергетиков в п. Северный</w:t>
            </w:r>
          </w:p>
        </w:tc>
        <w:tc>
          <w:tcPr>
            <w:tcW w:w="7371" w:type="dxa"/>
            <w:tcBorders>
              <w:top w:val="nil"/>
              <w:left w:val="nil"/>
              <w:bottom w:val="single" w:sz="4" w:space="0" w:color="auto"/>
              <w:right w:val="single" w:sz="4" w:space="0" w:color="auto"/>
            </w:tcBorders>
            <w:shd w:val="clear" w:color="auto" w:fill="auto"/>
            <w:hideMark/>
          </w:tcPr>
          <w:p w14:paraId="6C57E33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2B47C3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7E23686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78404B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бульвару Вишневый, Выборная, по генплану №126, Кольцевая, Краевая, Новоградская, Первая, Пятая, Технологическая, Яблоневая в п. Терема</w:t>
            </w:r>
          </w:p>
        </w:tc>
        <w:tc>
          <w:tcPr>
            <w:tcW w:w="7371" w:type="dxa"/>
            <w:tcBorders>
              <w:top w:val="nil"/>
              <w:left w:val="nil"/>
              <w:bottom w:val="single" w:sz="4" w:space="0" w:color="auto"/>
              <w:right w:val="single" w:sz="4" w:space="0" w:color="auto"/>
            </w:tcBorders>
            <w:shd w:val="clear" w:color="auto" w:fill="auto"/>
            <w:hideMark/>
          </w:tcPr>
          <w:p w14:paraId="3EB6E44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09618B2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1B326A6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F69E59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Адмиральская, Гагарина, Дружбы, Идиллия, Кленовая, Котова, Лазурная,, Лесная, Новая, Озёрная, Парусная, Правды, Семейная, Степная, Трактовая, Хрустальная в с. Кременкуль</w:t>
            </w:r>
          </w:p>
        </w:tc>
        <w:tc>
          <w:tcPr>
            <w:tcW w:w="7371" w:type="dxa"/>
            <w:tcBorders>
              <w:top w:val="nil"/>
              <w:left w:val="nil"/>
              <w:bottom w:val="single" w:sz="4" w:space="0" w:color="auto"/>
              <w:right w:val="single" w:sz="4" w:space="0" w:color="auto"/>
            </w:tcBorders>
            <w:shd w:val="clear" w:color="auto" w:fill="auto"/>
            <w:hideMark/>
          </w:tcPr>
          <w:p w14:paraId="0C9A343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Догазификация в соответствии с Региональной программой газификации</w:t>
            </w:r>
          </w:p>
        </w:tc>
        <w:tc>
          <w:tcPr>
            <w:tcW w:w="1559" w:type="dxa"/>
            <w:tcBorders>
              <w:top w:val="nil"/>
              <w:left w:val="nil"/>
              <w:bottom w:val="single" w:sz="4" w:space="0" w:color="auto"/>
              <w:right w:val="single" w:sz="4" w:space="0" w:color="auto"/>
            </w:tcBorders>
            <w:shd w:val="clear" w:color="auto" w:fill="auto"/>
            <w:noWrap/>
            <w:hideMark/>
          </w:tcPr>
          <w:p w14:paraId="12D1F1B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2AE7C338" w14:textId="77777777" w:rsidTr="00E86C76">
        <w:trPr>
          <w:trHeight w:val="20"/>
        </w:trPr>
        <w:tc>
          <w:tcPr>
            <w:tcW w:w="14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E54CB" w14:textId="77777777" w:rsidR="00E86C76" w:rsidRPr="00E86C76" w:rsidRDefault="00E86C76" w:rsidP="00E86C76">
            <w:pPr>
              <w:spacing w:after="0" w:line="240" w:lineRule="auto"/>
              <w:jc w:val="center"/>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Система водоснабжения</w:t>
            </w:r>
          </w:p>
        </w:tc>
      </w:tr>
      <w:tr w:rsidR="00E86C76" w:rsidRPr="00E86C76" w14:paraId="4403B9C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838FC29" w14:textId="05C75181"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10 000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5D2E68F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87CBA4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2434CEF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DFB85D3" w14:textId="53AED07F"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15 000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1549CAC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AF4963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7694D82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8F3EE83" w14:textId="289ECBB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20 000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6111CD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312781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FD36F0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7361270" w14:textId="1019D6D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25 000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006E263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BD939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485A8B8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D584CB4" w14:textId="1724CC70"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30 000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1F838B1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47ADC1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187FCFD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4A71806" w14:textId="5EE81DF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35 000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29518C8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889C60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2029</w:t>
            </w:r>
          </w:p>
        </w:tc>
      </w:tr>
      <w:tr w:rsidR="00E86C76" w:rsidRPr="00E86C76" w14:paraId="791D5AE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A555341" w14:textId="01A0163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мощности до 40 000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 </w:t>
            </w:r>
          </w:p>
        </w:tc>
        <w:tc>
          <w:tcPr>
            <w:tcW w:w="7371" w:type="dxa"/>
            <w:tcBorders>
              <w:top w:val="nil"/>
              <w:left w:val="nil"/>
              <w:bottom w:val="single" w:sz="4" w:space="0" w:color="auto"/>
              <w:right w:val="single" w:sz="4" w:space="0" w:color="auto"/>
            </w:tcBorders>
            <w:shd w:val="clear" w:color="auto" w:fill="auto"/>
            <w:hideMark/>
          </w:tcPr>
          <w:p w14:paraId="3667D0E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7C55A1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2030</w:t>
            </w:r>
          </w:p>
        </w:tc>
      </w:tr>
      <w:tr w:rsidR="00E86C76" w:rsidRPr="00E86C76" w14:paraId="2597143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6360FA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участка сети водоснабжения от жилого дома №5 по ул. Лесная, до пересечения улиц Лесная-Гагарина с увеличением диаметра трубы до 150мм</w:t>
            </w:r>
          </w:p>
        </w:tc>
        <w:tc>
          <w:tcPr>
            <w:tcW w:w="7371" w:type="dxa"/>
            <w:tcBorders>
              <w:top w:val="nil"/>
              <w:left w:val="nil"/>
              <w:bottom w:val="single" w:sz="4" w:space="0" w:color="auto"/>
              <w:right w:val="single" w:sz="4" w:space="0" w:color="auto"/>
            </w:tcBorders>
            <w:shd w:val="clear" w:color="auto" w:fill="auto"/>
            <w:hideMark/>
          </w:tcPr>
          <w:p w14:paraId="1302BC7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Реконструкция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B0478B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411F7BD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FF03E6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Реконструкция участка сети водоснабжения от пересечения улиц Лесная-Гагарина до пересечения ул. Гагарина-Почтовая, с увеличением диаметра трубы до 150мм</w:t>
            </w:r>
          </w:p>
        </w:tc>
        <w:tc>
          <w:tcPr>
            <w:tcW w:w="7371" w:type="dxa"/>
            <w:tcBorders>
              <w:top w:val="nil"/>
              <w:left w:val="nil"/>
              <w:bottom w:val="single" w:sz="4" w:space="0" w:color="auto"/>
              <w:right w:val="single" w:sz="4" w:space="0" w:color="auto"/>
            </w:tcBorders>
            <w:shd w:val="clear" w:color="auto" w:fill="auto"/>
            <w:hideMark/>
          </w:tcPr>
          <w:p w14:paraId="2E96D1E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Реконструкция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AFE841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2031</w:t>
            </w:r>
          </w:p>
        </w:tc>
      </w:tr>
      <w:tr w:rsidR="00E86C76" w:rsidRPr="00E86C76" w14:paraId="5A18EAE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FDFCEF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Реконструкция участка сети водоснабжения по ул. Первомайская с увеличением диаметра трубы до 110мм., и установкой пожарных гидрантов </w:t>
            </w:r>
          </w:p>
        </w:tc>
        <w:tc>
          <w:tcPr>
            <w:tcW w:w="7371" w:type="dxa"/>
            <w:tcBorders>
              <w:top w:val="nil"/>
              <w:left w:val="nil"/>
              <w:bottom w:val="single" w:sz="4" w:space="0" w:color="auto"/>
              <w:right w:val="single" w:sz="4" w:space="0" w:color="auto"/>
            </w:tcBorders>
            <w:shd w:val="clear" w:color="auto" w:fill="auto"/>
            <w:hideMark/>
          </w:tcPr>
          <w:p w14:paraId="7814837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Реконструкция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60572F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2031</w:t>
            </w:r>
          </w:p>
        </w:tc>
      </w:tr>
      <w:tr w:rsidR="00E86C76" w:rsidRPr="00E86C76" w14:paraId="4FDC7B4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8F8E3C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115 га, мкр. Притяжение, ООО «ПанорамаИнвест»</w:t>
            </w:r>
          </w:p>
        </w:tc>
        <w:tc>
          <w:tcPr>
            <w:tcW w:w="7371" w:type="dxa"/>
            <w:tcBorders>
              <w:top w:val="nil"/>
              <w:left w:val="nil"/>
              <w:bottom w:val="single" w:sz="4" w:space="0" w:color="auto"/>
              <w:right w:val="single" w:sz="4" w:space="0" w:color="auto"/>
            </w:tcBorders>
            <w:shd w:val="clear" w:color="auto" w:fill="auto"/>
            <w:hideMark/>
          </w:tcPr>
          <w:p w14:paraId="4F47422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BC1AB7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2023-2028</w:t>
            </w:r>
          </w:p>
        </w:tc>
      </w:tr>
      <w:tr w:rsidR="00E86C76" w:rsidRPr="00E86C76" w14:paraId="1DD626B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8732F4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121</w:t>
            </w:r>
          </w:p>
        </w:tc>
        <w:tc>
          <w:tcPr>
            <w:tcW w:w="7371" w:type="dxa"/>
            <w:tcBorders>
              <w:top w:val="nil"/>
              <w:left w:val="nil"/>
              <w:bottom w:val="single" w:sz="4" w:space="0" w:color="auto"/>
              <w:right w:val="single" w:sz="4" w:space="0" w:color="auto"/>
            </w:tcBorders>
            <w:shd w:val="clear" w:color="auto" w:fill="auto"/>
            <w:hideMark/>
          </w:tcPr>
          <w:p w14:paraId="55E9D61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C710A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2023-2028</w:t>
            </w:r>
          </w:p>
        </w:tc>
      </w:tr>
      <w:tr w:rsidR="00E86C76" w:rsidRPr="00E86C76" w14:paraId="4173973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B980ABB" w14:textId="05C46071"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мкр. Вишневая горка С-З квартал</w:t>
            </w:r>
          </w:p>
        </w:tc>
        <w:tc>
          <w:tcPr>
            <w:tcW w:w="7371" w:type="dxa"/>
            <w:tcBorders>
              <w:top w:val="nil"/>
              <w:left w:val="nil"/>
              <w:bottom w:val="single" w:sz="4" w:space="0" w:color="auto"/>
              <w:right w:val="single" w:sz="4" w:space="0" w:color="auto"/>
            </w:tcBorders>
            <w:shd w:val="clear" w:color="auto" w:fill="auto"/>
            <w:hideMark/>
          </w:tcPr>
          <w:p w14:paraId="52E0700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736194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2024-2025</w:t>
            </w:r>
          </w:p>
        </w:tc>
      </w:tr>
      <w:tr w:rsidR="00E86C76" w:rsidRPr="00E86C76" w14:paraId="6ED8AFF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A7E346A" w14:textId="7D620250"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мкр. Вишневая горка Ю-З квартал</w:t>
            </w:r>
          </w:p>
        </w:tc>
        <w:tc>
          <w:tcPr>
            <w:tcW w:w="7371" w:type="dxa"/>
            <w:tcBorders>
              <w:top w:val="nil"/>
              <w:left w:val="nil"/>
              <w:bottom w:val="single" w:sz="4" w:space="0" w:color="auto"/>
              <w:right w:val="single" w:sz="4" w:space="0" w:color="auto"/>
            </w:tcBorders>
            <w:shd w:val="clear" w:color="auto" w:fill="auto"/>
            <w:hideMark/>
          </w:tcPr>
          <w:p w14:paraId="26AD88E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A69907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2024-2025</w:t>
            </w:r>
          </w:p>
        </w:tc>
      </w:tr>
      <w:tr w:rsidR="00E86C76" w:rsidRPr="00E86C76" w14:paraId="31347A7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9E3D5E0" w14:textId="03F13CD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пос.</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ТЕРЕМА (ХЮGGЕ)</w:t>
            </w:r>
          </w:p>
        </w:tc>
        <w:tc>
          <w:tcPr>
            <w:tcW w:w="7371" w:type="dxa"/>
            <w:tcBorders>
              <w:top w:val="nil"/>
              <w:left w:val="nil"/>
              <w:bottom w:val="single" w:sz="4" w:space="0" w:color="auto"/>
              <w:right w:val="single" w:sz="4" w:space="0" w:color="auto"/>
            </w:tcBorders>
            <w:shd w:val="clear" w:color="auto" w:fill="auto"/>
            <w:hideMark/>
          </w:tcPr>
          <w:p w14:paraId="0490B3F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E53D58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6A33779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54BAEFA" w14:textId="27C92E05"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0384950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056BA3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228A9C6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37F0BD5" w14:textId="01D7F81C"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пос. Западный, мкр. Просторы, 39 Га, СЗ "ЭкоСити"</w:t>
            </w:r>
          </w:p>
        </w:tc>
        <w:tc>
          <w:tcPr>
            <w:tcW w:w="7371" w:type="dxa"/>
            <w:tcBorders>
              <w:top w:val="nil"/>
              <w:left w:val="nil"/>
              <w:bottom w:val="single" w:sz="4" w:space="0" w:color="auto"/>
              <w:right w:val="single" w:sz="4" w:space="0" w:color="auto"/>
            </w:tcBorders>
            <w:shd w:val="clear" w:color="auto" w:fill="auto"/>
            <w:hideMark/>
          </w:tcPr>
          <w:p w14:paraId="4BF5C48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E80E98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43ABB25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A9F1181" w14:textId="03EDD8A2"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ЖК "Прибрежный" 44 га ДОМ.РФ</w:t>
            </w:r>
          </w:p>
        </w:tc>
        <w:tc>
          <w:tcPr>
            <w:tcW w:w="7371" w:type="dxa"/>
            <w:tcBorders>
              <w:top w:val="nil"/>
              <w:left w:val="nil"/>
              <w:bottom w:val="single" w:sz="4" w:space="0" w:color="auto"/>
              <w:right w:val="single" w:sz="4" w:space="0" w:color="auto"/>
            </w:tcBorders>
            <w:shd w:val="clear" w:color="auto" w:fill="auto"/>
            <w:hideMark/>
          </w:tcPr>
          <w:p w14:paraId="036F65E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3A4C87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73BF51F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CE541B2" w14:textId="47F5338E"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Участок 11,3 АО Флай Плэнинг</w:t>
            </w:r>
          </w:p>
        </w:tc>
        <w:tc>
          <w:tcPr>
            <w:tcW w:w="7371" w:type="dxa"/>
            <w:tcBorders>
              <w:top w:val="nil"/>
              <w:left w:val="nil"/>
              <w:bottom w:val="single" w:sz="4" w:space="0" w:color="auto"/>
              <w:right w:val="single" w:sz="4" w:space="0" w:color="auto"/>
            </w:tcBorders>
            <w:shd w:val="clear" w:color="auto" w:fill="auto"/>
            <w:hideMark/>
          </w:tcPr>
          <w:p w14:paraId="721602D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17795E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2023-2026</w:t>
            </w:r>
          </w:p>
        </w:tc>
      </w:tr>
      <w:tr w:rsidR="00E86C76" w:rsidRPr="00E86C76" w14:paraId="55518F0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DB8DC75" w14:textId="18E042EE"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ЖК "Атмосфера", Конфетти-2</w:t>
            </w:r>
          </w:p>
        </w:tc>
        <w:tc>
          <w:tcPr>
            <w:tcW w:w="7371" w:type="dxa"/>
            <w:tcBorders>
              <w:top w:val="nil"/>
              <w:left w:val="nil"/>
              <w:bottom w:val="single" w:sz="4" w:space="0" w:color="auto"/>
              <w:right w:val="single" w:sz="4" w:space="0" w:color="auto"/>
            </w:tcBorders>
            <w:shd w:val="clear" w:color="auto" w:fill="auto"/>
            <w:hideMark/>
          </w:tcPr>
          <w:p w14:paraId="07EE391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90FFC5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2024-2025</w:t>
            </w:r>
          </w:p>
        </w:tc>
      </w:tr>
      <w:tr w:rsidR="00E86C76" w:rsidRPr="00E86C76" w14:paraId="5A7302F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4E889B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МКД перспективной застройки ЖК "Залесье" Авеню Инвест</w:t>
            </w:r>
          </w:p>
        </w:tc>
        <w:tc>
          <w:tcPr>
            <w:tcW w:w="7371" w:type="dxa"/>
            <w:tcBorders>
              <w:top w:val="nil"/>
              <w:left w:val="nil"/>
              <w:bottom w:val="single" w:sz="4" w:space="0" w:color="auto"/>
              <w:right w:val="single" w:sz="4" w:space="0" w:color="auto"/>
            </w:tcBorders>
            <w:shd w:val="clear" w:color="auto" w:fill="auto"/>
            <w:hideMark/>
          </w:tcPr>
          <w:p w14:paraId="57F8BFB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CE0E30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4454876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945EC8B" w14:textId="02300EE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"Женева-2"</w:t>
            </w:r>
          </w:p>
        </w:tc>
        <w:tc>
          <w:tcPr>
            <w:tcW w:w="7371" w:type="dxa"/>
            <w:tcBorders>
              <w:top w:val="nil"/>
              <w:left w:val="nil"/>
              <w:bottom w:val="single" w:sz="4" w:space="0" w:color="auto"/>
              <w:right w:val="single" w:sz="4" w:space="0" w:color="auto"/>
            </w:tcBorders>
            <w:shd w:val="clear" w:color="auto" w:fill="auto"/>
            <w:hideMark/>
          </w:tcPr>
          <w:p w14:paraId="5A903B0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A36688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40DBA92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9DACF55" w14:textId="34413424"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"Женева"</w:t>
            </w:r>
          </w:p>
        </w:tc>
        <w:tc>
          <w:tcPr>
            <w:tcW w:w="7371" w:type="dxa"/>
            <w:tcBorders>
              <w:top w:val="nil"/>
              <w:left w:val="nil"/>
              <w:bottom w:val="single" w:sz="4" w:space="0" w:color="auto"/>
              <w:right w:val="single" w:sz="4" w:space="0" w:color="auto"/>
            </w:tcBorders>
            <w:shd w:val="clear" w:color="auto" w:fill="auto"/>
            <w:hideMark/>
          </w:tcPr>
          <w:p w14:paraId="5A50DF1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B8AA4A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1AE6C7A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5F63622" w14:textId="18EE115C"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пос. Терема УК Гамма-групп</w:t>
            </w:r>
          </w:p>
        </w:tc>
        <w:tc>
          <w:tcPr>
            <w:tcW w:w="7371" w:type="dxa"/>
            <w:tcBorders>
              <w:top w:val="nil"/>
              <w:left w:val="nil"/>
              <w:bottom w:val="single" w:sz="4" w:space="0" w:color="auto"/>
              <w:right w:val="single" w:sz="4" w:space="0" w:color="auto"/>
            </w:tcBorders>
            <w:shd w:val="clear" w:color="auto" w:fill="auto"/>
            <w:hideMark/>
          </w:tcPr>
          <w:p w14:paraId="118789D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7BF247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2025-2028</w:t>
            </w:r>
          </w:p>
        </w:tc>
      </w:tr>
      <w:tr w:rsidR="00E86C76" w:rsidRPr="00E86C76" w14:paraId="1EC91FF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285B353" w14:textId="6A6BE32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"Северный"</w:t>
            </w:r>
          </w:p>
        </w:tc>
        <w:tc>
          <w:tcPr>
            <w:tcW w:w="7371" w:type="dxa"/>
            <w:tcBorders>
              <w:top w:val="nil"/>
              <w:left w:val="nil"/>
              <w:bottom w:val="single" w:sz="4" w:space="0" w:color="auto"/>
              <w:right w:val="single" w:sz="4" w:space="0" w:color="auto"/>
            </w:tcBorders>
            <w:shd w:val="clear" w:color="auto" w:fill="auto"/>
            <w:hideMark/>
          </w:tcPr>
          <w:p w14:paraId="7E3D3B5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E1A375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1C83BC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4DC95D6" w14:textId="564E9F00"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"Садовый" 49 га</w:t>
            </w:r>
          </w:p>
        </w:tc>
        <w:tc>
          <w:tcPr>
            <w:tcW w:w="7371" w:type="dxa"/>
            <w:tcBorders>
              <w:top w:val="nil"/>
              <w:left w:val="nil"/>
              <w:bottom w:val="single" w:sz="4" w:space="0" w:color="auto"/>
              <w:right w:val="single" w:sz="4" w:space="0" w:color="auto"/>
            </w:tcBorders>
            <w:shd w:val="clear" w:color="auto" w:fill="auto"/>
            <w:hideMark/>
          </w:tcPr>
          <w:p w14:paraId="3D6CE85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619406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2024-2028</w:t>
            </w:r>
          </w:p>
        </w:tc>
      </w:tr>
      <w:tr w:rsidR="00E86C76" w:rsidRPr="00E86C76" w14:paraId="57E0083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9AA405F" w14:textId="46D299C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"Садовый-2"</w:t>
            </w:r>
          </w:p>
        </w:tc>
        <w:tc>
          <w:tcPr>
            <w:tcW w:w="7371" w:type="dxa"/>
            <w:tcBorders>
              <w:top w:val="nil"/>
              <w:left w:val="nil"/>
              <w:bottom w:val="single" w:sz="4" w:space="0" w:color="auto"/>
              <w:right w:val="single" w:sz="4" w:space="0" w:color="auto"/>
            </w:tcBorders>
            <w:shd w:val="clear" w:color="auto" w:fill="auto"/>
            <w:hideMark/>
          </w:tcPr>
          <w:p w14:paraId="737458B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17D883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2024-2028</w:t>
            </w:r>
          </w:p>
        </w:tc>
      </w:tr>
      <w:tr w:rsidR="00E86C76" w:rsidRPr="00E86C76" w14:paraId="7CF44AB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8A70196" w14:textId="19BD8D84"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"Вавиловец"</w:t>
            </w:r>
          </w:p>
        </w:tc>
        <w:tc>
          <w:tcPr>
            <w:tcW w:w="7371" w:type="dxa"/>
            <w:tcBorders>
              <w:top w:val="nil"/>
              <w:left w:val="nil"/>
              <w:bottom w:val="single" w:sz="4" w:space="0" w:color="auto"/>
              <w:right w:val="single" w:sz="4" w:space="0" w:color="auto"/>
            </w:tcBorders>
            <w:shd w:val="clear" w:color="auto" w:fill="auto"/>
            <w:hideMark/>
          </w:tcPr>
          <w:p w14:paraId="49F4C3C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E06FBB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2024-2026</w:t>
            </w:r>
          </w:p>
        </w:tc>
      </w:tr>
      <w:tr w:rsidR="00E86C76" w:rsidRPr="00E86C76" w14:paraId="3473E35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2E32C24" w14:textId="24D8F1F3"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"Малиновка" (западная часть)</w:t>
            </w:r>
          </w:p>
        </w:tc>
        <w:tc>
          <w:tcPr>
            <w:tcW w:w="7371" w:type="dxa"/>
            <w:tcBorders>
              <w:top w:val="nil"/>
              <w:left w:val="nil"/>
              <w:bottom w:val="single" w:sz="4" w:space="0" w:color="auto"/>
              <w:right w:val="single" w:sz="4" w:space="0" w:color="auto"/>
            </w:tcBorders>
            <w:shd w:val="clear" w:color="auto" w:fill="auto"/>
            <w:hideMark/>
          </w:tcPr>
          <w:p w14:paraId="20213D0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62E976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254CBD8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CE4BFDE" w14:textId="316B736D"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перспективной застройки пос. Садовый, заявитель Ян Н.В. </w:t>
            </w:r>
          </w:p>
        </w:tc>
        <w:tc>
          <w:tcPr>
            <w:tcW w:w="7371" w:type="dxa"/>
            <w:tcBorders>
              <w:top w:val="nil"/>
              <w:left w:val="nil"/>
              <w:bottom w:val="single" w:sz="4" w:space="0" w:color="auto"/>
              <w:right w:val="single" w:sz="4" w:space="0" w:color="auto"/>
            </w:tcBorders>
            <w:shd w:val="clear" w:color="auto" w:fill="auto"/>
            <w:hideMark/>
          </w:tcPr>
          <w:p w14:paraId="4EA183E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54D65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5757426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C0F718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водоснабжения для подключения ИЖС перспективной застройки ООО «УК «ПИФагор» "Осиновка-Малиновка" (восточная часть)</w:t>
            </w:r>
          </w:p>
        </w:tc>
        <w:tc>
          <w:tcPr>
            <w:tcW w:w="7371" w:type="dxa"/>
            <w:tcBorders>
              <w:top w:val="nil"/>
              <w:left w:val="nil"/>
              <w:bottom w:val="single" w:sz="4" w:space="0" w:color="auto"/>
              <w:right w:val="single" w:sz="4" w:space="0" w:color="auto"/>
            </w:tcBorders>
            <w:shd w:val="clear" w:color="auto" w:fill="auto"/>
            <w:hideMark/>
          </w:tcPr>
          <w:p w14:paraId="47833C8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0B6FEB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2025-2028</w:t>
            </w:r>
          </w:p>
        </w:tc>
      </w:tr>
      <w:tr w:rsidR="00E86C76" w:rsidRPr="00E86C76" w14:paraId="0E6E2E4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99AFD3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магистрального водопровода 2Ду 400 мм от ВОС до ВК-3</w:t>
            </w:r>
          </w:p>
        </w:tc>
        <w:tc>
          <w:tcPr>
            <w:tcW w:w="7371" w:type="dxa"/>
            <w:tcBorders>
              <w:top w:val="nil"/>
              <w:left w:val="nil"/>
              <w:bottom w:val="single" w:sz="4" w:space="0" w:color="auto"/>
              <w:right w:val="single" w:sz="4" w:space="0" w:color="auto"/>
            </w:tcBorders>
            <w:shd w:val="clear" w:color="auto" w:fill="auto"/>
            <w:hideMark/>
          </w:tcPr>
          <w:p w14:paraId="59F0659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67555E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5D79CCE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3F32BA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магистрального водопровода 2Ду 400 мм от ВК-3 до ВК-7</w:t>
            </w:r>
          </w:p>
        </w:tc>
        <w:tc>
          <w:tcPr>
            <w:tcW w:w="7371" w:type="dxa"/>
            <w:tcBorders>
              <w:top w:val="nil"/>
              <w:left w:val="nil"/>
              <w:bottom w:val="single" w:sz="4" w:space="0" w:color="auto"/>
              <w:right w:val="single" w:sz="4" w:space="0" w:color="auto"/>
            </w:tcBorders>
            <w:shd w:val="clear" w:color="auto" w:fill="auto"/>
            <w:hideMark/>
          </w:tcPr>
          <w:p w14:paraId="12DE337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168D32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903DF9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4B74B7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магистрального водопровода 2Ду 400 мм от ВК-7 до ВК-9</w:t>
            </w:r>
          </w:p>
        </w:tc>
        <w:tc>
          <w:tcPr>
            <w:tcW w:w="7371" w:type="dxa"/>
            <w:tcBorders>
              <w:top w:val="nil"/>
              <w:left w:val="nil"/>
              <w:bottom w:val="single" w:sz="4" w:space="0" w:color="auto"/>
              <w:right w:val="single" w:sz="4" w:space="0" w:color="auto"/>
            </w:tcBorders>
            <w:shd w:val="clear" w:color="auto" w:fill="auto"/>
            <w:hideMark/>
          </w:tcPr>
          <w:p w14:paraId="26D78E0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671061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9A771C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4A4D2D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магистрального водопровода 2Ду 400 мм от ВК-9 до ВК-11</w:t>
            </w:r>
          </w:p>
        </w:tc>
        <w:tc>
          <w:tcPr>
            <w:tcW w:w="7371" w:type="dxa"/>
            <w:tcBorders>
              <w:top w:val="nil"/>
              <w:left w:val="nil"/>
              <w:bottom w:val="single" w:sz="4" w:space="0" w:color="auto"/>
              <w:right w:val="single" w:sz="4" w:space="0" w:color="auto"/>
            </w:tcBorders>
            <w:shd w:val="clear" w:color="auto" w:fill="auto"/>
            <w:hideMark/>
          </w:tcPr>
          <w:p w14:paraId="123A0E3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83F90E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74B1525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7C469B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магистрального водопровода 2Ду 400 мм от ВК-11 до ВК-13</w:t>
            </w:r>
          </w:p>
        </w:tc>
        <w:tc>
          <w:tcPr>
            <w:tcW w:w="7371" w:type="dxa"/>
            <w:tcBorders>
              <w:top w:val="nil"/>
              <w:left w:val="nil"/>
              <w:bottom w:val="single" w:sz="4" w:space="0" w:color="auto"/>
              <w:right w:val="single" w:sz="4" w:space="0" w:color="auto"/>
            </w:tcBorders>
            <w:shd w:val="clear" w:color="auto" w:fill="auto"/>
            <w:hideMark/>
          </w:tcPr>
          <w:p w14:paraId="5518281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AC78E7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69342C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1B05E5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магистрального водопровода 2Ду 400 мм от ВК-13 до ВК-17</w:t>
            </w:r>
          </w:p>
        </w:tc>
        <w:tc>
          <w:tcPr>
            <w:tcW w:w="7371" w:type="dxa"/>
            <w:tcBorders>
              <w:top w:val="nil"/>
              <w:left w:val="nil"/>
              <w:bottom w:val="single" w:sz="4" w:space="0" w:color="auto"/>
              <w:right w:val="single" w:sz="4" w:space="0" w:color="auto"/>
            </w:tcBorders>
            <w:shd w:val="clear" w:color="auto" w:fill="auto"/>
            <w:hideMark/>
          </w:tcPr>
          <w:p w14:paraId="761F48B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935F8B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75A1B5D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A74710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магистрального водопровода 2Ду 225 мм от ВК-17 до ответвление на 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5021ED7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0A0D89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7D2C42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7CA515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ответвление на пос. Пригородный, СЗ ИКАР до потребителей 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079FA59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29F642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B0D32D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BBCC42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водопровода 2Ду 225 мм от ответвление на пос. Пригородный, СЗ ИКАР до ВК Новая 1</w:t>
            </w:r>
          </w:p>
        </w:tc>
        <w:tc>
          <w:tcPr>
            <w:tcW w:w="7371" w:type="dxa"/>
            <w:tcBorders>
              <w:top w:val="nil"/>
              <w:left w:val="nil"/>
              <w:bottom w:val="single" w:sz="4" w:space="0" w:color="auto"/>
              <w:right w:val="single" w:sz="4" w:space="0" w:color="auto"/>
            </w:tcBorders>
            <w:shd w:val="clear" w:color="auto" w:fill="auto"/>
            <w:hideMark/>
          </w:tcPr>
          <w:p w14:paraId="53BE8C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0320C4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6BE2769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4644D6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315 мм от ВК Новая 1 до ВК-24</w:t>
            </w:r>
          </w:p>
        </w:tc>
        <w:tc>
          <w:tcPr>
            <w:tcW w:w="7371" w:type="dxa"/>
            <w:tcBorders>
              <w:top w:val="nil"/>
              <w:left w:val="nil"/>
              <w:bottom w:val="single" w:sz="4" w:space="0" w:color="auto"/>
              <w:right w:val="single" w:sz="4" w:space="0" w:color="auto"/>
            </w:tcBorders>
            <w:shd w:val="clear" w:color="auto" w:fill="auto"/>
            <w:hideMark/>
          </w:tcPr>
          <w:p w14:paraId="06FA467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A6DA86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0ED295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9EBA23E" w14:textId="38C7CEE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225 мм от ВК-24 до потребителей пос.</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ТЕРЕМА (ХЮGGЕ)</w:t>
            </w:r>
          </w:p>
        </w:tc>
        <w:tc>
          <w:tcPr>
            <w:tcW w:w="7371" w:type="dxa"/>
            <w:tcBorders>
              <w:top w:val="nil"/>
              <w:left w:val="nil"/>
              <w:bottom w:val="single" w:sz="4" w:space="0" w:color="auto"/>
              <w:right w:val="single" w:sz="4" w:space="0" w:color="auto"/>
            </w:tcBorders>
            <w:shd w:val="clear" w:color="auto" w:fill="auto"/>
            <w:hideMark/>
          </w:tcPr>
          <w:p w14:paraId="0FBC113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CEE66D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E98964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557CE8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225 мм от ВК-24 до ВК Новая 2</w:t>
            </w:r>
          </w:p>
        </w:tc>
        <w:tc>
          <w:tcPr>
            <w:tcW w:w="7371" w:type="dxa"/>
            <w:tcBorders>
              <w:top w:val="nil"/>
              <w:left w:val="nil"/>
              <w:bottom w:val="single" w:sz="4" w:space="0" w:color="auto"/>
              <w:right w:val="single" w:sz="4" w:space="0" w:color="auto"/>
            </w:tcBorders>
            <w:shd w:val="clear" w:color="auto" w:fill="auto"/>
            <w:hideMark/>
          </w:tcPr>
          <w:p w14:paraId="549A649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212998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BF4838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EC8F6A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225 мм от ВК Новая 2 до потребителей пос. Терема УК Гамма-групп</w:t>
            </w:r>
          </w:p>
        </w:tc>
        <w:tc>
          <w:tcPr>
            <w:tcW w:w="7371" w:type="dxa"/>
            <w:tcBorders>
              <w:top w:val="nil"/>
              <w:left w:val="nil"/>
              <w:bottom w:val="single" w:sz="4" w:space="0" w:color="auto"/>
              <w:right w:val="single" w:sz="4" w:space="0" w:color="auto"/>
            </w:tcBorders>
            <w:shd w:val="clear" w:color="auto" w:fill="auto"/>
            <w:hideMark/>
          </w:tcPr>
          <w:p w14:paraId="1EAB69F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10D07E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9E31C8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E66B9B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225 мм от ВК Новая 2 до пос. Садовый, заявитель Ян Н.В.</w:t>
            </w:r>
          </w:p>
        </w:tc>
        <w:tc>
          <w:tcPr>
            <w:tcW w:w="7371" w:type="dxa"/>
            <w:tcBorders>
              <w:top w:val="nil"/>
              <w:left w:val="nil"/>
              <w:bottom w:val="single" w:sz="4" w:space="0" w:color="auto"/>
              <w:right w:val="single" w:sz="4" w:space="0" w:color="auto"/>
            </w:tcBorders>
            <w:shd w:val="clear" w:color="auto" w:fill="auto"/>
            <w:hideMark/>
          </w:tcPr>
          <w:p w14:paraId="55F096D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9D7E11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8BAFBB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8CA337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315 мм от ВК-17 до новой ПНС №1</w:t>
            </w:r>
          </w:p>
        </w:tc>
        <w:tc>
          <w:tcPr>
            <w:tcW w:w="7371" w:type="dxa"/>
            <w:tcBorders>
              <w:top w:val="nil"/>
              <w:left w:val="nil"/>
              <w:bottom w:val="single" w:sz="4" w:space="0" w:color="auto"/>
              <w:right w:val="single" w:sz="4" w:space="0" w:color="auto"/>
            </w:tcBorders>
            <w:shd w:val="clear" w:color="auto" w:fill="auto"/>
            <w:hideMark/>
          </w:tcPr>
          <w:p w14:paraId="602566E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5EA4DE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39754D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8579E28" w14:textId="5F678A5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РЧВ 2*1 500</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 xml:space="preserve"> (в районе ВК17)</w:t>
            </w:r>
          </w:p>
        </w:tc>
        <w:tc>
          <w:tcPr>
            <w:tcW w:w="7371" w:type="dxa"/>
            <w:tcBorders>
              <w:top w:val="nil"/>
              <w:left w:val="nil"/>
              <w:bottom w:val="single" w:sz="4" w:space="0" w:color="auto"/>
              <w:right w:val="single" w:sz="4" w:space="0" w:color="auto"/>
            </w:tcBorders>
            <w:shd w:val="clear" w:color="auto" w:fill="auto"/>
            <w:hideMark/>
          </w:tcPr>
          <w:p w14:paraId="745B35F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A32A2A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AF1ECF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9F547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ПВНС (в районе ВК17)</w:t>
            </w:r>
          </w:p>
        </w:tc>
        <w:tc>
          <w:tcPr>
            <w:tcW w:w="7371" w:type="dxa"/>
            <w:tcBorders>
              <w:top w:val="nil"/>
              <w:left w:val="nil"/>
              <w:bottom w:val="single" w:sz="4" w:space="0" w:color="auto"/>
              <w:right w:val="single" w:sz="4" w:space="0" w:color="auto"/>
            </w:tcBorders>
            <w:shd w:val="clear" w:color="auto" w:fill="auto"/>
            <w:hideMark/>
          </w:tcPr>
          <w:p w14:paraId="2E790DB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50FD1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1F81A1C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E1C7AB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315 мм от новой ПНС №1 до ответвления на пос. Садовый</w:t>
            </w:r>
          </w:p>
        </w:tc>
        <w:tc>
          <w:tcPr>
            <w:tcW w:w="7371" w:type="dxa"/>
            <w:tcBorders>
              <w:top w:val="nil"/>
              <w:left w:val="nil"/>
              <w:bottom w:val="single" w:sz="4" w:space="0" w:color="auto"/>
              <w:right w:val="single" w:sz="4" w:space="0" w:color="auto"/>
            </w:tcBorders>
            <w:shd w:val="clear" w:color="auto" w:fill="auto"/>
            <w:hideMark/>
          </w:tcPr>
          <w:p w14:paraId="159BFD1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485F6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4E87483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B29211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водопровода 2Ду 315 мм от ответвления на пос. Садовый до ВК Новая 1 </w:t>
            </w:r>
          </w:p>
        </w:tc>
        <w:tc>
          <w:tcPr>
            <w:tcW w:w="7371" w:type="dxa"/>
            <w:tcBorders>
              <w:top w:val="nil"/>
              <w:left w:val="nil"/>
              <w:bottom w:val="single" w:sz="4" w:space="0" w:color="auto"/>
              <w:right w:val="single" w:sz="4" w:space="0" w:color="auto"/>
            </w:tcBorders>
            <w:shd w:val="clear" w:color="auto" w:fill="auto"/>
            <w:hideMark/>
          </w:tcPr>
          <w:p w14:paraId="03E6831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D3FAAC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58B35B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6EA617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водопровода Ду 225 мм от ответвления на пос. Садовый до ВК Новая 3 </w:t>
            </w:r>
          </w:p>
        </w:tc>
        <w:tc>
          <w:tcPr>
            <w:tcW w:w="7371" w:type="dxa"/>
            <w:tcBorders>
              <w:top w:val="nil"/>
              <w:left w:val="nil"/>
              <w:bottom w:val="single" w:sz="4" w:space="0" w:color="auto"/>
              <w:right w:val="single" w:sz="4" w:space="0" w:color="auto"/>
            </w:tcBorders>
            <w:shd w:val="clear" w:color="auto" w:fill="auto"/>
            <w:hideMark/>
          </w:tcPr>
          <w:p w14:paraId="58A9D2E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0C6BA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657821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899A3D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ВК Новая 3 до потребителей пос. Садовый</w:t>
            </w:r>
          </w:p>
        </w:tc>
        <w:tc>
          <w:tcPr>
            <w:tcW w:w="7371" w:type="dxa"/>
            <w:tcBorders>
              <w:top w:val="nil"/>
              <w:left w:val="nil"/>
              <w:bottom w:val="single" w:sz="4" w:space="0" w:color="auto"/>
              <w:right w:val="single" w:sz="4" w:space="0" w:color="auto"/>
            </w:tcBorders>
            <w:shd w:val="clear" w:color="auto" w:fill="auto"/>
            <w:hideMark/>
          </w:tcPr>
          <w:p w14:paraId="692E9B6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C0CE91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AB8420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62722B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ВК Новая 3 до потребителей пос. Садовый (пос. Садовый-2)</w:t>
            </w:r>
          </w:p>
        </w:tc>
        <w:tc>
          <w:tcPr>
            <w:tcW w:w="7371" w:type="dxa"/>
            <w:tcBorders>
              <w:top w:val="nil"/>
              <w:left w:val="nil"/>
              <w:bottom w:val="single" w:sz="4" w:space="0" w:color="auto"/>
              <w:right w:val="single" w:sz="4" w:space="0" w:color="auto"/>
            </w:tcBorders>
            <w:shd w:val="clear" w:color="auto" w:fill="auto"/>
            <w:hideMark/>
          </w:tcPr>
          <w:p w14:paraId="566BCFA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10AE9C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740B730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9C9D73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225 мм от ВК-13 до ответвления на пос. Северный (Северный-1)</w:t>
            </w:r>
          </w:p>
        </w:tc>
        <w:tc>
          <w:tcPr>
            <w:tcW w:w="7371" w:type="dxa"/>
            <w:tcBorders>
              <w:top w:val="nil"/>
              <w:left w:val="nil"/>
              <w:bottom w:val="single" w:sz="4" w:space="0" w:color="auto"/>
              <w:right w:val="single" w:sz="4" w:space="0" w:color="auto"/>
            </w:tcBorders>
            <w:shd w:val="clear" w:color="auto" w:fill="auto"/>
            <w:hideMark/>
          </w:tcPr>
          <w:p w14:paraId="3F533C8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746D94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6FD057F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648D0B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63 мм от ответвления на пос. Северный до потребителей пос. Северный</w:t>
            </w:r>
          </w:p>
        </w:tc>
        <w:tc>
          <w:tcPr>
            <w:tcW w:w="7371" w:type="dxa"/>
            <w:tcBorders>
              <w:top w:val="nil"/>
              <w:left w:val="nil"/>
              <w:bottom w:val="single" w:sz="4" w:space="0" w:color="auto"/>
              <w:right w:val="single" w:sz="4" w:space="0" w:color="auto"/>
            </w:tcBorders>
            <w:shd w:val="clear" w:color="auto" w:fill="auto"/>
            <w:hideMark/>
          </w:tcPr>
          <w:p w14:paraId="627D1D4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4DA252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7BA885A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6CC1A1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водопровода Ду 160 мм от ответвления на пос. Северный до потребителей пос. Вавиловец (Вивальди)</w:t>
            </w:r>
          </w:p>
        </w:tc>
        <w:tc>
          <w:tcPr>
            <w:tcW w:w="7371" w:type="dxa"/>
            <w:tcBorders>
              <w:top w:val="nil"/>
              <w:left w:val="nil"/>
              <w:bottom w:val="single" w:sz="4" w:space="0" w:color="auto"/>
              <w:right w:val="single" w:sz="4" w:space="0" w:color="auto"/>
            </w:tcBorders>
            <w:shd w:val="clear" w:color="auto" w:fill="auto"/>
            <w:hideMark/>
          </w:tcPr>
          <w:p w14:paraId="7F12B3F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B8EADA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ABDB84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B1C5B6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ответвления на пос. Северный до потребителей пос. Северный (пос. Северный-1)</w:t>
            </w:r>
          </w:p>
        </w:tc>
        <w:tc>
          <w:tcPr>
            <w:tcW w:w="7371" w:type="dxa"/>
            <w:tcBorders>
              <w:top w:val="nil"/>
              <w:left w:val="nil"/>
              <w:bottom w:val="single" w:sz="4" w:space="0" w:color="auto"/>
              <w:right w:val="single" w:sz="4" w:space="0" w:color="auto"/>
            </w:tcBorders>
            <w:shd w:val="clear" w:color="auto" w:fill="auto"/>
            <w:hideMark/>
          </w:tcPr>
          <w:p w14:paraId="59EAF1C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5495E9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66EB736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B52EF8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ВК3.11 до потребителей пос. Западный, мкр. Просторы, 39 Га, СЗ "ЭкоСити"</w:t>
            </w:r>
          </w:p>
        </w:tc>
        <w:tc>
          <w:tcPr>
            <w:tcW w:w="7371" w:type="dxa"/>
            <w:tcBorders>
              <w:top w:val="nil"/>
              <w:left w:val="nil"/>
              <w:bottom w:val="single" w:sz="4" w:space="0" w:color="auto"/>
              <w:right w:val="single" w:sz="4" w:space="0" w:color="auto"/>
            </w:tcBorders>
            <w:shd w:val="clear" w:color="auto" w:fill="auto"/>
            <w:hideMark/>
          </w:tcPr>
          <w:p w14:paraId="27BB09C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D739A1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DC0636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1B6BA0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ВК Новая 4 до потребителей ЖК "Малиновка" (восточная часть) (30Га)</w:t>
            </w:r>
          </w:p>
        </w:tc>
        <w:tc>
          <w:tcPr>
            <w:tcW w:w="7371" w:type="dxa"/>
            <w:tcBorders>
              <w:top w:val="nil"/>
              <w:left w:val="nil"/>
              <w:bottom w:val="single" w:sz="4" w:space="0" w:color="auto"/>
              <w:right w:val="single" w:sz="4" w:space="0" w:color="auto"/>
            </w:tcBorders>
            <w:shd w:val="clear" w:color="auto" w:fill="auto"/>
            <w:hideMark/>
          </w:tcPr>
          <w:p w14:paraId="0A0AFA8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238F29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BE4A93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8B13AC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ВК Новая 4 до потребителей ЖК "Малиновка" (западная часть) (30 Га)</w:t>
            </w:r>
          </w:p>
        </w:tc>
        <w:tc>
          <w:tcPr>
            <w:tcW w:w="7371" w:type="dxa"/>
            <w:tcBorders>
              <w:top w:val="nil"/>
              <w:left w:val="nil"/>
              <w:bottom w:val="single" w:sz="4" w:space="0" w:color="auto"/>
              <w:right w:val="single" w:sz="4" w:space="0" w:color="auto"/>
            </w:tcBorders>
            <w:shd w:val="clear" w:color="auto" w:fill="auto"/>
            <w:hideMark/>
          </w:tcPr>
          <w:p w14:paraId="6227F8F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288244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49B0633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E3D3CC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2Ду 315 мм от ВК-9 до Новой ПНС №2</w:t>
            </w:r>
          </w:p>
        </w:tc>
        <w:tc>
          <w:tcPr>
            <w:tcW w:w="7371" w:type="dxa"/>
            <w:tcBorders>
              <w:top w:val="nil"/>
              <w:left w:val="nil"/>
              <w:bottom w:val="single" w:sz="4" w:space="0" w:color="auto"/>
              <w:right w:val="single" w:sz="4" w:space="0" w:color="auto"/>
            </w:tcBorders>
            <w:shd w:val="clear" w:color="auto" w:fill="auto"/>
            <w:hideMark/>
          </w:tcPr>
          <w:p w14:paraId="0E51CAA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2D753A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3E46E0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EDA13AA" w14:textId="30443C2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РЧВ 2*1 500</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 xml:space="preserve"> (в районе ВК17)</w:t>
            </w:r>
          </w:p>
        </w:tc>
        <w:tc>
          <w:tcPr>
            <w:tcW w:w="7371" w:type="dxa"/>
            <w:tcBorders>
              <w:top w:val="nil"/>
              <w:left w:val="nil"/>
              <w:bottom w:val="single" w:sz="4" w:space="0" w:color="auto"/>
              <w:right w:val="single" w:sz="4" w:space="0" w:color="auto"/>
            </w:tcBorders>
            <w:shd w:val="clear" w:color="auto" w:fill="auto"/>
            <w:hideMark/>
          </w:tcPr>
          <w:p w14:paraId="5F31117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877B84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13AFC6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D5DE94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ПВНС (в районе ВК17)</w:t>
            </w:r>
          </w:p>
        </w:tc>
        <w:tc>
          <w:tcPr>
            <w:tcW w:w="7371" w:type="dxa"/>
            <w:tcBorders>
              <w:top w:val="nil"/>
              <w:left w:val="nil"/>
              <w:bottom w:val="single" w:sz="4" w:space="0" w:color="auto"/>
              <w:right w:val="single" w:sz="4" w:space="0" w:color="auto"/>
            </w:tcBorders>
            <w:shd w:val="clear" w:color="auto" w:fill="auto"/>
            <w:hideMark/>
          </w:tcPr>
          <w:p w14:paraId="66CAD70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EA8150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3B2DAE4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EF15C2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водопровода 2Ду 315 мм от Новой ПНС №2 до УГ3</w:t>
            </w:r>
          </w:p>
        </w:tc>
        <w:tc>
          <w:tcPr>
            <w:tcW w:w="7371" w:type="dxa"/>
            <w:tcBorders>
              <w:top w:val="nil"/>
              <w:left w:val="nil"/>
              <w:bottom w:val="single" w:sz="4" w:space="0" w:color="auto"/>
              <w:right w:val="single" w:sz="4" w:space="0" w:color="auto"/>
            </w:tcBorders>
            <w:shd w:val="clear" w:color="auto" w:fill="auto"/>
            <w:hideMark/>
          </w:tcPr>
          <w:p w14:paraId="7C69E7A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5E8486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B434D7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284532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315 мм от УГ3 до потребителей пос. Привелегия-2 121га</w:t>
            </w:r>
          </w:p>
        </w:tc>
        <w:tc>
          <w:tcPr>
            <w:tcW w:w="7371" w:type="dxa"/>
            <w:tcBorders>
              <w:top w:val="nil"/>
              <w:left w:val="nil"/>
              <w:bottom w:val="single" w:sz="4" w:space="0" w:color="auto"/>
              <w:right w:val="single" w:sz="4" w:space="0" w:color="auto"/>
            </w:tcBorders>
            <w:shd w:val="clear" w:color="auto" w:fill="auto"/>
            <w:hideMark/>
          </w:tcPr>
          <w:p w14:paraId="0976EC3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24FD24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38A00F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FFF3C8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315 мм от УГ3 до ответвления на Участок 11,3 АО Флай Плэнинг</w:t>
            </w:r>
          </w:p>
        </w:tc>
        <w:tc>
          <w:tcPr>
            <w:tcW w:w="7371" w:type="dxa"/>
            <w:tcBorders>
              <w:top w:val="nil"/>
              <w:left w:val="nil"/>
              <w:bottom w:val="single" w:sz="4" w:space="0" w:color="auto"/>
              <w:right w:val="single" w:sz="4" w:space="0" w:color="auto"/>
            </w:tcBorders>
            <w:shd w:val="clear" w:color="auto" w:fill="auto"/>
            <w:hideMark/>
          </w:tcPr>
          <w:p w14:paraId="1DC2A5C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F5F3BE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8E8343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05484E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315 мм от ответвления на Участок 11,3 АО Флай Плэнингдо потребителей Участка 11,3 АО Флай Плэнинг</w:t>
            </w:r>
          </w:p>
        </w:tc>
        <w:tc>
          <w:tcPr>
            <w:tcW w:w="7371" w:type="dxa"/>
            <w:tcBorders>
              <w:top w:val="nil"/>
              <w:left w:val="nil"/>
              <w:bottom w:val="single" w:sz="4" w:space="0" w:color="auto"/>
              <w:right w:val="single" w:sz="4" w:space="0" w:color="auto"/>
            </w:tcBorders>
            <w:shd w:val="clear" w:color="auto" w:fill="auto"/>
            <w:hideMark/>
          </w:tcPr>
          <w:p w14:paraId="357ABAE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061F45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8ECC1A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2887D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315 мм от ответвления на Участок 11,3 АО Флай Плэнингдо потребителей Прибрежный, 25 га</w:t>
            </w:r>
          </w:p>
        </w:tc>
        <w:tc>
          <w:tcPr>
            <w:tcW w:w="7371" w:type="dxa"/>
            <w:tcBorders>
              <w:top w:val="nil"/>
              <w:left w:val="nil"/>
              <w:bottom w:val="single" w:sz="4" w:space="0" w:color="auto"/>
              <w:right w:val="single" w:sz="4" w:space="0" w:color="auto"/>
            </w:tcBorders>
            <w:shd w:val="clear" w:color="auto" w:fill="auto"/>
            <w:hideMark/>
          </w:tcPr>
          <w:p w14:paraId="60F0E74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4E4646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B5F1CE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DCEBFC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110 мм от УГ6 до потребителей Участка 6,4 га</w:t>
            </w:r>
          </w:p>
        </w:tc>
        <w:tc>
          <w:tcPr>
            <w:tcW w:w="7371" w:type="dxa"/>
            <w:tcBorders>
              <w:top w:val="nil"/>
              <w:left w:val="nil"/>
              <w:bottom w:val="single" w:sz="4" w:space="0" w:color="auto"/>
              <w:right w:val="single" w:sz="4" w:space="0" w:color="auto"/>
            </w:tcBorders>
            <w:shd w:val="clear" w:color="auto" w:fill="auto"/>
            <w:hideMark/>
          </w:tcPr>
          <w:p w14:paraId="0FA0C68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5EE207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9D79CA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AE507A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в мкр. Вишневая Горка</w:t>
            </w:r>
          </w:p>
        </w:tc>
        <w:tc>
          <w:tcPr>
            <w:tcW w:w="7371" w:type="dxa"/>
            <w:tcBorders>
              <w:top w:val="nil"/>
              <w:left w:val="nil"/>
              <w:bottom w:val="single" w:sz="4" w:space="0" w:color="auto"/>
              <w:right w:val="single" w:sz="4" w:space="0" w:color="auto"/>
            </w:tcBorders>
            <w:shd w:val="clear" w:color="auto" w:fill="auto"/>
            <w:hideMark/>
          </w:tcPr>
          <w:p w14:paraId="4F62CEC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A2BA7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8D9E4D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A27CF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водопровода Ду 225 мм в мкр. Вишневая Горка от ВК Новая 5 до </w:t>
            </w:r>
            <w:r w:rsidRPr="00E86C76">
              <w:rPr>
                <w:rFonts w:ascii="Times New Roman" w:eastAsia="Times New Roman" w:hAnsi="Times New Roman" w:cs="Times New Roman"/>
                <w:color w:val="000000"/>
                <w:sz w:val="28"/>
                <w:szCs w:val="28"/>
                <w:lang w:eastAsia="ru-RU"/>
              </w:rPr>
              <w:lastRenderedPageBreak/>
              <w:t>потребителей мкр. Вишневая горка Ю-З квартал</w:t>
            </w:r>
          </w:p>
        </w:tc>
        <w:tc>
          <w:tcPr>
            <w:tcW w:w="7371" w:type="dxa"/>
            <w:tcBorders>
              <w:top w:val="nil"/>
              <w:left w:val="nil"/>
              <w:bottom w:val="single" w:sz="4" w:space="0" w:color="auto"/>
              <w:right w:val="single" w:sz="4" w:space="0" w:color="auto"/>
            </w:tcBorders>
            <w:shd w:val="clear" w:color="auto" w:fill="auto"/>
            <w:hideMark/>
          </w:tcPr>
          <w:p w14:paraId="27A069E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00B341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70B704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A2C01F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90 мм в мкр. Вишневая Горка от ВК до мкр. Вишневая горка Школа на 1100 мест</w:t>
            </w:r>
          </w:p>
        </w:tc>
        <w:tc>
          <w:tcPr>
            <w:tcW w:w="7371" w:type="dxa"/>
            <w:tcBorders>
              <w:top w:val="nil"/>
              <w:left w:val="nil"/>
              <w:bottom w:val="single" w:sz="4" w:space="0" w:color="auto"/>
              <w:right w:val="single" w:sz="4" w:space="0" w:color="auto"/>
            </w:tcBorders>
            <w:shd w:val="clear" w:color="auto" w:fill="auto"/>
            <w:hideMark/>
          </w:tcPr>
          <w:p w14:paraId="4553302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36A109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7A403B4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CE05F6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от ВК8 до потребителей мкр. Вишневая горка С-З квартал</w:t>
            </w:r>
          </w:p>
        </w:tc>
        <w:tc>
          <w:tcPr>
            <w:tcW w:w="7371" w:type="dxa"/>
            <w:tcBorders>
              <w:top w:val="nil"/>
              <w:left w:val="nil"/>
              <w:bottom w:val="single" w:sz="4" w:space="0" w:color="auto"/>
              <w:right w:val="single" w:sz="4" w:space="0" w:color="auto"/>
            </w:tcBorders>
            <w:shd w:val="clear" w:color="auto" w:fill="auto"/>
            <w:hideMark/>
          </w:tcPr>
          <w:p w14:paraId="56B941B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1C06D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F378CE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D2E06D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90 мм в мкр. Залесье от ВК до потребителей пос. Залесье</w:t>
            </w:r>
          </w:p>
        </w:tc>
        <w:tc>
          <w:tcPr>
            <w:tcW w:w="7371" w:type="dxa"/>
            <w:tcBorders>
              <w:top w:val="nil"/>
              <w:left w:val="nil"/>
              <w:bottom w:val="single" w:sz="4" w:space="0" w:color="auto"/>
              <w:right w:val="single" w:sz="4" w:space="0" w:color="auto"/>
            </w:tcBorders>
            <w:shd w:val="clear" w:color="auto" w:fill="auto"/>
            <w:hideMark/>
          </w:tcPr>
          <w:p w14:paraId="39C8C12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5A7536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6805C16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124743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в мкр. Вишневая Горка от ВК до потребителей Пос. Западный, мкр. Женева-2</w:t>
            </w:r>
          </w:p>
        </w:tc>
        <w:tc>
          <w:tcPr>
            <w:tcW w:w="7371" w:type="dxa"/>
            <w:tcBorders>
              <w:top w:val="nil"/>
              <w:left w:val="nil"/>
              <w:bottom w:val="single" w:sz="4" w:space="0" w:color="auto"/>
              <w:right w:val="single" w:sz="4" w:space="0" w:color="auto"/>
            </w:tcBorders>
            <w:shd w:val="clear" w:color="auto" w:fill="auto"/>
            <w:hideMark/>
          </w:tcPr>
          <w:p w14:paraId="1E8C6CE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3BAA6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E97379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FD99A4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50 мм в мкр. Женева от ВК до потребителей Пос. Западный, мкр. Женева, Складчиков Д.С. (74:19:1202003:591;74:19:1202003:585; 74:19:1202003:643)</w:t>
            </w:r>
          </w:p>
        </w:tc>
        <w:tc>
          <w:tcPr>
            <w:tcW w:w="7371" w:type="dxa"/>
            <w:tcBorders>
              <w:top w:val="nil"/>
              <w:left w:val="nil"/>
              <w:bottom w:val="single" w:sz="4" w:space="0" w:color="auto"/>
              <w:right w:val="single" w:sz="4" w:space="0" w:color="auto"/>
            </w:tcBorders>
            <w:shd w:val="clear" w:color="auto" w:fill="auto"/>
            <w:hideMark/>
          </w:tcPr>
          <w:p w14:paraId="19FFA9E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025A0D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1A2227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A3D32A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в мкр. Женева от ВК до ВК Новая 6</w:t>
            </w:r>
          </w:p>
        </w:tc>
        <w:tc>
          <w:tcPr>
            <w:tcW w:w="7371" w:type="dxa"/>
            <w:tcBorders>
              <w:top w:val="nil"/>
              <w:left w:val="nil"/>
              <w:bottom w:val="single" w:sz="4" w:space="0" w:color="auto"/>
              <w:right w:val="single" w:sz="4" w:space="0" w:color="auto"/>
            </w:tcBorders>
            <w:shd w:val="clear" w:color="auto" w:fill="auto"/>
            <w:hideMark/>
          </w:tcPr>
          <w:p w14:paraId="28CD879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FD6770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42CE112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410E2B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водопровода Ду 225 мм в мкр. Женева от ВК Новая 6 до потребителей Пос. Западный, мкр. Женева</w:t>
            </w:r>
          </w:p>
        </w:tc>
        <w:tc>
          <w:tcPr>
            <w:tcW w:w="7371" w:type="dxa"/>
            <w:tcBorders>
              <w:top w:val="nil"/>
              <w:left w:val="nil"/>
              <w:bottom w:val="single" w:sz="4" w:space="0" w:color="auto"/>
              <w:right w:val="single" w:sz="4" w:space="0" w:color="auto"/>
            </w:tcBorders>
            <w:shd w:val="clear" w:color="auto" w:fill="auto"/>
            <w:hideMark/>
          </w:tcPr>
          <w:p w14:paraId="66D60B6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C812DF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CCE610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674377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водопровода Ду 50 мм в мкр. Женева от ВК Новая 6 до потребителей пос. Западный, Спирин Н.П. (74:19:1202002:683)</w:t>
            </w:r>
          </w:p>
        </w:tc>
        <w:tc>
          <w:tcPr>
            <w:tcW w:w="7371" w:type="dxa"/>
            <w:tcBorders>
              <w:top w:val="nil"/>
              <w:left w:val="nil"/>
              <w:bottom w:val="single" w:sz="4" w:space="0" w:color="auto"/>
              <w:right w:val="single" w:sz="4" w:space="0" w:color="auto"/>
            </w:tcBorders>
            <w:shd w:val="clear" w:color="auto" w:fill="auto"/>
            <w:hideMark/>
          </w:tcPr>
          <w:p w14:paraId="6380C29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водоснабжения. Строительство сетей водоснабжения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DB53C1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47FCB7C" w14:textId="77777777" w:rsidTr="00E86C76">
        <w:trPr>
          <w:trHeight w:val="20"/>
        </w:trPr>
        <w:tc>
          <w:tcPr>
            <w:tcW w:w="14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9110B" w14:textId="77777777" w:rsidR="00E86C76" w:rsidRPr="00E86C76" w:rsidRDefault="00E86C76" w:rsidP="00E86C76">
            <w:pPr>
              <w:spacing w:after="0" w:line="240" w:lineRule="auto"/>
              <w:jc w:val="center"/>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Система водоотведения</w:t>
            </w:r>
          </w:p>
        </w:tc>
      </w:tr>
      <w:tr w:rsidR="00E86C76" w:rsidRPr="00E86C76" w14:paraId="67D2995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5AE0A86" w14:textId="4B15B1D1"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10 000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w:t>
            </w:r>
          </w:p>
        </w:tc>
        <w:tc>
          <w:tcPr>
            <w:tcW w:w="7371" w:type="dxa"/>
            <w:tcBorders>
              <w:top w:val="nil"/>
              <w:left w:val="nil"/>
              <w:bottom w:val="single" w:sz="4" w:space="0" w:color="auto"/>
              <w:right w:val="single" w:sz="4" w:space="0" w:color="auto"/>
            </w:tcBorders>
            <w:shd w:val="clear" w:color="auto" w:fill="auto"/>
            <w:hideMark/>
          </w:tcPr>
          <w:p w14:paraId="00D66C2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D00EEB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198195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5510F53" w14:textId="0E38D54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15 000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w:t>
            </w:r>
          </w:p>
        </w:tc>
        <w:tc>
          <w:tcPr>
            <w:tcW w:w="7371" w:type="dxa"/>
            <w:tcBorders>
              <w:top w:val="nil"/>
              <w:left w:val="nil"/>
              <w:bottom w:val="single" w:sz="4" w:space="0" w:color="auto"/>
              <w:right w:val="single" w:sz="4" w:space="0" w:color="auto"/>
            </w:tcBorders>
            <w:shd w:val="clear" w:color="auto" w:fill="auto"/>
            <w:hideMark/>
          </w:tcPr>
          <w:p w14:paraId="61C5948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3DFF3C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4B7723A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3112F24" w14:textId="0D15A3F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20 000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w:t>
            </w:r>
          </w:p>
        </w:tc>
        <w:tc>
          <w:tcPr>
            <w:tcW w:w="7371" w:type="dxa"/>
            <w:tcBorders>
              <w:top w:val="nil"/>
              <w:left w:val="nil"/>
              <w:bottom w:val="single" w:sz="4" w:space="0" w:color="auto"/>
              <w:right w:val="single" w:sz="4" w:space="0" w:color="auto"/>
            </w:tcBorders>
            <w:shd w:val="clear" w:color="auto" w:fill="auto"/>
            <w:hideMark/>
          </w:tcPr>
          <w:p w14:paraId="754A60C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16E9C8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56CEB10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4A0BF1A" w14:textId="3C319B71"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25 000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w:t>
            </w:r>
          </w:p>
        </w:tc>
        <w:tc>
          <w:tcPr>
            <w:tcW w:w="7371" w:type="dxa"/>
            <w:tcBorders>
              <w:top w:val="nil"/>
              <w:left w:val="nil"/>
              <w:bottom w:val="single" w:sz="4" w:space="0" w:color="auto"/>
              <w:right w:val="single" w:sz="4" w:space="0" w:color="auto"/>
            </w:tcBorders>
            <w:shd w:val="clear" w:color="auto" w:fill="auto"/>
            <w:hideMark/>
          </w:tcPr>
          <w:p w14:paraId="15D009B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911469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32587ED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26B2C85" w14:textId="652CB8DD"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30 000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w:t>
            </w:r>
          </w:p>
        </w:tc>
        <w:tc>
          <w:tcPr>
            <w:tcW w:w="7371" w:type="dxa"/>
            <w:tcBorders>
              <w:top w:val="nil"/>
              <w:left w:val="nil"/>
              <w:bottom w:val="single" w:sz="4" w:space="0" w:color="auto"/>
              <w:right w:val="single" w:sz="4" w:space="0" w:color="auto"/>
            </w:tcBorders>
            <w:shd w:val="clear" w:color="auto" w:fill="auto"/>
            <w:hideMark/>
          </w:tcPr>
          <w:p w14:paraId="7497BA4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BD1954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40A89AB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807B570" w14:textId="0D93FEBE"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35 000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/сутки</w:t>
            </w:r>
          </w:p>
        </w:tc>
        <w:tc>
          <w:tcPr>
            <w:tcW w:w="7371" w:type="dxa"/>
            <w:tcBorders>
              <w:top w:val="nil"/>
              <w:left w:val="nil"/>
              <w:bottom w:val="single" w:sz="4" w:space="0" w:color="auto"/>
              <w:right w:val="single" w:sz="4" w:space="0" w:color="auto"/>
            </w:tcBorders>
            <w:shd w:val="clear" w:color="auto" w:fill="auto"/>
            <w:hideMark/>
          </w:tcPr>
          <w:p w14:paraId="2AC8324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Повышение установленной мощности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D3E78A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2030</w:t>
            </w:r>
          </w:p>
        </w:tc>
      </w:tr>
      <w:tr w:rsidR="00E86C76" w:rsidRPr="00E86C76" w14:paraId="13244AF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F43D00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Замена участка канализационного коллектора D300мм (Участок расположен по ул. </w:t>
            </w:r>
            <w:r w:rsidRPr="00E86C76">
              <w:rPr>
                <w:rFonts w:ascii="Times New Roman" w:eastAsia="Times New Roman" w:hAnsi="Times New Roman" w:cs="Times New Roman"/>
                <w:color w:val="000000"/>
                <w:sz w:val="28"/>
                <w:szCs w:val="28"/>
                <w:lang w:eastAsia="ru-RU"/>
              </w:rPr>
              <w:lastRenderedPageBreak/>
              <w:t>Новосовхозная с. Кременкуль от КК-164 до КК-115)</w:t>
            </w:r>
          </w:p>
        </w:tc>
        <w:tc>
          <w:tcPr>
            <w:tcW w:w="7371" w:type="dxa"/>
            <w:tcBorders>
              <w:top w:val="nil"/>
              <w:left w:val="nil"/>
              <w:bottom w:val="single" w:sz="4" w:space="0" w:color="auto"/>
              <w:right w:val="single" w:sz="4" w:space="0" w:color="auto"/>
            </w:tcBorders>
            <w:shd w:val="clear" w:color="auto" w:fill="auto"/>
            <w:hideMark/>
          </w:tcPr>
          <w:p w14:paraId="0790277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047877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2020-2028</w:t>
            </w:r>
          </w:p>
        </w:tc>
      </w:tr>
      <w:tr w:rsidR="00E86C76" w:rsidRPr="00E86C76" w14:paraId="1DB394E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25C360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Замена участка канализационного коллектора D150мм (Участок расположен по ул. Ленина с. Кременкуль от КК-71 до КК-70)</w:t>
            </w:r>
          </w:p>
        </w:tc>
        <w:tc>
          <w:tcPr>
            <w:tcW w:w="7371" w:type="dxa"/>
            <w:tcBorders>
              <w:top w:val="nil"/>
              <w:left w:val="nil"/>
              <w:bottom w:val="single" w:sz="4" w:space="0" w:color="auto"/>
              <w:right w:val="single" w:sz="4" w:space="0" w:color="auto"/>
            </w:tcBorders>
            <w:shd w:val="clear" w:color="auto" w:fill="auto"/>
            <w:hideMark/>
          </w:tcPr>
          <w:p w14:paraId="5690832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104516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2028-2029</w:t>
            </w:r>
          </w:p>
        </w:tc>
      </w:tr>
      <w:tr w:rsidR="00E86C76" w:rsidRPr="00E86C76" w14:paraId="6142C7A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D64AD3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115 га, мкр. Притяжение, ООО «ПанорамаИнвест»</w:t>
            </w:r>
          </w:p>
        </w:tc>
        <w:tc>
          <w:tcPr>
            <w:tcW w:w="7371" w:type="dxa"/>
            <w:tcBorders>
              <w:top w:val="nil"/>
              <w:left w:val="nil"/>
              <w:bottom w:val="single" w:sz="4" w:space="0" w:color="auto"/>
              <w:right w:val="single" w:sz="4" w:space="0" w:color="auto"/>
            </w:tcBorders>
            <w:shd w:val="clear" w:color="auto" w:fill="auto"/>
            <w:hideMark/>
          </w:tcPr>
          <w:p w14:paraId="6A555AD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78B2CC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2023-2028</w:t>
            </w:r>
          </w:p>
        </w:tc>
      </w:tr>
      <w:tr w:rsidR="00E86C76" w:rsidRPr="00E86C76" w14:paraId="0F90434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9F161C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121</w:t>
            </w:r>
          </w:p>
        </w:tc>
        <w:tc>
          <w:tcPr>
            <w:tcW w:w="7371" w:type="dxa"/>
            <w:tcBorders>
              <w:top w:val="nil"/>
              <w:left w:val="nil"/>
              <w:bottom w:val="single" w:sz="4" w:space="0" w:color="auto"/>
              <w:right w:val="single" w:sz="4" w:space="0" w:color="auto"/>
            </w:tcBorders>
            <w:shd w:val="clear" w:color="auto" w:fill="auto"/>
            <w:hideMark/>
          </w:tcPr>
          <w:p w14:paraId="1C41C80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2A42E4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2023-2028</w:t>
            </w:r>
          </w:p>
        </w:tc>
      </w:tr>
      <w:tr w:rsidR="00E86C76" w:rsidRPr="00E86C76" w14:paraId="3864781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C72647F" w14:textId="68DF819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мкр. Вишневая горка С-З квартал</w:t>
            </w:r>
          </w:p>
        </w:tc>
        <w:tc>
          <w:tcPr>
            <w:tcW w:w="7371" w:type="dxa"/>
            <w:tcBorders>
              <w:top w:val="nil"/>
              <w:left w:val="nil"/>
              <w:bottom w:val="single" w:sz="4" w:space="0" w:color="auto"/>
              <w:right w:val="single" w:sz="4" w:space="0" w:color="auto"/>
            </w:tcBorders>
            <w:shd w:val="clear" w:color="auto" w:fill="auto"/>
            <w:hideMark/>
          </w:tcPr>
          <w:p w14:paraId="3B86243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428482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2023-2024</w:t>
            </w:r>
          </w:p>
        </w:tc>
      </w:tr>
      <w:tr w:rsidR="00E86C76" w:rsidRPr="00E86C76" w14:paraId="5875948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15F596E" w14:textId="57DF6B4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мкр. Вишневая горка Ю-З квартал</w:t>
            </w:r>
          </w:p>
        </w:tc>
        <w:tc>
          <w:tcPr>
            <w:tcW w:w="7371" w:type="dxa"/>
            <w:tcBorders>
              <w:top w:val="nil"/>
              <w:left w:val="nil"/>
              <w:bottom w:val="single" w:sz="4" w:space="0" w:color="auto"/>
              <w:right w:val="single" w:sz="4" w:space="0" w:color="auto"/>
            </w:tcBorders>
            <w:shd w:val="clear" w:color="auto" w:fill="auto"/>
            <w:hideMark/>
          </w:tcPr>
          <w:p w14:paraId="41F6935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B7F94A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19F30D8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1CF765A" w14:textId="2C23E77D"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пос.</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ТЕРЕМА (ХЮGGЕ)</w:t>
            </w:r>
          </w:p>
        </w:tc>
        <w:tc>
          <w:tcPr>
            <w:tcW w:w="7371" w:type="dxa"/>
            <w:tcBorders>
              <w:top w:val="nil"/>
              <w:left w:val="nil"/>
              <w:bottom w:val="single" w:sz="4" w:space="0" w:color="auto"/>
              <w:right w:val="single" w:sz="4" w:space="0" w:color="auto"/>
            </w:tcBorders>
            <w:shd w:val="clear" w:color="auto" w:fill="auto"/>
            <w:hideMark/>
          </w:tcPr>
          <w:p w14:paraId="7EFC31D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C10C21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32A722C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C5AC2B8" w14:textId="25EAC5A2"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пос. Пригородный, СЗ ИКАР</w:t>
            </w:r>
          </w:p>
        </w:tc>
        <w:tc>
          <w:tcPr>
            <w:tcW w:w="7371" w:type="dxa"/>
            <w:tcBorders>
              <w:top w:val="nil"/>
              <w:left w:val="nil"/>
              <w:bottom w:val="single" w:sz="4" w:space="0" w:color="auto"/>
              <w:right w:val="single" w:sz="4" w:space="0" w:color="auto"/>
            </w:tcBorders>
            <w:shd w:val="clear" w:color="auto" w:fill="auto"/>
            <w:hideMark/>
          </w:tcPr>
          <w:p w14:paraId="60ECDC0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9C26B9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291879A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0EEF84D" w14:textId="0D382FD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ЖК "Прибрежный" 25 га ДОМ.РФ</w:t>
            </w:r>
          </w:p>
        </w:tc>
        <w:tc>
          <w:tcPr>
            <w:tcW w:w="7371" w:type="dxa"/>
            <w:tcBorders>
              <w:top w:val="nil"/>
              <w:left w:val="nil"/>
              <w:bottom w:val="single" w:sz="4" w:space="0" w:color="auto"/>
              <w:right w:val="single" w:sz="4" w:space="0" w:color="auto"/>
            </w:tcBorders>
            <w:shd w:val="clear" w:color="auto" w:fill="auto"/>
            <w:hideMark/>
          </w:tcPr>
          <w:p w14:paraId="7AB8760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195563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20E32B0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B00E6EC" w14:textId="1237AB0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Участок 11,3 АО Флай Плэнинг</w:t>
            </w:r>
          </w:p>
        </w:tc>
        <w:tc>
          <w:tcPr>
            <w:tcW w:w="7371" w:type="dxa"/>
            <w:tcBorders>
              <w:top w:val="nil"/>
              <w:left w:val="nil"/>
              <w:bottom w:val="single" w:sz="4" w:space="0" w:color="auto"/>
              <w:right w:val="single" w:sz="4" w:space="0" w:color="auto"/>
            </w:tcBorders>
            <w:shd w:val="clear" w:color="auto" w:fill="auto"/>
            <w:hideMark/>
          </w:tcPr>
          <w:p w14:paraId="5CA7B5F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8FD84F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2023-2026</w:t>
            </w:r>
          </w:p>
        </w:tc>
      </w:tr>
      <w:tr w:rsidR="00E86C76" w:rsidRPr="00E86C76" w14:paraId="513FA37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5F6C54C" w14:textId="777A7DB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ЖК "Атмосфера", Конфетти-2</w:t>
            </w:r>
          </w:p>
        </w:tc>
        <w:tc>
          <w:tcPr>
            <w:tcW w:w="7371" w:type="dxa"/>
            <w:tcBorders>
              <w:top w:val="nil"/>
              <w:left w:val="nil"/>
              <w:bottom w:val="single" w:sz="4" w:space="0" w:color="auto"/>
              <w:right w:val="single" w:sz="4" w:space="0" w:color="auto"/>
            </w:tcBorders>
            <w:shd w:val="clear" w:color="auto" w:fill="auto"/>
            <w:hideMark/>
          </w:tcPr>
          <w:p w14:paraId="26FBC3F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399758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2024-2025</w:t>
            </w:r>
          </w:p>
        </w:tc>
      </w:tr>
      <w:tr w:rsidR="00E86C76" w:rsidRPr="00E86C76" w14:paraId="288D8C0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16F3F7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МКД перспективной застройки ЖК "Залесье" Авеню Инвест</w:t>
            </w:r>
          </w:p>
        </w:tc>
        <w:tc>
          <w:tcPr>
            <w:tcW w:w="7371" w:type="dxa"/>
            <w:tcBorders>
              <w:top w:val="nil"/>
              <w:left w:val="nil"/>
              <w:bottom w:val="single" w:sz="4" w:space="0" w:color="auto"/>
              <w:right w:val="single" w:sz="4" w:space="0" w:color="auto"/>
            </w:tcBorders>
            <w:shd w:val="clear" w:color="auto" w:fill="auto"/>
            <w:hideMark/>
          </w:tcPr>
          <w:p w14:paraId="73E257E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D53F29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455722E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940C858" w14:textId="05516234"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"Женева-2"</w:t>
            </w:r>
          </w:p>
        </w:tc>
        <w:tc>
          <w:tcPr>
            <w:tcW w:w="7371" w:type="dxa"/>
            <w:tcBorders>
              <w:top w:val="nil"/>
              <w:left w:val="nil"/>
              <w:bottom w:val="single" w:sz="4" w:space="0" w:color="auto"/>
              <w:right w:val="single" w:sz="4" w:space="0" w:color="auto"/>
            </w:tcBorders>
            <w:shd w:val="clear" w:color="auto" w:fill="auto"/>
            <w:hideMark/>
          </w:tcPr>
          <w:p w14:paraId="2552CA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43C38A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6E48994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AE21071" w14:textId="5F0D2276"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"Женева"</w:t>
            </w:r>
          </w:p>
        </w:tc>
        <w:tc>
          <w:tcPr>
            <w:tcW w:w="7371" w:type="dxa"/>
            <w:tcBorders>
              <w:top w:val="nil"/>
              <w:left w:val="nil"/>
              <w:bottom w:val="single" w:sz="4" w:space="0" w:color="auto"/>
              <w:right w:val="single" w:sz="4" w:space="0" w:color="auto"/>
            </w:tcBorders>
            <w:shd w:val="clear" w:color="auto" w:fill="auto"/>
            <w:hideMark/>
          </w:tcPr>
          <w:p w14:paraId="0D9D9ED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2E24A4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1494CC7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22C1812" w14:textId="325143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пос. Терема УК Гамма-групп</w:t>
            </w:r>
          </w:p>
        </w:tc>
        <w:tc>
          <w:tcPr>
            <w:tcW w:w="7371" w:type="dxa"/>
            <w:tcBorders>
              <w:top w:val="nil"/>
              <w:left w:val="nil"/>
              <w:bottom w:val="single" w:sz="4" w:space="0" w:color="auto"/>
              <w:right w:val="single" w:sz="4" w:space="0" w:color="auto"/>
            </w:tcBorders>
            <w:shd w:val="clear" w:color="auto" w:fill="auto"/>
            <w:hideMark/>
          </w:tcPr>
          <w:p w14:paraId="20A4531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B1375A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2025-2028</w:t>
            </w:r>
          </w:p>
        </w:tc>
      </w:tr>
      <w:tr w:rsidR="00E86C76" w:rsidRPr="00E86C76" w14:paraId="2A1AE6E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B752B21" w14:textId="7F45DFC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"Северный"</w:t>
            </w:r>
          </w:p>
        </w:tc>
        <w:tc>
          <w:tcPr>
            <w:tcW w:w="7371" w:type="dxa"/>
            <w:tcBorders>
              <w:top w:val="nil"/>
              <w:left w:val="nil"/>
              <w:bottom w:val="single" w:sz="4" w:space="0" w:color="auto"/>
              <w:right w:val="single" w:sz="4" w:space="0" w:color="auto"/>
            </w:tcBorders>
            <w:shd w:val="clear" w:color="auto" w:fill="auto"/>
            <w:hideMark/>
          </w:tcPr>
          <w:p w14:paraId="49045D6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7808F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44AF5B4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518DD72" w14:textId="4665649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"Садовый" 49 га</w:t>
            </w:r>
          </w:p>
        </w:tc>
        <w:tc>
          <w:tcPr>
            <w:tcW w:w="7371" w:type="dxa"/>
            <w:tcBorders>
              <w:top w:val="nil"/>
              <w:left w:val="nil"/>
              <w:bottom w:val="single" w:sz="4" w:space="0" w:color="auto"/>
              <w:right w:val="single" w:sz="4" w:space="0" w:color="auto"/>
            </w:tcBorders>
            <w:shd w:val="clear" w:color="auto" w:fill="auto"/>
            <w:hideMark/>
          </w:tcPr>
          <w:p w14:paraId="05F43AB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57DC30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2024-2028</w:t>
            </w:r>
          </w:p>
        </w:tc>
      </w:tr>
      <w:tr w:rsidR="00E86C76" w:rsidRPr="00E86C76" w14:paraId="11D31BB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64E7390" w14:textId="1092149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перспективной застройки ЖК "Вавиловец"</w:t>
            </w:r>
          </w:p>
        </w:tc>
        <w:tc>
          <w:tcPr>
            <w:tcW w:w="7371" w:type="dxa"/>
            <w:tcBorders>
              <w:top w:val="nil"/>
              <w:left w:val="nil"/>
              <w:bottom w:val="single" w:sz="4" w:space="0" w:color="auto"/>
              <w:right w:val="single" w:sz="4" w:space="0" w:color="auto"/>
            </w:tcBorders>
            <w:shd w:val="clear" w:color="auto" w:fill="auto"/>
            <w:hideMark/>
          </w:tcPr>
          <w:p w14:paraId="5AB425F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C20651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2024-2026</w:t>
            </w:r>
          </w:p>
        </w:tc>
      </w:tr>
      <w:tr w:rsidR="00E86C76" w:rsidRPr="00E86C76" w14:paraId="0A6A89B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ADA2433" w14:textId="7CB7683B"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перспективной застройки ЖК "Малиновка" </w:t>
            </w:r>
          </w:p>
        </w:tc>
        <w:tc>
          <w:tcPr>
            <w:tcW w:w="7371" w:type="dxa"/>
            <w:tcBorders>
              <w:top w:val="nil"/>
              <w:left w:val="nil"/>
              <w:bottom w:val="single" w:sz="4" w:space="0" w:color="auto"/>
              <w:right w:val="single" w:sz="4" w:space="0" w:color="auto"/>
            </w:tcBorders>
            <w:shd w:val="clear" w:color="auto" w:fill="auto"/>
            <w:hideMark/>
          </w:tcPr>
          <w:p w14:paraId="4DAB9CA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BA4C01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7971889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4317337" w14:textId="183D8AA1"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 xml:space="preserve">перспективной застройки пос. Садовый, заявитель Ян Н.В. </w:t>
            </w:r>
          </w:p>
        </w:tc>
        <w:tc>
          <w:tcPr>
            <w:tcW w:w="7371" w:type="dxa"/>
            <w:tcBorders>
              <w:top w:val="nil"/>
              <w:left w:val="nil"/>
              <w:bottom w:val="single" w:sz="4" w:space="0" w:color="auto"/>
              <w:right w:val="single" w:sz="4" w:space="0" w:color="auto"/>
            </w:tcBorders>
            <w:shd w:val="clear" w:color="auto" w:fill="auto"/>
            <w:hideMark/>
          </w:tcPr>
          <w:p w14:paraId="681DE0F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D4D4C3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1682992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391BB9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ИЖС перспективной застройки ООО «УК «ПИФагор» "Осиновка-Малиновка"</w:t>
            </w:r>
          </w:p>
        </w:tc>
        <w:tc>
          <w:tcPr>
            <w:tcW w:w="7371" w:type="dxa"/>
            <w:tcBorders>
              <w:top w:val="nil"/>
              <w:left w:val="nil"/>
              <w:bottom w:val="single" w:sz="4" w:space="0" w:color="auto"/>
              <w:right w:val="single" w:sz="4" w:space="0" w:color="auto"/>
            </w:tcBorders>
            <w:shd w:val="clear" w:color="auto" w:fill="auto"/>
            <w:hideMark/>
          </w:tcPr>
          <w:p w14:paraId="58D61BE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8F9E99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2025-2028</w:t>
            </w:r>
          </w:p>
        </w:tc>
      </w:tr>
      <w:tr w:rsidR="00E86C76" w:rsidRPr="00E86C76" w14:paraId="41FADA4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B39299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пос. Западный, мкр. Просторы, 39 Га, СЗ "ЭкоСити"</w:t>
            </w:r>
          </w:p>
        </w:tc>
        <w:tc>
          <w:tcPr>
            <w:tcW w:w="7371" w:type="dxa"/>
            <w:tcBorders>
              <w:top w:val="nil"/>
              <w:left w:val="nil"/>
              <w:bottom w:val="single" w:sz="4" w:space="0" w:color="auto"/>
              <w:right w:val="single" w:sz="4" w:space="0" w:color="auto"/>
            </w:tcBorders>
            <w:shd w:val="clear" w:color="auto" w:fill="auto"/>
            <w:hideMark/>
          </w:tcPr>
          <w:p w14:paraId="4AFDF60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BD33DE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2024-2027</w:t>
            </w:r>
          </w:p>
        </w:tc>
      </w:tr>
      <w:tr w:rsidR="00E86C76" w:rsidRPr="00E86C76" w14:paraId="6065B67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95A0D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74:19:1202003:643, 74:19:1202003:591, 74:19:1202003:585</w:t>
            </w:r>
          </w:p>
        </w:tc>
        <w:tc>
          <w:tcPr>
            <w:tcW w:w="7371" w:type="dxa"/>
            <w:tcBorders>
              <w:top w:val="nil"/>
              <w:left w:val="nil"/>
              <w:bottom w:val="single" w:sz="4" w:space="0" w:color="auto"/>
              <w:right w:val="single" w:sz="4" w:space="0" w:color="auto"/>
            </w:tcBorders>
            <w:shd w:val="clear" w:color="auto" w:fill="auto"/>
            <w:hideMark/>
          </w:tcPr>
          <w:p w14:paraId="3A47AB3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A808B1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C70F32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915F8C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74:19:1202002:683</w:t>
            </w:r>
          </w:p>
        </w:tc>
        <w:tc>
          <w:tcPr>
            <w:tcW w:w="7371" w:type="dxa"/>
            <w:tcBorders>
              <w:top w:val="nil"/>
              <w:left w:val="nil"/>
              <w:bottom w:val="single" w:sz="4" w:space="0" w:color="auto"/>
              <w:right w:val="single" w:sz="4" w:space="0" w:color="auto"/>
            </w:tcBorders>
            <w:shd w:val="clear" w:color="auto" w:fill="auto"/>
            <w:hideMark/>
          </w:tcPr>
          <w:p w14:paraId="1AF4D1D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D22004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1EB83BE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42D708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 объектов перспективной застройки ЗУ 74:19:1111014:447</w:t>
            </w:r>
          </w:p>
        </w:tc>
        <w:tc>
          <w:tcPr>
            <w:tcW w:w="7371" w:type="dxa"/>
            <w:tcBorders>
              <w:top w:val="nil"/>
              <w:left w:val="nil"/>
              <w:bottom w:val="single" w:sz="4" w:space="0" w:color="auto"/>
              <w:right w:val="single" w:sz="4" w:space="0" w:color="auto"/>
            </w:tcBorders>
            <w:shd w:val="clear" w:color="auto" w:fill="auto"/>
            <w:hideMark/>
          </w:tcPr>
          <w:p w14:paraId="0E42652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42E492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888DFD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CDFAAC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МС-Инвест</w:t>
            </w:r>
          </w:p>
        </w:tc>
        <w:tc>
          <w:tcPr>
            <w:tcW w:w="7371" w:type="dxa"/>
            <w:tcBorders>
              <w:top w:val="nil"/>
              <w:left w:val="nil"/>
              <w:bottom w:val="single" w:sz="4" w:space="0" w:color="auto"/>
              <w:right w:val="single" w:sz="4" w:space="0" w:color="auto"/>
            </w:tcBorders>
            <w:shd w:val="clear" w:color="auto" w:fill="auto"/>
            <w:hideMark/>
          </w:tcPr>
          <w:p w14:paraId="4BA71FD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57D072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2026-2030</w:t>
            </w:r>
          </w:p>
        </w:tc>
      </w:tr>
      <w:tr w:rsidR="00E86C76" w:rsidRPr="00E86C76" w14:paraId="7C9E082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5FF8E6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д.Малиновка мкр. "Лесной Остров"</w:t>
            </w:r>
          </w:p>
        </w:tc>
        <w:tc>
          <w:tcPr>
            <w:tcW w:w="7371" w:type="dxa"/>
            <w:tcBorders>
              <w:top w:val="nil"/>
              <w:left w:val="nil"/>
              <w:bottom w:val="single" w:sz="4" w:space="0" w:color="auto"/>
              <w:right w:val="single" w:sz="4" w:space="0" w:color="auto"/>
            </w:tcBorders>
            <w:shd w:val="clear" w:color="auto" w:fill="auto"/>
            <w:hideMark/>
          </w:tcPr>
          <w:p w14:paraId="3805C1D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FEAC54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2026-2030</w:t>
            </w:r>
          </w:p>
        </w:tc>
      </w:tr>
      <w:tr w:rsidR="00E86C76" w:rsidRPr="00E86C76" w14:paraId="6DB5D34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5ABD38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на месте Меги</w:t>
            </w:r>
          </w:p>
        </w:tc>
        <w:tc>
          <w:tcPr>
            <w:tcW w:w="7371" w:type="dxa"/>
            <w:tcBorders>
              <w:top w:val="nil"/>
              <w:left w:val="nil"/>
              <w:bottom w:val="single" w:sz="4" w:space="0" w:color="auto"/>
              <w:right w:val="single" w:sz="4" w:space="0" w:color="auto"/>
            </w:tcBorders>
            <w:shd w:val="clear" w:color="auto" w:fill="auto"/>
            <w:hideMark/>
          </w:tcPr>
          <w:p w14:paraId="3BDFAD2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F027E5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2026-2031</w:t>
            </w:r>
          </w:p>
        </w:tc>
      </w:tr>
      <w:tr w:rsidR="00E86C76" w:rsidRPr="00E86C76" w14:paraId="52A8D28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37643E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Конфетти 17 га</w:t>
            </w:r>
          </w:p>
        </w:tc>
        <w:tc>
          <w:tcPr>
            <w:tcW w:w="7371" w:type="dxa"/>
            <w:tcBorders>
              <w:top w:val="nil"/>
              <w:left w:val="nil"/>
              <w:bottom w:val="single" w:sz="4" w:space="0" w:color="auto"/>
              <w:right w:val="single" w:sz="4" w:space="0" w:color="auto"/>
            </w:tcBorders>
            <w:shd w:val="clear" w:color="auto" w:fill="auto"/>
            <w:hideMark/>
          </w:tcPr>
          <w:p w14:paraId="1B18906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8676C0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2023-2027</w:t>
            </w:r>
          </w:p>
        </w:tc>
      </w:tr>
      <w:tr w:rsidR="00E86C76" w:rsidRPr="00E86C76" w14:paraId="4DC7AB3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1A1CB3B" w14:textId="5B1801E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п.Пригородный</w:t>
            </w:r>
          </w:p>
        </w:tc>
        <w:tc>
          <w:tcPr>
            <w:tcW w:w="7371" w:type="dxa"/>
            <w:tcBorders>
              <w:top w:val="nil"/>
              <w:left w:val="nil"/>
              <w:bottom w:val="single" w:sz="4" w:space="0" w:color="auto"/>
              <w:right w:val="single" w:sz="4" w:space="0" w:color="auto"/>
            </w:tcBorders>
            <w:shd w:val="clear" w:color="auto" w:fill="auto"/>
            <w:hideMark/>
          </w:tcPr>
          <w:p w14:paraId="26FE5AC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6ED043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2023-2025</w:t>
            </w:r>
          </w:p>
        </w:tc>
      </w:tr>
      <w:tr w:rsidR="00E86C76" w:rsidRPr="00E86C76" w14:paraId="55FF808A"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00032C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новой КНС Вавиловец-2</w:t>
            </w:r>
          </w:p>
        </w:tc>
        <w:tc>
          <w:tcPr>
            <w:tcW w:w="7371" w:type="dxa"/>
            <w:tcBorders>
              <w:top w:val="nil"/>
              <w:left w:val="nil"/>
              <w:bottom w:val="single" w:sz="4" w:space="0" w:color="auto"/>
              <w:right w:val="single" w:sz="4" w:space="0" w:color="auto"/>
            </w:tcBorders>
            <w:shd w:val="clear" w:color="auto" w:fill="auto"/>
            <w:hideMark/>
          </w:tcPr>
          <w:p w14:paraId="22A8AE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C4C4BA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42BCCA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5F3086C" w14:textId="052CD4F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КНС Вивальди -производительностью 434,9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w:t>
            </w:r>
          </w:p>
        </w:tc>
        <w:tc>
          <w:tcPr>
            <w:tcW w:w="7371" w:type="dxa"/>
            <w:tcBorders>
              <w:top w:val="nil"/>
              <w:left w:val="nil"/>
              <w:bottom w:val="single" w:sz="4" w:space="0" w:color="auto"/>
              <w:right w:val="single" w:sz="4" w:space="0" w:color="auto"/>
            </w:tcBorders>
            <w:shd w:val="clear" w:color="auto" w:fill="auto"/>
            <w:hideMark/>
          </w:tcPr>
          <w:p w14:paraId="1796EC5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3F61FB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633B97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F580C32" w14:textId="3426E4D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 xml:space="preserve">Строительство КНС МЕГА - производительностью 3080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w:t>
            </w:r>
          </w:p>
        </w:tc>
        <w:tc>
          <w:tcPr>
            <w:tcW w:w="7371" w:type="dxa"/>
            <w:tcBorders>
              <w:top w:val="nil"/>
              <w:left w:val="nil"/>
              <w:bottom w:val="single" w:sz="4" w:space="0" w:color="auto"/>
              <w:right w:val="single" w:sz="4" w:space="0" w:color="auto"/>
            </w:tcBorders>
            <w:shd w:val="clear" w:color="auto" w:fill="auto"/>
            <w:hideMark/>
          </w:tcPr>
          <w:p w14:paraId="6FD8C3F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9E2A07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69AA047B"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95E22A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новой КНС МС-Инвест</w:t>
            </w:r>
          </w:p>
        </w:tc>
        <w:tc>
          <w:tcPr>
            <w:tcW w:w="7371" w:type="dxa"/>
            <w:tcBorders>
              <w:top w:val="nil"/>
              <w:left w:val="nil"/>
              <w:bottom w:val="single" w:sz="4" w:space="0" w:color="auto"/>
              <w:right w:val="single" w:sz="4" w:space="0" w:color="auto"/>
            </w:tcBorders>
            <w:shd w:val="clear" w:color="auto" w:fill="auto"/>
            <w:hideMark/>
          </w:tcPr>
          <w:p w14:paraId="2B65460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73B514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576494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A7ACDE8" w14:textId="7FD25FC8"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КНС Осиновка-Малиновка - производительностью 4868,8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w:t>
            </w:r>
          </w:p>
        </w:tc>
        <w:tc>
          <w:tcPr>
            <w:tcW w:w="7371" w:type="dxa"/>
            <w:tcBorders>
              <w:top w:val="nil"/>
              <w:left w:val="nil"/>
              <w:bottom w:val="single" w:sz="4" w:space="0" w:color="auto"/>
              <w:right w:val="single" w:sz="4" w:space="0" w:color="auto"/>
            </w:tcBorders>
            <w:shd w:val="clear" w:color="auto" w:fill="auto"/>
            <w:hideMark/>
          </w:tcPr>
          <w:p w14:paraId="143A145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32B76B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4563B48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5E54FB5" w14:textId="65E13026"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КНС Садовый - производительностью 8916,9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w:t>
            </w:r>
          </w:p>
        </w:tc>
        <w:tc>
          <w:tcPr>
            <w:tcW w:w="7371" w:type="dxa"/>
            <w:tcBorders>
              <w:top w:val="nil"/>
              <w:left w:val="nil"/>
              <w:bottom w:val="single" w:sz="4" w:space="0" w:color="auto"/>
              <w:right w:val="single" w:sz="4" w:space="0" w:color="auto"/>
            </w:tcBorders>
            <w:shd w:val="clear" w:color="auto" w:fill="auto"/>
            <w:hideMark/>
          </w:tcPr>
          <w:p w14:paraId="692F875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F68752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565566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D12A5CC" w14:textId="4454A5F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КНС Граф - производительностью 0,84 </w:t>
            </w:r>
            <w:r w:rsidR="003F7970" w:rsidRPr="00BA7EBC">
              <w:rPr>
                <w:rFonts w:ascii="Times New Roman" w:eastAsia="Times New Roman" w:hAnsi="Times New Roman" w:cs="Times New Roman"/>
                <w:color w:val="000000"/>
                <w:sz w:val="28"/>
                <w:szCs w:val="28"/>
                <w:lang w:eastAsia="ru-RU"/>
              </w:rPr>
              <w:t>куб.м.</w:t>
            </w:r>
            <w:r w:rsidRPr="00E86C76">
              <w:rPr>
                <w:rFonts w:ascii="Times New Roman" w:eastAsia="Times New Roman" w:hAnsi="Times New Roman" w:cs="Times New Roman"/>
                <w:color w:val="000000"/>
                <w:sz w:val="28"/>
                <w:szCs w:val="28"/>
                <w:lang w:eastAsia="ru-RU"/>
              </w:rPr>
              <w:t>/сут</w:t>
            </w:r>
          </w:p>
        </w:tc>
        <w:tc>
          <w:tcPr>
            <w:tcW w:w="7371" w:type="dxa"/>
            <w:tcBorders>
              <w:top w:val="nil"/>
              <w:left w:val="nil"/>
              <w:bottom w:val="single" w:sz="4" w:space="0" w:color="auto"/>
              <w:right w:val="single" w:sz="4" w:space="0" w:color="auto"/>
            </w:tcBorders>
            <w:shd w:val="clear" w:color="auto" w:fill="auto"/>
            <w:hideMark/>
          </w:tcPr>
          <w:p w14:paraId="6F6F406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A06793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036687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BB066F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новой КНС-1 Просторы</w:t>
            </w:r>
          </w:p>
        </w:tc>
        <w:tc>
          <w:tcPr>
            <w:tcW w:w="7371" w:type="dxa"/>
            <w:tcBorders>
              <w:top w:val="nil"/>
              <w:left w:val="nil"/>
              <w:bottom w:val="single" w:sz="4" w:space="0" w:color="auto"/>
              <w:right w:val="single" w:sz="4" w:space="0" w:color="auto"/>
            </w:tcBorders>
            <w:shd w:val="clear" w:color="auto" w:fill="auto"/>
            <w:hideMark/>
          </w:tcPr>
          <w:p w14:paraId="596AD86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2FC32D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7010D23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253B19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новой КНС-2</w:t>
            </w:r>
          </w:p>
        </w:tc>
        <w:tc>
          <w:tcPr>
            <w:tcW w:w="7371" w:type="dxa"/>
            <w:tcBorders>
              <w:top w:val="nil"/>
              <w:left w:val="nil"/>
              <w:bottom w:val="single" w:sz="4" w:space="0" w:color="auto"/>
              <w:right w:val="single" w:sz="4" w:space="0" w:color="auto"/>
            </w:tcBorders>
            <w:shd w:val="clear" w:color="auto" w:fill="auto"/>
            <w:hideMark/>
          </w:tcPr>
          <w:p w14:paraId="6FD1E04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196C50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3EADD63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05E594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новой КНС-3</w:t>
            </w:r>
          </w:p>
        </w:tc>
        <w:tc>
          <w:tcPr>
            <w:tcW w:w="7371" w:type="dxa"/>
            <w:tcBorders>
              <w:top w:val="nil"/>
              <w:left w:val="nil"/>
              <w:bottom w:val="single" w:sz="4" w:space="0" w:color="auto"/>
              <w:right w:val="single" w:sz="4" w:space="0" w:color="auto"/>
            </w:tcBorders>
            <w:shd w:val="clear" w:color="auto" w:fill="auto"/>
            <w:hideMark/>
          </w:tcPr>
          <w:p w14:paraId="4E94FB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492615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3B329EF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E000D5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новой КНС-4</w:t>
            </w:r>
          </w:p>
        </w:tc>
        <w:tc>
          <w:tcPr>
            <w:tcW w:w="7371" w:type="dxa"/>
            <w:tcBorders>
              <w:top w:val="nil"/>
              <w:left w:val="nil"/>
              <w:bottom w:val="single" w:sz="4" w:space="0" w:color="auto"/>
              <w:right w:val="single" w:sz="4" w:space="0" w:color="auto"/>
            </w:tcBorders>
            <w:shd w:val="clear" w:color="auto" w:fill="auto"/>
            <w:hideMark/>
          </w:tcPr>
          <w:p w14:paraId="530CAB2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80DF9B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2480DA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008C19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новой КНС-5</w:t>
            </w:r>
          </w:p>
        </w:tc>
        <w:tc>
          <w:tcPr>
            <w:tcW w:w="7371" w:type="dxa"/>
            <w:tcBorders>
              <w:top w:val="nil"/>
              <w:left w:val="nil"/>
              <w:bottom w:val="single" w:sz="4" w:space="0" w:color="auto"/>
              <w:right w:val="single" w:sz="4" w:space="0" w:color="auto"/>
            </w:tcBorders>
            <w:shd w:val="clear" w:color="auto" w:fill="auto"/>
            <w:hideMark/>
          </w:tcPr>
          <w:p w14:paraId="0AF6CA1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8B3BC3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4A4FDC4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14095B1" w14:textId="134F1F62"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КНС Просторы Малая</w:t>
            </w:r>
          </w:p>
        </w:tc>
        <w:tc>
          <w:tcPr>
            <w:tcW w:w="7371" w:type="dxa"/>
            <w:tcBorders>
              <w:top w:val="nil"/>
              <w:left w:val="nil"/>
              <w:bottom w:val="single" w:sz="4" w:space="0" w:color="auto"/>
              <w:right w:val="single" w:sz="4" w:space="0" w:color="auto"/>
            </w:tcBorders>
            <w:shd w:val="clear" w:color="auto" w:fill="auto"/>
            <w:hideMark/>
          </w:tcPr>
          <w:p w14:paraId="25BB487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CD8F58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44CA5E3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4C3442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КНС Лик №2 сущ</w:t>
            </w:r>
          </w:p>
        </w:tc>
        <w:tc>
          <w:tcPr>
            <w:tcW w:w="7371" w:type="dxa"/>
            <w:tcBorders>
              <w:top w:val="nil"/>
              <w:left w:val="nil"/>
              <w:bottom w:val="single" w:sz="4" w:space="0" w:color="auto"/>
              <w:right w:val="single" w:sz="4" w:space="0" w:color="auto"/>
            </w:tcBorders>
            <w:shd w:val="clear" w:color="auto" w:fill="auto"/>
            <w:hideMark/>
          </w:tcPr>
          <w:p w14:paraId="021AB45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584054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4A8B2E3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28C448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КНС Вавиловец</w:t>
            </w:r>
          </w:p>
        </w:tc>
        <w:tc>
          <w:tcPr>
            <w:tcW w:w="7371" w:type="dxa"/>
            <w:tcBorders>
              <w:top w:val="nil"/>
              <w:left w:val="nil"/>
              <w:bottom w:val="single" w:sz="4" w:space="0" w:color="auto"/>
              <w:right w:val="single" w:sz="4" w:space="0" w:color="auto"/>
            </w:tcBorders>
            <w:shd w:val="clear" w:color="auto" w:fill="auto"/>
            <w:hideMark/>
          </w:tcPr>
          <w:p w14:paraId="7A2E013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1F1F68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5D23693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87A103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Реконструкция КНС Северная</w:t>
            </w:r>
          </w:p>
        </w:tc>
        <w:tc>
          <w:tcPr>
            <w:tcW w:w="7371" w:type="dxa"/>
            <w:tcBorders>
              <w:top w:val="nil"/>
              <w:left w:val="nil"/>
              <w:bottom w:val="single" w:sz="4" w:space="0" w:color="auto"/>
              <w:right w:val="single" w:sz="4" w:space="0" w:color="auto"/>
            </w:tcBorders>
            <w:shd w:val="clear" w:color="auto" w:fill="auto"/>
            <w:hideMark/>
          </w:tcPr>
          <w:p w14:paraId="5DCDB67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7DE104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1AD875C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287E1E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КГ1- КНС №3</w:t>
            </w:r>
          </w:p>
        </w:tc>
        <w:tc>
          <w:tcPr>
            <w:tcW w:w="7371" w:type="dxa"/>
            <w:tcBorders>
              <w:top w:val="nil"/>
              <w:left w:val="nil"/>
              <w:bottom w:val="single" w:sz="4" w:space="0" w:color="auto"/>
              <w:right w:val="single" w:sz="4" w:space="0" w:color="auto"/>
            </w:tcBorders>
            <w:shd w:val="clear" w:color="auto" w:fill="auto"/>
            <w:hideMark/>
          </w:tcPr>
          <w:p w14:paraId="21F352D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EBD9A6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B9E7CC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D29F98C" w14:textId="3794CC00"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напорной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КНС №3- КГ2</w:t>
            </w:r>
          </w:p>
        </w:tc>
        <w:tc>
          <w:tcPr>
            <w:tcW w:w="7371" w:type="dxa"/>
            <w:tcBorders>
              <w:top w:val="nil"/>
              <w:left w:val="nil"/>
              <w:bottom w:val="single" w:sz="4" w:space="0" w:color="auto"/>
              <w:right w:val="single" w:sz="4" w:space="0" w:color="auto"/>
            </w:tcBorders>
            <w:shd w:val="clear" w:color="auto" w:fill="auto"/>
            <w:hideMark/>
          </w:tcPr>
          <w:p w14:paraId="4E5775E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C531D7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CB932A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A25C59F" w14:textId="088F7584"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КГ2- КНС №1 Просторы</w:t>
            </w:r>
          </w:p>
        </w:tc>
        <w:tc>
          <w:tcPr>
            <w:tcW w:w="7371" w:type="dxa"/>
            <w:tcBorders>
              <w:top w:val="nil"/>
              <w:left w:val="nil"/>
              <w:bottom w:val="single" w:sz="4" w:space="0" w:color="auto"/>
              <w:right w:val="single" w:sz="4" w:space="0" w:color="auto"/>
            </w:tcBorders>
            <w:shd w:val="clear" w:color="auto" w:fill="auto"/>
            <w:hideMark/>
          </w:tcPr>
          <w:p w14:paraId="561B2AD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B468DC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B416CB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7D90F27" w14:textId="34A2FFF9"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КГ3- КК1</w:t>
            </w:r>
          </w:p>
        </w:tc>
        <w:tc>
          <w:tcPr>
            <w:tcW w:w="7371" w:type="dxa"/>
            <w:tcBorders>
              <w:top w:val="nil"/>
              <w:left w:val="nil"/>
              <w:bottom w:val="single" w:sz="4" w:space="0" w:color="auto"/>
              <w:right w:val="single" w:sz="4" w:space="0" w:color="auto"/>
            </w:tcBorders>
            <w:shd w:val="clear" w:color="auto" w:fill="auto"/>
            <w:hideMark/>
          </w:tcPr>
          <w:p w14:paraId="1D2726E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20B6C2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A6F248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7F459B5" w14:textId="557DD6D1"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КК1- КНС №2</w:t>
            </w:r>
          </w:p>
        </w:tc>
        <w:tc>
          <w:tcPr>
            <w:tcW w:w="7371" w:type="dxa"/>
            <w:tcBorders>
              <w:top w:val="nil"/>
              <w:left w:val="nil"/>
              <w:bottom w:val="single" w:sz="4" w:space="0" w:color="auto"/>
              <w:right w:val="single" w:sz="4" w:space="0" w:color="auto"/>
            </w:tcBorders>
            <w:shd w:val="clear" w:color="auto" w:fill="auto"/>
            <w:hideMark/>
          </w:tcPr>
          <w:p w14:paraId="2422728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89154C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4626DF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4D9F429" w14:textId="38CD5C9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напорной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КНС №2- КГ4</w:t>
            </w:r>
          </w:p>
        </w:tc>
        <w:tc>
          <w:tcPr>
            <w:tcW w:w="7371" w:type="dxa"/>
            <w:tcBorders>
              <w:top w:val="nil"/>
              <w:left w:val="nil"/>
              <w:bottom w:val="single" w:sz="4" w:space="0" w:color="auto"/>
              <w:right w:val="single" w:sz="4" w:space="0" w:color="auto"/>
            </w:tcBorders>
            <w:shd w:val="clear" w:color="auto" w:fill="auto"/>
            <w:hideMark/>
          </w:tcPr>
          <w:p w14:paraId="6878B8E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A5AB1C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E7CBDB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226F55" w14:textId="241CA1E3"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КГ4- КНС Вавиловец-2</w:t>
            </w:r>
          </w:p>
        </w:tc>
        <w:tc>
          <w:tcPr>
            <w:tcW w:w="7371" w:type="dxa"/>
            <w:tcBorders>
              <w:top w:val="nil"/>
              <w:left w:val="nil"/>
              <w:bottom w:val="single" w:sz="4" w:space="0" w:color="auto"/>
              <w:right w:val="single" w:sz="4" w:space="0" w:color="auto"/>
            </w:tcBorders>
            <w:shd w:val="clear" w:color="auto" w:fill="auto"/>
            <w:hideMark/>
          </w:tcPr>
          <w:p w14:paraId="7715E35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DBFB48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5034455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286CAD4" w14:textId="0900B854"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напорной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КНС Вавиловец-2- КГ5</w:t>
            </w:r>
          </w:p>
        </w:tc>
        <w:tc>
          <w:tcPr>
            <w:tcW w:w="7371" w:type="dxa"/>
            <w:tcBorders>
              <w:top w:val="nil"/>
              <w:left w:val="nil"/>
              <w:bottom w:val="single" w:sz="4" w:space="0" w:color="auto"/>
              <w:right w:val="single" w:sz="4" w:space="0" w:color="auto"/>
            </w:tcBorders>
            <w:shd w:val="clear" w:color="auto" w:fill="auto"/>
            <w:hideMark/>
          </w:tcPr>
          <w:p w14:paraId="38200D7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0B08D9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B7078E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05463D6" w14:textId="139B763A"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КГ5- КК2</w:t>
            </w:r>
          </w:p>
        </w:tc>
        <w:tc>
          <w:tcPr>
            <w:tcW w:w="7371" w:type="dxa"/>
            <w:tcBorders>
              <w:top w:val="nil"/>
              <w:left w:val="nil"/>
              <w:bottom w:val="single" w:sz="4" w:space="0" w:color="auto"/>
              <w:right w:val="single" w:sz="4" w:space="0" w:color="auto"/>
            </w:tcBorders>
            <w:shd w:val="clear" w:color="auto" w:fill="auto"/>
            <w:hideMark/>
          </w:tcPr>
          <w:p w14:paraId="4086C4A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D34536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7CB420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4D9F6C7" w14:textId="55CFB0CE"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КК2- КОС</w:t>
            </w:r>
          </w:p>
        </w:tc>
        <w:tc>
          <w:tcPr>
            <w:tcW w:w="7371" w:type="dxa"/>
            <w:tcBorders>
              <w:top w:val="nil"/>
              <w:left w:val="nil"/>
              <w:bottom w:val="single" w:sz="4" w:space="0" w:color="auto"/>
              <w:right w:val="single" w:sz="4" w:space="0" w:color="auto"/>
            </w:tcBorders>
            <w:shd w:val="clear" w:color="auto" w:fill="auto"/>
            <w:hideMark/>
          </w:tcPr>
          <w:p w14:paraId="08DCFC2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0C1043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152648C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BB0685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участка самотечной сети 115 га, мкр. Притяжение, ООО «ПанорамаИнвест»-КНС №3</w:t>
            </w:r>
          </w:p>
        </w:tc>
        <w:tc>
          <w:tcPr>
            <w:tcW w:w="7371" w:type="dxa"/>
            <w:tcBorders>
              <w:top w:val="nil"/>
              <w:left w:val="nil"/>
              <w:bottom w:val="single" w:sz="4" w:space="0" w:color="auto"/>
              <w:right w:val="single" w:sz="4" w:space="0" w:color="auto"/>
            </w:tcBorders>
            <w:shd w:val="clear" w:color="auto" w:fill="auto"/>
            <w:hideMark/>
          </w:tcPr>
          <w:p w14:paraId="799FF07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7D86EF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63C6BE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8C20F7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Участок 11,3 АО Флай Плэнинг-КНС №1 Просторы</w:t>
            </w:r>
          </w:p>
        </w:tc>
        <w:tc>
          <w:tcPr>
            <w:tcW w:w="7371" w:type="dxa"/>
            <w:tcBorders>
              <w:top w:val="nil"/>
              <w:left w:val="nil"/>
              <w:bottom w:val="single" w:sz="4" w:space="0" w:color="auto"/>
              <w:right w:val="single" w:sz="4" w:space="0" w:color="auto"/>
            </w:tcBorders>
            <w:shd w:val="clear" w:color="auto" w:fill="auto"/>
            <w:hideMark/>
          </w:tcPr>
          <w:p w14:paraId="47D7618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CC46AA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10C31F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70336B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Прибрежный, 25 га-КНС №1 Просторы</w:t>
            </w:r>
          </w:p>
        </w:tc>
        <w:tc>
          <w:tcPr>
            <w:tcW w:w="7371" w:type="dxa"/>
            <w:tcBorders>
              <w:top w:val="nil"/>
              <w:left w:val="nil"/>
              <w:bottom w:val="single" w:sz="4" w:space="0" w:color="auto"/>
              <w:right w:val="single" w:sz="4" w:space="0" w:color="auto"/>
            </w:tcBorders>
            <w:shd w:val="clear" w:color="auto" w:fill="auto"/>
            <w:hideMark/>
          </w:tcPr>
          <w:p w14:paraId="3157934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7B9E17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3168692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BE54AA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Привелегия-2 121га-КНС №1 Просторы</w:t>
            </w:r>
          </w:p>
        </w:tc>
        <w:tc>
          <w:tcPr>
            <w:tcW w:w="7371" w:type="dxa"/>
            <w:tcBorders>
              <w:top w:val="nil"/>
              <w:left w:val="nil"/>
              <w:bottom w:val="single" w:sz="4" w:space="0" w:color="auto"/>
              <w:right w:val="single" w:sz="4" w:space="0" w:color="auto"/>
            </w:tcBorders>
            <w:shd w:val="clear" w:color="auto" w:fill="auto"/>
            <w:hideMark/>
          </w:tcPr>
          <w:p w14:paraId="366E1A4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8F1DAE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15279880"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D95BED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Конфетти 17 га-КК1</w:t>
            </w:r>
          </w:p>
        </w:tc>
        <w:tc>
          <w:tcPr>
            <w:tcW w:w="7371" w:type="dxa"/>
            <w:tcBorders>
              <w:top w:val="nil"/>
              <w:left w:val="nil"/>
              <w:bottom w:val="single" w:sz="4" w:space="0" w:color="auto"/>
              <w:right w:val="single" w:sz="4" w:space="0" w:color="auto"/>
            </w:tcBorders>
            <w:shd w:val="clear" w:color="auto" w:fill="auto"/>
            <w:hideMark/>
          </w:tcPr>
          <w:p w14:paraId="44C77CF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411424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8B6CF3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B1214A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Участок 6,4 га Конфетти 2-Конфетти 17 га</w:t>
            </w:r>
          </w:p>
        </w:tc>
        <w:tc>
          <w:tcPr>
            <w:tcW w:w="7371" w:type="dxa"/>
            <w:tcBorders>
              <w:top w:val="nil"/>
              <w:left w:val="nil"/>
              <w:bottom w:val="single" w:sz="4" w:space="0" w:color="auto"/>
              <w:right w:val="single" w:sz="4" w:space="0" w:color="auto"/>
            </w:tcBorders>
            <w:shd w:val="clear" w:color="auto" w:fill="auto"/>
            <w:hideMark/>
          </w:tcPr>
          <w:p w14:paraId="6FAF46A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23725E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3B592E1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8391E5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Пригородный, СЗ ИКАР-КНС Икар</w:t>
            </w:r>
          </w:p>
        </w:tc>
        <w:tc>
          <w:tcPr>
            <w:tcW w:w="7371" w:type="dxa"/>
            <w:tcBorders>
              <w:top w:val="nil"/>
              <w:left w:val="nil"/>
              <w:bottom w:val="single" w:sz="4" w:space="0" w:color="auto"/>
              <w:right w:val="single" w:sz="4" w:space="0" w:color="auto"/>
            </w:tcBorders>
            <w:shd w:val="clear" w:color="auto" w:fill="auto"/>
            <w:hideMark/>
          </w:tcPr>
          <w:p w14:paraId="724DDED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06C071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0A81008F"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74AD4D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Западный, мкр. Женева+Складчиков-КНС Женева -"</w:t>
            </w:r>
          </w:p>
        </w:tc>
        <w:tc>
          <w:tcPr>
            <w:tcW w:w="7371" w:type="dxa"/>
            <w:tcBorders>
              <w:top w:val="nil"/>
              <w:left w:val="nil"/>
              <w:bottom w:val="single" w:sz="4" w:space="0" w:color="auto"/>
              <w:right w:val="single" w:sz="4" w:space="0" w:color="auto"/>
            </w:tcBorders>
            <w:shd w:val="clear" w:color="auto" w:fill="auto"/>
            <w:hideMark/>
          </w:tcPr>
          <w:p w14:paraId="3CD33E4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F09EAC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79CF905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1FF11C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участка самотечной сети Пос. Западный, мкр. Женева-2-КНС Женева</w:t>
            </w:r>
          </w:p>
        </w:tc>
        <w:tc>
          <w:tcPr>
            <w:tcW w:w="7371" w:type="dxa"/>
            <w:tcBorders>
              <w:top w:val="nil"/>
              <w:left w:val="nil"/>
              <w:bottom w:val="single" w:sz="4" w:space="0" w:color="auto"/>
              <w:right w:val="single" w:sz="4" w:space="0" w:color="auto"/>
            </w:tcBorders>
            <w:shd w:val="clear" w:color="auto" w:fill="auto"/>
            <w:hideMark/>
          </w:tcPr>
          <w:p w14:paraId="01595F4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CA9D14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59C4BA55"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AE1AB0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мкр. Вишневая горка Ю-З квартал- КК сущ</w:t>
            </w:r>
          </w:p>
        </w:tc>
        <w:tc>
          <w:tcPr>
            <w:tcW w:w="7371" w:type="dxa"/>
            <w:tcBorders>
              <w:top w:val="nil"/>
              <w:left w:val="nil"/>
              <w:bottom w:val="single" w:sz="4" w:space="0" w:color="auto"/>
              <w:right w:val="single" w:sz="4" w:space="0" w:color="auto"/>
            </w:tcBorders>
            <w:shd w:val="clear" w:color="auto" w:fill="auto"/>
            <w:hideMark/>
          </w:tcPr>
          <w:p w14:paraId="2E6B1FC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EAE24C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491B450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B2D2DE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мкр. Вишневая горка С-З квартал- -КК сущ</w:t>
            </w:r>
          </w:p>
        </w:tc>
        <w:tc>
          <w:tcPr>
            <w:tcW w:w="7371" w:type="dxa"/>
            <w:tcBorders>
              <w:top w:val="nil"/>
              <w:left w:val="nil"/>
              <w:bottom w:val="single" w:sz="4" w:space="0" w:color="auto"/>
              <w:right w:val="single" w:sz="4" w:space="0" w:color="auto"/>
            </w:tcBorders>
            <w:shd w:val="clear" w:color="auto" w:fill="auto"/>
            <w:hideMark/>
          </w:tcPr>
          <w:p w14:paraId="3F46439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59BE7E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BD52B19"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6350B4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мкр. Залесье- -КК сущ</w:t>
            </w:r>
          </w:p>
        </w:tc>
        <w:tc>
          <w:tcPr>
            <w:tcW w:w="7371" w:type="dxa"/>
            <w:tcBorders>
              <w:top w:val="nil"/>
              <w:left w:val="nil"/>
              <w:bottom w:val="single" w:sz="4" w:space="0" w:color="auto"/>
              <w:right w:val="single" w:sz="4" w:space="0" w:color="auto"/>
            </w:tcBorders>
            <w:shd w:val="clear" w:color="auto" w:fill="auto"/>
            <w:hideMark/>
          </w:tcPr>
          <w:p w14:paraId="2BFE201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F22243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3E491F1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BE35058" w14:textId="7C038A65"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E86C76">
              <w:rPr>
                <w:rFonts w:ascii="Times New Roman" w:eastAsia="Times New Roman" w:hAnsi="Times New Roman" w:cs="Times New Roman"/>
                <w:color w:val="000000"/>
                <w:sz w:val="28"/>
                <w:szCs w:val="28"/>
                <w:lang w:eastAsia="ru-RU"/>
              </w:rPr>
              <w:t>-КК сущ -КНС Лик №2 сущ</w:t>
            </w:r>
          </w:p>
        </w:tc>
        <w:tc>
          <w:tcPr>
            <w:tcW w:w="7371" w:type="dxa"/>
            <w:tcBorders>
              <w:top w:val="nil"/>
              <w:left w:val="nil"/>
              <w:bottom w:val="single" w:sz="4" w:space="0" w:color="auto"/>
              <w:right w:val="single" w:sz="4" w:space="0" w:color="auto"/>
            </w:tcBorders>
            <w:shd w:val="clear" w:color="auto" w:fill="auto"/>
            <w:hideMark/>
          </w:tcPr>
          <w:p w14:paraId="0A8E405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E46697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6D46CFC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639E6C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д. Малиновка, 60 га-КНС №5</w:t>
            </w:r>
          </w:p>
        </w:tc>
        <w:tc>
          <w:tcPr>
            <w:tcW w:w="7371" w:type="dxa"/>
            <w:tcBorders>
              <w:top w:val="nil"/>
              <w:left w:val="nil"/>
              <w:bottom w:val="single" w:sz="4" w:space="0" w:color="auto"/>
              <w:right w:val="single" w:sz="4" w:space="0" w:color="auto"/>
            </w:tcBorders>
            <w:shd w:val="clear" w:color="auto" w:fill="auto"/>
            <w:hideMark/>
          </w:tcPr>
          <w:p w14:paraId="4656658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B830AE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68E494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09D1F0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напорной сети КНС №5 -КГ8</w:t>
            </w:r>
          </w:p>
        </w:tc>
        <w:tc>
          <w:tcPr>
            <w:tcW w:w="7371" w:type="dxa"/>
            <w:tcBorders>
              <w:top w:val="nil"/>
              <w:left w:val="nil"/>
              <w:bottom w:val="single" w:sz="4" w:space="0" w:color="auto"/>
              <w:right w:val="single" w:sz="4" w:space="0" w:color="auto"/>
            </w:tcBorders>
            <w:shd w:val="clear" w:color="auto" w:fill="auto"/>
            <w:hideMark/>
          </w:tcPr>
          <w:p w14:paraId="36BBB8B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AA928C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3D3CA8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B9D698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МС-инвест - КНС МС-Инвест</w:t>
            </w:r>
          </w:p>
        </w:tc>
        <w:tc>
          <w:tcPr>
            <w:tcW w:w="7371" w:type="dxa"/>
            <w:tcBorders>
              <w:top w:val="nil"/>
              <w:left w:val="nil"/>
              <w:bottom w:val="single" w:sz="4" w:space="0" w:color="auto"/>
              <w:right w:val="single" w:sz="4" w:space="0" w:color="auto"/>
            </w:tcBorders>
            <w:shd w:val="clear" w:color="auto" w:fill="auto"/>
            <w:hideMark/>
          </w:tcPr>
          <w:p w14:paraId="20E73AB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1C5297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3D9D60C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0CE41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участка напорной сети КНС МС-Инвест - КГ сущ</w:t>
            </w:r>
          </w:p>
        </w:tc>
        <w:tc>
          <w:tcPr>
            <w:tcW w:w="7371" w:type="dxa"/>
            <w:tcBorders>
              <w:top w:val="nil"/>
              <w:left w:val="nil"/>
              <w:bottom w:val="single" w:sz="4" w:space="0" w:color="auto"/>
              <w:right w:val="single" w:sz="4" w:space="0" w:color="auto"/>
            </w:tcBorders>
            <w:shd w:val="clear" w:color="auto" w:fill="auto"/>
            <w:hideMark/>
          </w:tcPr>
          <w:p w14:paraId="3C976B2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7F56E8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3BC6679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997375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ООО «УК «ПИФагор» Осиновка-Малиновка-КНС Осиновка-Малиновка -</w:t>
            </w:r>
          </w:p>
        </w:tc>
        <w:tc>
          <w:tcPr>
            <w:tcW w:w="7371" w:type="dxa"/>
            <w:tcBorders>
              <w:top w:val="nil"/>
              <w:left w:val="nil"/>
              <w:bottom w:val="single" w:sz="4" w:space="0" w:color="auto"/>
              <w:right w:val="single" w:sz="4" w:space="0" w:color="auto"/>
            </w:tcBorders>
            <w:shd w:val="clear" w:color="auto" w:fill="auto"/>
            <w:hideMark/>
          </w:tcPr>
          <w:p w14:paraId="1932FE8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45AD5B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672A3A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580BA9C"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д.Малиновка мкр. "Лесной Остров"-КНС Осиновка-Малиновка -</w:t>
            </w:r>
          </w:p>
        </w:tc>
        <w:tc>
          <w:tcPr>
            <w:tcW w:w="7371" w:type="dxa"/>
            <w:tcBorders>
              <w:top w:val="nil"/>
              <w:left w:val="nil"/>
              <w:bottom w:val="single" w:sz="4" w:space="0" w:color="auto"/>
              <w:right w:val="single" w:sz="4" w:space="0" w:color="auto"/>
            </w:tcBorders>
            <w:shd w:val="clear" w:color="auto" w:fill="auto"/>
            <w:hideMark/>
          </w:tcPr>
          <w:p w14:paraId="7683D9B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3B43788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4713AF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6FC759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Северный-2-КНС Вивальди</w:t>
            </w:r>
          </w:p>
        </w:tc>
        <w:tc>
          <w:tcPr>
            <w:tcW w:w="7371" w:type="dxa"/>
            <w:tcBorders>
              <w:top w:val="nil"/>
              <w:left w:val="nil"/>
              <w:bottom w:val="single" w:sz="4" w:space="0" w:color="auto"/>
              <w:right w:val="single" w:sz="4" w:space="0" w:color="auto"/>
            </w:tcBorders>
            <w:shd w:val="clear" w:color="auto" w:fill="auto"/>
            <w:hideMark/>
          </w:tcPr>
          <w:p w14:paraId="6E37DF5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0811E3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4DEDD27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6EFC98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Вавиловец (Вивальди)-КНС Вивальди</w:t>
            </w:r>
          </w:p>
        </w:tc>
        <w:tc>
          <w:tcPr>
            <w:tcW w:w="7371" w:type="dxa"/>
            <w:tcBorders>
              <w:top w:val="nil"/>
              <w:left w:val="nil"/>
              <w:bottom w:val="single" w:sz="4" w:space="0" w:color="auto"/>
              <w:right w:val="single" w:sz="4" w:space="0" w:color="auto"/>
            </w:tcBorders>
            <w:shd w:val="clear" w:color="auto" w:fill="auto"/>
            <w:hideMark/>
          </w:tcPr>
          <w:p w14:paraId="5812476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504A500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4E71BD7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7AF437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Садовый.-КК 3</w:t>
            </w:r>
          </w:p>
        </w:tc>
        <w:tc>
          <w:tcPr>
            <w:tcW w:w="7371" w:type="dxa"/>
            <w:tcBorders>
              <w:top w:val="nil"/>
              <w:left w:val="nil"/>
              <w:bottom w:val="single" w:sz="4" w:space="0" w:color="auto"/>
              <w:right w:val="single" w:sz="4" w:space="0" w:color="auto"/>
            </w:tcBorders>
            <w:shd w:val="clear" w:color="auto" w:fill="auto"/>
            <w:hideMark/>
          </w:tcPr>
          <w:p w14:paraId="59BB32B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D94BF0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7D48C1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C7D9DF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Садовый-2-КК 3</w:t>
            </w:r>
          </w:p>
        </w:tc>
        <w:tc>
          <w:tcPr>
            <w:tcW w:w="7371" w:type="dxa"/>
            <w:tcBorders>
              <w:top w:val="nil"/>
              <w:left w:val="nil"/>
              <w:bottom w:val="single" w:sz="4" w:space="0" w:color="auto"/>
              <w:right w:val="single" w:sz="4" w:space="0" w:color="auto"/>
            </w:tcBorders>
            <w:shd w:val="clear" w:color="auto" w:fill="auto"/>
            <w:hideMark/>
          </w:tcPr>
          <w:p w14:paraId="7A213D7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83F84B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3BCE6D1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00F667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Садовый, заявитель Ян Н.В.-КК 3</w:t>
            </w:r>
          </w:p>
        </w:tc>
        <w:tc>
          <w:tcPr>
            <w:tcW w:w="7371" w:type="dxa"/>
            <w:tcBorders>
              <w:top w:val="nil"/>
              <w:left w:val="nil"/>
              <w:bottom w:val="single" w:sz="4" w:space="0" w:color="auto"/>
              <w:right w:val="single" w:sz="4" w:space="0" w:color="auto"/>
            </w:tcBorders>
            <w:shd w:val="clear" w:color="auto" w:fill="auto"/>
            <w:hideMark/>
          </w:tcPr>
          <w:p w14:paraId="49DA8C5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047C14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2B7B1A8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93B592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Строительство участка самотечной сети с. Кременкуль, Граф А.О.-КНС Граф -</w:t>
            </w:r>
          </w:p>
        </w:tc>
        <w:tc>
          <w:tcPr>
            <w:tcW w:w="7371" w:type="dxa"/>
            <w:tcBorders>
              <w:top w:val="nil"/>
              <w:left w:val="nil"/>
              <w:bottom w:val="single" w:sz="4" w:space="0" w:color="auto"/>
              <w:right w:val="single" w:sz="4" w:space="0" w:color="auto"/>
            </w:tcBorders>
            <w:shd w:val="clear" w:color="auto" w:fill="auto"/>
            <w:hideMark/>
          </w:tcPr>
          <w:p w14:paraId="74D8128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04C558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2024</w:t>
            </w:r>
          </w:p>
        </w:tc>
      </w:tr>
      <w:tr w:rsidR="00E86C76" w:rsidRPr="00E86C76" w14:paraId="302A09A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2CB677A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ЖК на месте Меги-КНС МЕГА -</w:t>
            </w:r>
          </w:p>
        </w:tc>
        <w:tc>
          <w:tcPr>
            <w:tcW w:w="7371" w:type="dxa"/>
            <w:tcBorders>
              <w:top w:val="nil"/>
              <w:left w:val="nil"/>
              <w:bottom w:val="single" w:sz="4" w:space="0" w:color="auto"/>
              <w:right w:val="single" w:sz="4" w:space="0" w:color="auto"/>
            </w:tcBorders>
            <w:shd w:val="clear" w:color="auto" w:fill="auto"/>
            <w:hideMark/>
          </w:tcPr>
          <w:p w14:paraId="6F181E3F"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B4D510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4D72FC9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7C1278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пос. Терема УК Гамма-групп (ЗУ:74:19:1104001:821, 1618, 1405, 1623)-КК 4</w:t>
            </w:r>
          </w:p>
        </w:tc>
        <w:tc>
          <w:tcPr>
            <w:tcW w:w="7371" w:type="dxa"/>
            <w:tcBorders>
              <w:top w:val="nil"/>
              <w:left w:val="nil"/>
              <w:bottom w:val="single" w:sz="4" w:space="0" w:color="auto"/>
              <w:right w:val="single" w:sz="4" w:space="0" w:color="auto"/>
            </w:tcBorders>
            <w:shd w:val="clear" w:color="auto" w:fill="auto"/>
            <w:hideMark/>
          </w:tcPr>
          <w:p w14:paraId="28165A69"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C9724F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284EEC3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F51F2D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напорной сети КНС Осиновка-Малиновка - КГ9 </w:t>
            </w:r>
          </w:p>
        </w:tc>
        <w:tc>
          <w:tcPr>
            <w:tcW w:w="7371" w:type="dxa"/>
            <w:tcBorders>
              <w:top w:val="nil"/>
              <w:left w:val="nil"/>
              <w:bottom w:val="single" w:sz="4" w:space="0" w:color="auto"/>
              <w:right w:val="single" w:sz="4" w:space="0" w:color="auto"/>
            </w:tcBorders>
            <w:shd w:val="clear" w:color="auto" w:fill="auto"/>
            <w:hideMark/>
          </w:tcPr>
          <w:p w14:paraId="15DF14B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2A2A000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68AD8571"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6C81F1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самотечной сети КГ9 - КК 3 </w:t>
            </w:r>
          </w:p>
        </w:tc>
        <w:tc>
          <w:tcPr>
            <w:tcW w:w="7371" w:type="dxa"/>
            <w:tcBorders>
              <w:top w:val="nil"/>
              <w:left w:val="nil"/>
              <w:bottom w:val="single" w:sz="4" w:space="0" w:color="auto"/>
              <w:right w:val="single" w:sz="4" w:space="0" w:color="auto"/>
            </w:tcBorders>
            <w:shd w:val="clear" w:color="auto" w:fill="auto"/>
            <w:hideMark/>
          </w:tcPr>
          <w:p w14:paraId="765DA8E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22536A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2028</w:t>
            </w:r>
          </w:p>
        </w:tc>
      </w:tr>
      <w:tr w:rsidR="00E86C76" w:rsidRPr="00E86C76" w14:paraId="3AF472CC"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63E540C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самотечной сети КК 3 -КНС Садовый </w:t>
            </w:r>
          </w:p>
        </w:tc>
        <w:tc>
          <w:tcPr>
            <w:tcW w:w="7371" w:type="dxa"/>
            <w:tcBorders>
              <w:top w:val="nil"/>
              <w:left w:val="nil"/>
              <w:bottom w:val="single" w:sz="4" w:space="0" w:color="auto"/>
              <w:right w:val="single" w:sz="4" w:space="0" w:color="auto"/>
            </w:tcBorders>
            <w:shd w:val="clear" w:color="auto" w:fill="auto"/>
            <w:hideMark/>
          </w:tcPr>
          <w:p w14:paraId="6CF3056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2225A7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020382FE"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EE4DC7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напорной сети КНС Садовый - КГ12 </w:t>
            </w:r>
          </w:p>
        </w:tc>
        <w:tc>
          <w:tcPr>
            <w:tcW w:w="7371" w:type="dxa"/>
            <w:tcBorders>
              <w:top w:val="nil"/>
              <w:left w:val="nil"/>
              <w:bottom w:val="single" w:sz="4" w:space="0" w:color="auto"/>
              <w:right w:val="single" w:sz="4" w:space="0" w:color="auto"/>
            </w:tcBorders>
            <w:shd w:val="clear" w:color="auto" w:fill="auto"/>
            <w:hideMark/>
          </w:tcPr>
          <w:p w14:paraId="3CEAB1B3"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12AFEC2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5B01F3F2"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BC4F03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самотечной сети КГ12- КК 5 </w:t>
            </w:r>
          </w:p>
        </w:tc>
        <w:tc>
          <w:tcPr>
            <w:tcW w:w="7371" w:type="dxa"/>
            <w:tcBorders>
              <w:top w:val="nil"/>
              <w:left w:val="nil"/>
              <w:bottom w:val="single" w:sz="4" w:space="0" w:color="auto"/>
              <w:right w:val="single" w:sz="4" w:space="0" w:color="auto"/>
            </w:tcBorders>
            <w:shd w:val="clear" w:color="auto" w:fill="auto"/>
            <w:hideMark/>
          </w:tcPr>
          <w:p w14:paraId="2D3F37D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D4DC16A"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2025</w:t>
            </w:r>
          </w:p>
        </w:tc>
      </w:tr>
      <w:tr w:rsidR="00E86C76" w:rsidRPr="00E86C76" w14:paraId="12929794"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74F86F3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lastRenderedPageBreak/>
              <w:t xml:space="preserve">Строительство участка самотечной сети КК 5 -КК 4 </w:t>
            </w:r>
          </w:p>
        </w:tc>
        <w:tc>
          <w:tcPr>
            <w:tcW w:w="7371" w:type="dxa"/>
            <w:tcBorders>
              <w:top w:val="nil"/>
              <w:left w:val="nil"/>
              <w:bottom w:val="single" w:sz="4" w:space="0" w:color="auto"/>
              <w:right w:val="single" w:sz="4" w:space="0" w:color="auto"/>
            </w:tcBorders>
            <w:shd w:val="clear" w:color="auto" w:fill="auto"/>
            <w:hideMark/>
          </w:tcPr>
          <w:p w14:paraId="79D07FA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EBF0E4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06E7EEA8"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1CCDB29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Строительство участка самотечной сети КК 4 -КОС</w:t>
            </w:r>
          </w:p>
        </w:tc>
        <w:tc>
          <w:tcPr>
            <w:tcW w:w="7371" w:type="dxa"/>
            <w:tcBorders>
              <w:top w:val="nil"/>
              <w:left w:val="nil"/>
              <w:bottom w:val="single" w:sz="4" w:space="0" w:color="auto"/>
              <w:right w:val="single" w:sz="4" w:space="0" w:color="auto"/>
            </w:tcBorders>
            <w:shd w:val="clear" w:color="auto" w:fill="auto"/>
            <w:hideMark/>
          </w:tcPr>
          <w:p w14:paraId="1A4898E2"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6E1DC3A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2027</w:t>
            </w:r>
          </w:p>
        </w:tc>
      </w:tr>
      <w:tr w:rsidR="00E86C76" w:rsidRPr="00E86C76" w14:paraId="714DED9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0ABB68C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напорной сети КНС Вивальди -КГ9 </w:t>
            </w:r>
          </w:p>
        </w:tc>
        <w:tc>
          <w:tcPr>
            <w:tcW w:w="7371" w:type="dxa"/>
            <w:tcBorders>
              <w:top w:val="nil"/>
              <w:left w:val="nil"/>
              <w:bottom w:val="single" w:sz="4" w:space="0" w:color="auto"/>
              <w:right w:val="single" w:sz="4" w:space="0" w:color="auto"/>
            </w:tcBorders>
            <w:shd w:val="clear" w:color="auto" w:fill="auto"/>
            <w:hideMark/>
          </w:tcPr>
          <w:p w14:paraId="52AFEB5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1E46044"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17379F33"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5A182D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напорной сети КНС МЕГА - КГ 10 </w:t>
            </w:r>
          </w:p>
        </w:tc>
        <w:tc>
          <w:tcPr>
            <w:tcW w:w="7371" w:type="dxa"/>
            <w:tcBorders>
              <w:top w:val="nil"/>
              <w:left w:val="nil"/>
              <w:bottom w:val="single" w:sz="4" w:space="0" w:color="auto"/>
              <w:right w:val="single" w:sz="4" w:space="0" w:color="auto"/>
            </w:tcBorders>
            <w:shd w:val="clear" w:color="auto" w:fill="auto"/>
            <w:hideMark/>
          </w:tcPr>
          <w:p w14:paraId="3026489B"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7BC2080"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2F391BB6"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4BE3330E"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самотечной сети КГ 10 -КК 4 </w:t>
            </w:r>
          </w:p>
        </w:tc>
        <w:tc>
          <w:tcPr>
            <w:tcW w:w="7371" w:type="dxa"/>
            <w:tcBorders>
              <w:top w:val="nil"/>
              <w:left w:val="nil"/>
              <w:bottom w:val="single" w:sz="4" w:space="0" w:color="auto"/>
              <w:right w:val="single" w:sz="4" w:space="0" w:color="auto"/>
            </w:tcBorders>
            <w:shd w:val="clear" w:color="auto" w:fill="auto"/>
            <w:hideMark/>
          </w:tcPr>
          <w:p w14:paraId="662A7D85"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071E4491"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710E87CD"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3CE8CEF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напорной сети КНС Граф - КГ 11 </w:t>
            </w:r>
          </w:p>
        </w:tc>
        <w:tc>
          <w:tcPr>
            <w:tcW w:w="7371" w:type="dxa"/>
            <w:tcBorders>
              <w:top w:val="nil"/>
              <w:left w:val="nil"/>
              <w:bottom w:val="single" w:sz="4" w:space="0" w:color="auto"/>
              <w:right w:val="single" w:sz="4" w:space="0" w:color="auto"/>
            </w:tcBorders>
            <w:shd w:val="clear" w:color="auto" w:fill="auto"/>
            <w:hideMark/>
          </w:tcPr>
          <w:p w14:paraId="4A5895E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437B6CED"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r w:rsidR="00E86C76" w:rsidRPr="00E86C76" w14:paraId="3F23F457" w14:textId="77777777" w:rsidTr="00E86C76">
        <w:trPr>
          <w:trHeight w:val="20"/>
        </w:trPr>
        <w:tc>
          <w:tcPr>
            <w:tcW w:w="5524" w:type="dxa"/>
            <w:tcBorders>
              <w:top w:val="nil"/>
              <w:left w:val="single" w:sz="4" w:space="0" w:color="auto"/>
              <w:bottom w:val="single" w:sz="4" w:space="0" w:color="auto"/>
              <w:right w:val="single" w:sz="4" w:space="0" w:color="auto"/>
            </w:tcBorders>
            <w:shd w:val="clear" w:color="auto" w:fill="auto"/>
            <w:hideMark/>
          </w:tcPr>
          <w:p w14:paraId="557CBD28"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 xml:space="preserve">Строительство участка самотечной сети КГ 11 -КК 5 </w:t>
            </w:r>
          </w:p>
        </w:tc>
        <w:tc>
          <w:tcPr>
            <w:tcW w:w="7371" w:type="dxa"/>
            <w:tcBorders>
              <w:top w:val="nil"/>
              <w:left w:val="nil"/>
              <w:bottom w:val="single" w:sz="4" w:space="0" w:color="auto"/>
              <w:right w:val="single" w:sz="4" w:space="0" w:color="auto"/>
            </w:tcBorders>
            <w:shd w:val="clear" w:color="auto" w:fill="auto"/>
            <w:hideMark/>
          </w:tcPr>
          <w:p w14:paraId="2D7180C6"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Мероприятие синхронизировано со схемой водоотведения. Строительство сетей водоотведения для подключения перспективной нагрузки</w:t>
            </w:r>
          </w:p>
        </w:tc>
        <w:tc>
          <w:tcPr>
            <w:tcW w:w="1559" w:type="dxa"/>
            <w:tcBorders>
              <w:top w:val="nil"/>
              <w:left w:val="nil"/>
              <w:bottom w:val="single" w:sz="4" w:space="0" w:color="auto"/>
              <w:right w:val="single" w:sz="4" w:space="0" w:color="auto"/>
            </w:tcBorders>
            <w:shd w:val="clear" w:color="auto" w:fill="auto"/>
            <w:noWrap/>
            <w:hideMark/>
          </w:tcPr>
          <w:p w14:paraId="7665EC37" w14:textId="77777777" w:rsidR="00E86C76" w:rsidRPr="00E86C76" w:rsidRDefault="00E86C76" w:rsidP="00E86C76">
            <w:pPr>
              <w:spacing w:after="0" w:line="240" w:lineRule="auto"/>
              <w:rPr>
                <w:rFonts w:ascii="Times New Roman" w:eastAsia="Times New Roman" w:hAnsi="Times New Roman" w:cs="Times New Roman"/>
                <w:color w:val="000000"/>
                <w:sz w:val="28"/>
                <w:szCs w:val="28"/>
                <w:lang w:eastAsia="ru-RU"/>
              </w:rPr>
            </w:pPr>
            <w:r w:rsidRPr="00E86C76">
              <w:rPr>
                <w:rFonts w:ascii="Times New Roman" w:eastAsia="Times New Roman" w:hAnsi="Times New Roman" w:cs="Times New Roman"/>
                <w:color w:val="000000"/>
                <w:sz w:val="28"/>
                <w:szCs w:val="28"/>
                <w:lang w:eastAsia="ru-RU"/>
              </w:rPr>
              <w:t>2026</w:t>
            </w:r>
          </w:p>
        </w:tc>
      </w:tr>
    </w:tbl>
    <w:p w14:paraId="48D96065" w14:textId="77777777" w:rsidR="007D59F6" w:rsidRPr="00BA7EBC" w:rsidRDefault="007D59F6" w:rsidP="0039126E">
      <w:pPr>
        <w:pStyle w:val="aff0"/>
        <w:spacing w:before="0" w:after="0" w:line="240" w:lineRule="auto"/>
        <w:jc w:val="center"/>
        <w:rPr>
          <w:rFonts w:eastAsia="Calibri"/>
          <w:szCs w:val="28"/>
        </w:rPr>
      </w:pPr>
    </w:p>
    <w:p w14:paraId="35EC1F5D" w14:textId="0A0FB2A0" w:rsidR="00FC470C" w:rsidRPr="00BA7EBC" w:rsidRDefault="00FC470C" w:rsidP="0039126E">
      <w:pPr>
        <w:pStyle w:val="ConsPlusNormal"/>
        <w:ind w:firstLine="540"/>
        <w:jc w:val="both"/>
        <w:rPr>
          <w:sz w:val="28"/>
          <w:szCs w:val="28"/>
        </w:rPr>
        <w:sectPr w:rsidR="00FC470C" w:rsidRPr="00BA7EBC" w:rsidSect="003C3702">
          <w:pgSz w:w="16840" w:h="11907" w:orient="landscape" w:code="9"/>
          <w:pgMar w:top="1134" w:right="851" w:bottom="1134" w:left="1418" w:header="709" w:footer="709" w:gutter="0"/>
          <w:cols w:space="708"/>
          <w:docGrid w:linePitch="360"/>
        </w:sectPr>
      </w:pPr>
    </w:p>
    <w:p w14:paraId="36BBD6ED" w14:textId="77777777" w:rsidR="001F5C27" w:rsidRPr="00BA7EBC" w:rsidRDefault="001F5C27" w:rsidP="00E86C76">
      <w:pPr>
        <w:pStyle w:val="a7"/>
        <w:spacing w:after="0" w:line="240" w:lineRule="auto"/>
        <w:rPr>
          <w:rFonts w:eastAsia="Calibri"/>
        </w:rPr>
      </w:pPr>
      <w:bookmarkStart w:id="227" w:name="_Hlk68227562"/>
      <w:bookmarkStart w:id="228" w:name="_Hlk115833251"/>
      <w:r w:rsidRPr="00BA7EBC">
        <w:rPr>
          <w:rFonts w:eastAsia="Calibri"/>
        </w:rPr>
        <w:lastRenderedPageBreak/>
        <w:t>С</w:t>
      </w:r>
      <w:r w:rsidR="00BC0D51" w:rsidRPr="00BA7EBC">
        <w:rPr>
          <w:rFonts w:eastAsia="Calibri"/>
        </w:rPr>
        <w:t xml:space="preserve"> </w:t>
      </w:r>
      <w:r w:rsidRPr="00BA7EBC">
        <w:rPr>
          <w:rFonts w:eastAsia="Calibri"/>
        </w:rPr>
        <w:t>целью</w:t>
      </w:r>
      <w:r w:rsidR="00BC0D51" w:rsidRPr="00BA7EBC">
        <w:rPr>
          <w:rFonts w:eastAsia="Calibri"/>
        </w:rPr>
        <w:t xml:space="preserve"> </w:t>
      </w:r>
      <w:r w:rsidRPr="00BA7EBC">
        <w:rPr>
          <w:rFonts w:eastAsia="Calibri"/>
        </w:rPr>
        <w:t>уменьшения</w:t>
      </w:r>
      <w:r w:rsidR="00BC0D51" w:rsidRPr="00BA7EBC">
        <w:rPr>
          <w:rFonts w:eastAsia="Calibri"/>
        </w:rPr>
        <w:t xml:space="preserve"> </w:t>
      </w:r>
      <w:r w:rsidRPr="00BA7EBC">
        <w:rPr>
          <w:rFonts w:eastAsia="Calibri"/>
        </w:rPr>
        <w:t>нагрузки</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бюджет,</w:t>
      </w:r>
      <w:r w:rsidR="00BC0D51" w:rsidRPr="00BA7EBC">
        <w:rPr>
          <w:rFonts w:eastAsia="Calibri"/>
        </w:rPr>
        <w:t xml:space="preserve"> </w:t>
      </w:r>
      <w:r w:rsidRPr="00BA7EBC">
        <w:rPr>
          <w:rFonts w:eastAsia="Calibri"/>
        </w:rPr>
        <w:t>повышения</w:t>
      </w:r>
      <w:r w:rsidR="00BC0D51" w:rsidRPr="00BA7EBC">
        <w:rPr>
          <w:rFonts w:eastAsia="Calibri"/>
        </w:rPr>
        <w:t xml:space="preserve"> </w:t>
      </w:r>
      <w:r w:rsidRPr="00BA7EBC">
        <w:rPr>
          <w:rFonts w:eastAsia="Calibri"/>
        </w:rPr>
        <w:t>эффективности</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темпов</w:t>
      </w:r>
      <w:r w:rsidR="00BC0D51" w:rsidRPr="00BA7EBC">
        <w:rPr>
          <w:rFonts w:eastAsia="Calibri"/>
        </w:rPr>
        <w:t xml:space="preserve"> </w:t>
      </w:r>
      <w:r w:rsidRPr="00BA7EBC">
        <w:rPr>
          <w:rFonts w:eastAsia="Calibri"/>
        </w:rPr>
        <w:t>реализации</w:t>
      </w:r>
      <w:r w:rsidR="00BC0D51" w:rsidRPr="00BA7EBC">
        <w:rPr>
          <w:rFonts w:eastAsia="Calibri"/>
        </w:rPr>
        <w:t xml:space="preserve"> </w:t>
      </w:r>
      <w:r w:rsidRPr="00BA7EBC">
        <w:rPr>
          <w:rFonts w:eastAsia="Calibri"/>
        </w:rPr>
        <w:t>мероприятий</w:t>
      </w:r>
      <w:r w:rsidR="00ED1818" w:rsidRPr="00BA7EBC">
        <w:rPr>
          <w:rFonts w:eastAsia="Calibri"/>
        </w:rPr>
        <w:t xml:space="preserve"> </w:t>
      </w:r>
      <w:r w:rsidRPr="00BA7EBC">
        <w:rPr>
          <w:rFonts w:eastAsia="Calibri"/>
        </w:rPr>
        <w:t>источники</w:t>
      </w:r>
      <w:r w:rsidR="00BC0D51" w:rsidRPr="00BA7EBC">
        <w:rPr>
          <w:rFonts w:eastAsia="Calibri"/>
        </w:rPr>
        <w:t xml:space="preserve"> </w:t>
      </w:r>
      <w:r w:rsidRPr="00BA7EBC">
        <w:rPr>
          <w:rFonts w:eastAsia="Calibri"/>
        </w:rPr>
        <w:t>финансирования</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их</w:t>
      </w:r>
      <w:r w:rsidR="00BC0D51" w:rsidRPr="00BA7EBC">
        <w:rPr>
          <w:rFonts w:eastAsia="Calibri"/>
        </w:rPr>
        <w:t xml:space="preserve"> </w:t>
      </w:r>
      <w:r w:rsidRPr="00BA7EBC">
        <w:rPr>
          <w:rFonts w:eastAsia="Calibri"/>
        </w:rPr>
        <w:t>реализации</w:t>
      </w:r>
      <w:r w:rsidR="00BC0D51" w:rsidRPr="00BA7EBC">
        <w:rPr>
          <w:rFonts w:eastAsia="Calibri"/>
        </w:rPr>
        <w:t xml:space="preserve"> </w:t>
      </w:r>
      <w:r w:rsidRPr="00BA7EBC">
        <w:rPr>
          <w:rFonts w:eastAsia="Calibri"/>
        </w:rPr>
        <w:t>определены</w:t>
      </w:r>
      <w:r w:rsidR="00BC0D51" w:rsidRPr="00BA7EBC">
        <w:rPr>
          <w:rFonts w:eastAsia="Calibri"/>
        </w:rPr>
        <w:t xml:space="preserve"> </w:t>
      </w:r>
      <w:r w:rsidRPr="00BA7EBC">
        <w:rPr>
          <w:rFonts w:eastAsia="Calibri"/>
        </w:rPr>
        <w:t>исходя</w:t>
      </w:r>
      <w:r w:rsidR="00BC0D51" w:rsidRPr="00BA7EBC">
        <w:rPr>
          <w:rFonts w:eastAsia="Calibri"/>
        </w:rPr>
        <w:t xml:space="preserve"> </w:t>
      </w:r>
      <w:r w:rsidRPr="00BA7EBC">
        <w:rPr>
          <w:rFonts w:eastAsia="Calibri"/>
        </w:rPr>
        <w:t>из</w:t>
      </w:r>
      <w:r w:rsidR="00BC0D51" w:rsidRPr="00BA7EBC">
        <w:rPr>
          <w:rFonts w:eastAsia="Calibri"/>
        </w:rPr>
        <w:t xml:space="preserve"> </w:t>
      </w:r>
      <w:r w:rsidRPr="00BA7EBC">
        <w:rPr>
          <w:rFonts w:eastAsia="Calibri"/>
        </w:rPr>
        <w:t>следующих</w:t>
      </w:r>
      <w:r w:rsidR="00BC0D51" w:rsidRPr="00BA7EBC">
        <w:rPr>
          <w:rFonts w:eastAsia="Calibri"/>
        </w:rPr>
        <w:t xml:space="preserve"> </w:t>
      </w:r>
      <w:r w:rsidRPr="00BA7EBC">
        <w:rPr>
          <w:rFonts w:eastAsia="Calibri"/>
        </w:rPr>
        <w:t>соображений:</w:t>
      </w:r>
    </w:p>
    <w:p w14:paraId="7E81E5E6" w14:textId="333FFE03" w:rsidR="005750F5" w:rsidRPr="00BA7EBC" w:rsidRDefault="005750F5" w:rsidP="00E86C76">
      <w:pPr>
        <w:pStyle w:val="a7"/>
        <w:numPr>
          <w:ilvl w:val="0"/>
          <w:numId w:val="1"/>
        </w:numPr>
        <w:spacing w:after="0" w:line="240" w:lineRule="auto"/>
        <w:ind w:left="0" w:firstLine="709"/>
      </w:pPr>
      <w:bookmarkStart w:id="229" w:name="_Hlk45060592"/>
      <w:r w:rsidRPr="00BA7EBC">
        <w:t xml:space="preserve">в сфере газоснабжения финансирование при реализации мероприятий рекомендуется осуществлять, в основном, за счёт </w:t>
      </w:r>
      <w:r w:rsidR="0082042B" w:rsidRPr="00BA7EBC">
        <w:t>внебюджетных средств</w:t>
      </w:r>
      <w:r w:rsidRPr="00BA7EBC">
        <w:t>;</w:t>
      </w:r>
    </w:p>
    <w:p w14:paraId="38361075" w14:textId="7F4F368E" w:rsidR="001F5C27" w:rsidRPr="00BA7EBC" w:rsidRDefault="001F5C27" w:rsidP="00E86C76">
      <w:pPr>
        <w:pStyle w:val="a7"/>
        <w:numPr>
          <w:ilvl w:val="0"/>
          <w:numId w:val="1"/>
        </w:numPr>
        <w:spacing w:after="0" w:line="240" w:lineRule="auto"/>
        <w:ind w:left="0" w:firstLine="709"/>
      </w:pPr>
      <w:bookmarkStart w:id="230" w:name="_Hlk30559739"/>
      <w:r w:rsidRPr="00BA7EBC">
        <w:t>для</w:t>
      </w:r>
      <w:r w:rsidR="00BC0D51" w:rsidRPr="00BA7EBC">
        <w:t xml:space="preserve"> </w:t>
      </w:r>
      <w:r w:rsidRPr="00BA7EBC">
        <w:t>финансирования</w:t>
      </w:r>
      <w:r w:rsidR="00BC0D51" w:rsidRPr="00BA7EBC">
        <w:t xml:space="preserve"> </w:t>
      </w:r>
      <w:r w:rsidRPr="00BA7EBC">
        <w:t>мероприятий</w:t>
      </w:r>
      <w:r w:rsidR="00BC0D51" w:rsidRPr="00BA7EBC">
        <w:t xml:space="preserve"> </w:t>
      </w:r>
      <w:r w:rsidRPr="00BA7EBC">
        <w:t>в</w:t>
      </w:r>
      <w:r w:rsidR="00BC0D51" w:rsidRPr="00BA7EBC">
        <w:t xml:space="preserve"> </w:t>
      </w:r>
      <w:r w:rsidRPr="00BA7EBC">
        <w:t>сфере</w:t>
      </w:r>
      <w:r w:rsidR="00BC0D51" w:rsidRPr="00BA7EBC">
        <w:t xml:space="preserve"> </w:t>
      </w:r>
      <w:r w:rsidRPr="00BA7EBC">
        <w:t>водоснабжения</w:t>
      </w:r>
      <w:r w:rsidR="004B09FA" w:rsidRPr="00BA7EBC">
        <w:t xml:space="preserve"> и водоотведения</w:t>
      </w:r>
      <w:r w:rsidR="002D41C6" w:rsidRPr="00BA7EBC">
        <w:t xml:space="preserve"> </w:t>
      </w:r>
      <w:r w:rsidRPr="00BA7EBC">
        <w:t>рекомендуется</w:t>
      </w:r>
      <w:r w:rsidR="00BC0D51" w:rsidRPr="00BA7EBC">
        <w:t xml:space="preserve"> </w:t>
      </w:r>
      <w:r w:rsidRPr="00BA7EBC">
        <w:t>использование</w:t>
      </w:r>
      <w:r w:rsidR="00BC0D51" w:rsidRPr="00BA7EBC">
        <w:t xml:space="preserve"> </w:t>
      </w:r>
      <w:r w:rsidR="002D41C6" w:rsidRPr="00BA7EBC">
        <w:t>собственных средств предприятия</w:t>
      </w:r>
      <w:r w:rsidR="00E86C76" w:rsidRPr="00BA7EBC">
        <w:t xml:space="preserve"> </w:t>
      </w:r>
      <w:r w:rsidR="00163249" w:rsidRPr="00BA7EBC">
        <w:t xml:space="preserve">и </w:t>
      </w:r>
      <w:r w:rsidR="0082042B" w:rsidRPr="00BA7EBC">
        <w:t>регионального</w:t>
      </w:r>
      <w:r w:rsidR="00B00D04" w:rsidRPr="00BA7EBC">
        <w:t xml:space="preserve"> бюджета</w:t>
      </w:r>
      <w:r w:rsidR="00E86C76" w:rsidRPr="00BA7EBC">
        <w:t>, платы за подключение</w:t>
      </w:r>
      <w:r w:rsidR="002D41C6" w:rsidRPr="00BA7EBC">
        <w:t>;</w:t>
      </w:r>
    </w:p>
    <w:bookmarkEnd w:id="230"/>
    <w:p w14:paraId="0D222BC1" w14:textId="7F055DC9" w:rsidR="002D41C6" w:rsidRPr="00BA7EBC" w:rsidRDefault="002D41C6" w:rsidP="00E86C76">
      <w:pPr>
        <w:pStyle w:val="a7"/>
        <w:numPr>
          <w:ilvl w:val="0"/>
          <w:numId w:val="1"/>
        </w:numPr>
        <w:spacing w:after="0" w:line="240" w:lineRule="auto"/>
        <w:ind w:left="0" w:firstLine="709"/>
        <w:rPr>
          <w:rFonts w:eastAsia="Calibri"/>
        </w:rPr>
      </w:pPr>
      <w:r w:rsidRPr="00BA7EBC">
        <w:t>для финансирования мероприятий в сфере электроснабжения</w:t>
      </w:r>
      <w:r w:rsidRPr="00BA7EBC">
        <w:rPr>
          <w:rFonts w:eastAsia="Calibri"/>
        </w:rPr>
        <w:t xml:space="preserve"> рекомендуется использование собственных средств предприятия</w:t>
      </w:r>
      <w:r w:rsidR="005750F5" w:rsidRPr="00BA7EBC">
        <w:rPr>
          <w:rFonts w:eastAsia="Calibri"/>
        </w:rPr>
        <w:t xml:space="preserve">, </w:t>
      </w:r>
      <w:r w:rsidR="005750F5" w:rsidRPr="00BA7EBC">
        <w:t>платы за подключение</w:t>
      </w:r>
      <w:r w:rsidRPr="00BA7EBC">
        <w:rPr>
          <w:rFonts w:eastAsia="Calibri"/>
        </w:rPr>
        <w:t>.</w:t>
      </w:r>
    </w:p>
    <w:p w14:paraId="0BEBDA37" w14:textId="57E598A6" w:rsidR="00B00D04" w:rsidRPr="00BA7EBC" w:rsidRDefault="00B00D04" w:rsidP="00E86C76">
      <w:pPr>
        <w:pStyle w:val="a7"/>
        <w:numPr>
          <w:ilvl w:val="0"/>
          <w:numId w:val="1"/>
        </w:numPr>
        <w:spacing w:after="0" w:line="240" w:lineRule="auto"/>
        <w:ind w:left="0" w:firstLine="709"/>
        <w:rPr>
          <w:rFonts w:eastAsia="Calibri"/>
        </w:rPr>
      </w:pPr>
      <w:r w:rsidRPr="00BA7EBC">
        <w:rPr>
          <w:rFonts w:eastAsia="Calibri"/>
        </w:rPr>
        <w:t>для</w:t>
      </w:r>
      <w:r w:rsidRPr="00BA7EBC">
        <w:t xml:space="preserve"> финансирования мероприятий в сфере теплоснабжения рекомендуется использование собственных средств предприятия, платы за подключение</w:t>
      </w:r>
      <w:bookmarkEnd w:id="227"/>
      <w:r w:rsidR="00E86C76" w:rsidRPr="00BA7EBC">
        <w:t>.</w:t>
      </w:r>
    </w:p>
    <w:p w14:paraId="57C10BF1" w14:textId="77777777" w:rsidR="00AA607B" w:rsidRPr="00BA7EBC" w:rsidRDefault="00AA607B" w:rsidP="003F7970">
      <w:pPr>
        <w:pStyle w:val="a5"/>
        <w:keepNext w:val="0"/>
        <w:keepLines w:val="0"/>
        <w:spacing w:before="0" w:after="0"/>
        <w:ind w:firstLine="709"/>
        <w:outlineLvl w:val="9"/>
        <w:rPr>
          <w:rFonts w:eastAsia="Calibri"/>
          <w:b w:val="0"/>
          <w:bCs w:val="0"/>
        </w:rPr>
      </w:pPr>
      <w:bookmarkStart w:id="231" w:name="_Toc178827319"/>
      <w:bookmarkEnd w:id="228"/>
      <w:bookmarkEnd w:id="229"/>
      <w:r w:rsidRPr="00BA7EBC">
        <w:rPr>
          <w:rFonts w:eastAsia="Calibri"/>
          <w:b w:val="0"/>
          <w:bCs w:val="0"/>
        </w:rPr>
        <w:t>13.2. Величина изменения совокупных эксплуатационных затрат</w:t>
      </w:r>
      <w:bookmarkEnd w:id="231"/>
    </w:p>
    <w:p w14:paraId="23F40933" w14:textId="77777777" w:rsidR="00AA607B" w:rsidRPr="00BA7EBC" w:rsidRDefault="00AA607B" w:rsidP="0039126E">
      <w:pPr>
        <w:pStyle w:val="a7"/>
        <w:spacing w:after="0" w:line="240" w:lineRule="auto"/>
        <w:rPr>
          <w:rFonts w:eastAsia="Calibri"/>
        </w:rPr>
      </w:pPr>
      <w:r w:rsidRPr="00BA7EBC">
        <w:rPr>
          <w:rFonts w:eastAsia="Calibri"/>
        </w:rPr>
        <w:t>В данном подразделе приведены ожидаемые эффекты от реализации предложенных Программой проектов в системах коммунальной инфраструктуры для основных организаций, осуществляющих деятельность в сфере ресурсоснабжения.</w:t>
      </w:r>
    </w:p>
    <w:p w14:paraId="6411AB8A" w14:textId="77777777" w:rsidR="00AA607B" w:rsidRPr="00BA7EBC" w:rsidRDefault="00AA607B" w:rsidP="0039126E">
      <w:pPr>
        <w:pStyle w:val="a7"/>
        <w:spacing w:after="0" w:line="240" w:lineRule="auto"/>
        <w:rPr>
          <w:rFonts w:eastAsia="Calibri"/>
        </w:rPr>
      </w:pPr>
      <w:r w:rsidRPr="00BA7EBC">
        <w:rPr>
          <w:rFonts w:eastAsia="Calibri"/>
        </w:rPr>
        <w:t xml:space="preserve">В результате проведенных расчетов определено изменение себестоимости производства ресурса и, как следствие, изменение тарифа за счет снижения эксплуатационных затрат, а также денежные потоки организации, прогнозируемые на весь период действия Программы. </w:t>
      </w:r>
    </w:p>
    <w:p w14:paraId="14EEA7F3" w14:textId="77777777" w:rsidR="00AA607B" w:rsidRPr="00BA7EBC" w:rsidRDefault="00AA607B" w:rsidP="0039126E">
      <w:pPr>
        <w:pStyle w:val="a7"/>
        <w:spacing w:after="0" w:line="240" w:lineRule="auto"/>
        <w:rPr>
          <w:rFonts w:eastAsia="Calibri"/>
        </w:rPr>
      </w:pPr>
      <w:r w:rsidRPr="00BA7EBC">
        <w:rPr>
          <w:rFonts w:eastAsia="Calibri"/>
        </w:rPr>
        <w:t xml:space="preserve">Источниками информации о структуре себестоимости производимых коммунальных ресурсов являются сведения, опубликованные ресурсоснабжающими организациями в соответствии с федеральным и/или региональным законодательством в области раскрытия информации о деятельности организаций, осуществляющих реализацию товаров (услуг) по регулируемым ценам, а также в соответствии с правилами раскрытия информации о хозяйственной деятельности публичных компаний. </w:t>
      </w:r>
    </w:p>
    <w:p w14:paraId="22ADCE73" w14:textId="77777777" w:rsidR="00AA607B" w:rsidRPr="00BA7EBC" w:rsidRDefault="00AA607B" w:rsidP="0039126E">
      <w:pPr>
        <w:pStyle w:val="a7"/>
        <w:spacing w:after="0" w:line="240" w:lineRule="auto"/>
        <w:rPr>
          <w:rFonts w:eastAsia="Calibri"/>
        </w:rPr>
      </w:pPr>
      <w:r w:rsidRPr="00BA7EBC">
        <w:rPr>
          <w:rFonts w:eastAsia="Calibri"/>
        </w:rPr>
        <w:t>В случае наличия утвержденных для РСО тарифов на длительный срок прогнозного периода в расчетах используются установленные на данный период тарифы.</w:t>
      </w:r>
    </w:p>
    <w:p w14:paraId="72F53705" w14:textId="4623BEC8" w:rsidR="00AA607B" w:rsidRPr="00BA7EBC" w:rsidRDefault="00AA607B" w:rsidP="0039126E">
      <w:pPr>
        <w:pStyle w:val="a7"/>
        <w:spacing w:after="0" w:line="240" w:lineRule="auto"/>
        <w:sectPr w:rsidR="00AA607B" w:rsidRPr="00BA7EBC" w:rsidSect="003C3702">
          <w:pgSz w:w="11906" w:h="16838"/>
          <w:pgMar w:top="1134" w:right="851" w:bottom="1134" w:left="1418" w:header="708" w:footer="708" w:gutter="0"/>
          <w:cols w:space="708"/>
          <w:docGrid w:linePitch="360"/>
        </w:sectPr>
      </w:pPr>
      <w:r w:rsidRPr="00BA7EBC">
        <w:rPr>
          <w:rFonts w:eastAsia="Calibri"/>
        </w:rPr>
        <w:t>Предметом настоящего обоснования не являются изменения в оборотных активах и краткосрочных обязательствах, возникающие в ходе реализации инвестиционных проектов, определяющих формирование дебиторской и кредиторской задолженности.</w:t>
      </w:r>
    </w:p>
    <w:p w14:paraId="444CA597" w14:textId="27ECF1F9" w:rsidR="00ED1818" w:rsidRPr="00BA7EBC" w:rsidRDefault="00ED1818" w:rsidP="00E25497">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13.1.</w:t>
      </w:r>
      <w:r w:rsidR="00163249" w:rsidRPr="00BA7EBC">
        <w:rPr>
          <w:rFonts w:eastAsia="Calibri"/>
          <w:szCs w:val="28"/>
          <w:lang w:eastAsia="en-US"/>
        </w:rPr>
        <w:t xml:space="preserve"> </w:t>
      </w:r>
      <w:r w:rsidRPr="00BA7EBC">
        <w:rPr>
          <w:rFonts w:eastAsia="Calibri"/>
          <w:szCs w:val="28"/>
          <w:lang w:eastAsia="en-US"/>
        </w:rPr>
        <w:t>План мероприятий и финансовые потребности</w:t>
      </w:r>
    </w:p>
    <w:tbl>
      <w:tblPr>
        <w:tblW w:w="4970" w:type="pct"/>
        <w:tblLook w:val="04A0" w:firstRow="1" w:lastRow="0" w:firstColumn="1" w:lastColumn="0" w:noHBand="0" w:noVBand="1"/>
      </w:tblPr>
      <w:tblGrid>
        <w:gridCol w:w="8212"/>
        <w:gridCol w:w="1430"/>
        <w:gridCol w:w="1968"/>
        <w:gridCol w:w="1126"/>
        <w:gridCol w:w="1126"/>
        <w:gridCol w:w="1126"/>
        <w:gridCol w:w="1126"/>
        <w:gridCol w:w="1126"/>
        <w:gridCol w:w="1126"/>
        <w:gridCol w:w="3034"/>
      </w:tblGrid>
      <w:tr w:rsidR="003F7970" w:rsidRPr="00BA7EBC" w14:paraId="4FAD0815" w14:textId="77777777" w:rsidTr="003F7970">
        <w:trPr>
          <w:trHeight w:val="20"/>
          <w:tblHeader/>
        </w:trPr>
        <w:tc>
          <w:tcPr>
            <w:tcW w:w="1919" w:type="pct"/>
            <w:tcBorders>
              <w:top w:val="single" w:sz="4" w:space="0" w:color="auto"/>
              <w:left w:val="single" w:sz="4" w:space="0" w:color="auto"/>
              <w:bottom w:val="single" w:sz="4" w:space="0" w:color="auto"/>
              <w:right w:val="single" w:sz="4" w:space="0" w:color="auto"/>
            </w:tcBorders>
            <w:shd w:val="clear" w:color="auto" w:fill="auto"/>
            <w:hideMark/>
          </w:tcPr>
          <w:p w14:paraId="079CBA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bookmarkStart w:id="232" w:name="_Hlk45060522" w:colFirst="1" w:colLast="9"/>
            <w:r w:rsidRPr="003F7970">
              <w:rPr>
                <w:rFonts w:ascii="Times New Roman" w:eastAsia="Times New Roman" w:hAnsi="Times New Roman" w:cs="Times New Roman"/>
                <w:color w:val="000000"/>
                <w:sz w:val="28"/>
                <w:szCs w:val="28"/>
                <w:lang w:eastAsia="ru-RU"/>
              </w:rPr>
              <w:t>Наименование мероприятий</w:t>
            </w:r>
          </w:p>
        </w:tc>
        <w:tc>
          <w:tcPr>
            <w:tcW w:w="334" w:type="pct"/>
            <w:tcBorders>
              <w:top w:val="single" w:sz="4" w:space="0" w:color="auto"/>
              <w:left w:val="nil"/>
              <w:bottom w:val="single" w:sz="4" w:space="0" w:color="auto"/>
              <w:right w:val="single" w:sz="4" w:space="0" w:color="auto"/>
            </w:tcBorders>
            <w:shd w:val="clear" w:color="auto" w:fill="auto"/>
            <w:hideMark/>
          </w:tcPr>
          <w:p w14:paraId="22A6239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Сроки мероприятий, года</w:t>
            </w:r>
          </w:p>
        </w:tc>
        <w:tc>
          <w:tcPr>
            <w:tcW w:w="460" w:type="pct"/>
            <w:tcBorders>
              <w:top w:val="single" w:sz="4" w:space="0" w:color="auto"/>
              <w:left w:val="nil"/>
              <w:bottom w:val="single" w:sz="4" w:space="0" w:color="auto"/>
              <w:right w:val="single" w:sz="4" w:space="0" w:color="auto"/>
            </w:tcBorders>
            <w:shd w:val="clear" w:color="auto" w:fill="auto"/>
            <w:hideMark/>
          </w:tcPr>
          <w:p w14:paraId="5AAFBB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Необходимые капитальные затраты, млн руб.</w:t>
            </w:r>
          </w:p>
        </w:tc>
        <w:tc>
          <w:tcPr>
            <w:tcW w:w="263" w:type="pct"/>
            <w:tcBorders>
              <w:top w:val="single" w:sz="4" w:space="0" w:color="auto"/>
              <w:left w:val="nil"/>
              <w:bottom w:val="single" w:sz="4" w:space="0" w:color="auto"/>
              <w:right w:val="single" w:sz="4" w:space="0" w:color="auto"/>
            </w:tcBorders>
            <w:shd w:val="clear" w:color="auto" w:fill="auto"/>
            <w:hideMark/>
          </w:tcPr>
          <w:p w14:paraId="22BA37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 год</w:t>
            </w:r>
          </w:p>
        </w:tc>
        <w:tc>
          <w:tcPr>
            <w:tcW w:w="263" w:type="pct"/>
            <w:tcBorders>
              <w:top w:val="single" w:sz="4" w:space="0" w:color="auto"/>
              <w:left w:val="nil"/>
              <w:bottom w:val="single" w:sz="4" w:space="0" w:color="auto"/>
              <w:right w:val="single" w:sz="4" w:space="0" w:color="auto"/>
            </w:tcBorders>
            <w:shd w:val="clear" w:color="auto" w:fill="auto"/>
            <w:hideMark/>
          </w:tcPr>
          <w:p w14:paraId="5CE7AE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 год</w:t>
            </w:r>
          </w:p>
        </w:tc>
        <w:tc>
          <w:tcPr>
            <w:tcW w:w="263" w:type="pct"/>
            <w:tcBorders>
              <w:top w:val="single" w:sz="4" w:space="0" w:color="auto"/>
              <w:left w:val="nil"/>
              <w:bottom w:val="single" w:sz="4" w:space="0" w:color="auto"/>
              <w:right w:val="single" w:sz="4" w:space="0" w:color="auto"/>
            </w:tcBorders>
            <w:shd w:val="clear" w:color="auto" w:fill="auto"/>
            <w:hideMark/>
          </w:tcPr>
          <w:p w14:paraId="3F0D34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 год</w:t>
            </w:r>
          </w:p>
        </w:tc>
        <w:tc>
          <w:tcPr>
            <w:tcW w:w="263" w:type="pct"/>
            <w:tcBorders>
              <w:top w:val="single" w:sz="4" w:space="0" w:color="auto"/>
              <w:left w:val="nil"/>
              <w:bottom w:val="single" w:sz="4" w:space="0" w:color="auto"/>
              <w:right w:val="single" w:sz="4" w:space="0" w:color="auto"/>
            </w:tcBorders>
            <w:shd w:val="clear" w:color="auto" w:fill="auto"/>
            <w:hideMark/>
          </w:tcPr>
          <w:p w14:paraId="789CCA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 год</w:t>
            </w:r>
          </w:p>
        </w:tc>
        <w:tc>
          <w:tcPr>
            <w:tcW w:w="263" w:type="pct"/>
            <w:tcBorders>
              <w:top w:val="single" w:sz="4" w:space="0" w:color="auto"/>
              <w:left w:val="nil"/>
              <w:bottom w:val="single" w:sz="4" w:space="0" w:color="auto"/>
              <w:right w:val="single" w:sz="4" w:space="0" w:color="auto"/>
            </w:tcBorders>
            <w:shd w:val="clear" w:color="auto" w:fill="auto"/>
            <w:hideMark/>
          </w:tcPr>
          <w:p w14:paraId="320287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 год</w:t>
            </w:r>
          </w:p>
        </w:tc>
        <w:tc>
          <w:tcPr>
            <w:tcW w:w="263" w:type="pct"/>
            <w:tcBorders>
              <w:top w:val="single" w:sz="4" w:space="0" w:color="auto"/>
              <w:left w:val="nil"/>
              <w:bottom w:val="single" w:sz="4" w:space="0" w:color="auto"/>
              <w:right w:val="single" w:sz="4" w:space="0" w:color="auto"/>
            </w:tcBorders>
            <w:shd w:val="clear" w:color="auto" w:fill="auto"/>
            <w:hideMark/>
          </w:tcPr>
          <w:p w14:paraId="260ECF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2029-2045 годы</w:t>
            </w:r>
          </w:p>
        </w:tc>
        <w:tc>
          <w:tcPr>
            <w:tcW w:w="708" w:type="pct"/>
            <w:tcBorders>
              <w:top w:val="single" w:sz="4" w:space="0" w:color="auto"/>
              <w:left w:val="nil"/>
              <w:bottom w:val="single" w:sz="4" w:space="0" w:color="auto"/>
              <w:right w:val="single" w:sz="4" w:space="0" w:color="auto"/>
            </w:tcBorders>
            <w:shd w:val="clear" w:color="auto" w:fill="auto"/>
            <w:hideMark/>
          </w:tcPr>
          <w:p w14:paraId="212CD3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Источник финансирования</w:t>
            </w:r>
          </w:p>
        </w:tc>
      </w:tr>
      <w:tr w:rsidR="003F7970" w:rsidRPr="00BA7EBC" w14:paraId="19152F88" w14:textId="77777777" w:rsidTr="003F797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3C1BFF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Система электроснабжения</w:t>
            </w:r>
          </w:p>
        </w:tc>
      </w:tr>
      <w:tr w:rsidR="003F7970" w:rsidRPr="00BA7EBC" w14:paraId="7CF8201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CCD2D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ВЛ-0,4кВ на территории сельского поселения</w:t>
            </w:r>
          </w:p>
        </w:tc>
        <w:tc>
          <w:tcPr>
            <w:tcW w:w="334" w:type="pct"/>
            <w:tcBorders>
              <w:top w:val="nil"/>
              <w:left w:val="nil"/>
              <w:bottom w:val="single" w:sz="4" w:space="0" w:color="auto"/>
              <w:right w:val="single" w:sz="4" w:space="0" w:color="auto"/>
            </w:tcBorders>
            <w:shd w:val="clear" w:color="auto" w:fill="auto"/>
            <w:hideMark/>
          </w:tcPr>
          <w:p w14:paraId="465D30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2025-2030</w:t>
            </w:r>
          </w:p>
        </w:tc>
        <w:tc>
          <w:tcPr>
            <w:tcW w:w="460" w:type="pct"/>
            <w:tcBorders>
              <w:top w:val="nil"/>
              <w:left w:val="nil"/>
              <w:bottom w:val="single" w:sz="4" w:space="0" w:color="auto"/>
              <w:right w:val="single" w:sz="4" w:space="0" w:color="auto"/>
            </w:tcBorders>
            <w:shd w:val="clear" w:color="auto" w:fill="auto"/>
            <w:noWrap/>
            <w:vAlign w:val="bottom"/>
            <w:hideMark/>
          </w:tcPr>
          <w:p w14:paraId="002690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11.59</w:t>
            </w:r>
          </w:p>
        </w:tc>
        <w:tc>
          <w:tcPr>
            <w:tcW w:w="263" w:type="pct"/>
            <w:tcBorders>
              <w:top w:val="nil"/>
              <w:left w:val="nil"/>
              <w:bottom w:val="single" w:sz="4" w:space="0" w:color="auto"/>
              <w:right w:val="single" w:sz="4" w:space="0" w:color="auto"/>
            </w:tcBorders>
            <w:shd w:val="clear" w:color="auto" w:fill="auto"/>
            <w:noWrap/>
            <w:vAlign w:val="bottom"/>
            <w:hideMark/>
          </w:tcPr>
          <w:p w14:paraId="6291B2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0A7E93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34F207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441340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31999F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6D76CE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708" w:type="pct"/>
            <w:tcBorders>
              <w:top w:val="nil"/>
              <w:left w:val="nil"/>
              <w:bottom w:val="single" w:sz="4" w:space="0" w:color="auto"/>
              <w:right w:val="single" w:sz="4" w:space="0" w:color="auto"/>
            </w:tcBorders>
            <w:shd w:val="clear" w:color="auto" w:fill="auto"/>
            <w:hideMark/>
          </w:tcPr>
          <w:p w14:paraId="01ED05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42D8693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5F4EFF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ТП на территории сельского поселения</w:t>
            </w:r>
          </w:p>
        </w:tc>
        <w:tc>
          <w:tcPr>
            <w:tcW w:w="334" w:type="pct"/>
            <w:tcBorders>
              <w:top w:val="nil"/>
              <w:left w:val="nil"/>
              <w:bottom w:val="single" w:sz="4" w:space="0" w:color="auto"/>
              <w:right w:val="single" w:sz="4" w:space="0" w:color="auto"/>
            </w:tcBorders>
            <w:shd w:val="clear" w:color="auto" w:fill="auto"/>
            <w:hideMark/>
          </w:tcPr>
          <w:p w14:paraId="30A702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 2026, 2028, 2030, 2035, 2045</w:t>
            </w:r>
          </w:p>
        </w:tc>
        <w:tc>
          <w:tcPr>
            <w:tcW w:w="460" w:type="pct"/>
            <w:tcBorders>
              <w:top w:val="nil"/>
              <w:left w:val="nil"/>
              <w:bottom w:val="single" w:sz="4" w:space="0" w:color="auto"/>
              <w:right w:val="single" w:sz="4" w:space="0" w:color="auto"/>
            </w:tcBorders>
            <w:shd w:val="clear" w:color="auto" w:fill="auto"/>
            <w:noWrap/>
            <w:vAlign w:val="bottom"/>
            <w:hideMark/>
          </w:tcPr>
          <w:p w14:paraId="121955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36.38</w:t>
            </w:r>
          </w:p>
        </w:tc>
        <w:tc>
          <w:tcPr>
            <w:tcW w:w="263" w:type="pct"/>
            <w:tcBorders>
              <w:top w:val="nil"/>
              <w:left w:val="nil"/>
              <w:bottom w:val="single" w:sz="4" w:space="0" w:color="auto"/>
              <w:right w:val="single" w:sz="4" w:space="0" w:color="auto"/>
            </w:tcBorders>
            <w:shd w:val="clear" w:color="auto" w:fill="auto"/>
            <w:noWrap/>
            <w:vAlign w:val="bottom"/>
            <w:hideMark/>
          </w:tcPr>
          <w:p w14:paraId="70E77D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BD57C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0D91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5.90</w:t>
            </w:r>
          </w:p>
        </w:tc>
        <w:tc>
          <w:tcPr>
            <w:tcW w:w="263" w:type="pct"/>
            <w:tcBorders>
              <w:top w:val="nil"/>
              <w:left w:val="nil"/>
              <w:bottom w:val="single" w:sz="4" w:space="0" w:color="auto"/>
              <w:right w:val="single" w:sz="4" w:space="0" w:color="auto"/>
            </w:tcBorders>
            <w:shd w:val="clear" w:color="auto" w:fill="auto"/>
            <w:noWrap/>
            <w:vAlign w:val="bottom"/>
            <w:hideMark/>
          </w:tcPr>
          <w:p w14:paraId="4B9C4F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A7C3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6.98</w:t>
            </w:r>
          </w:p>
        </w:tc>
        <w:tc>
          <w:tcPr>
            <w:tcW w:w="263" w:type="pct"/>
            <w:tcBorders>
              <w:top w:val="nil"/>
              <w:left w:val="nil"/>
              <w:bottom w:val="single" w:sz="4" w:space="0" w:color="auto"/>
              <w:right w:val="single" w:sz="4" w:space="0" w:color="auto"/>
            </w:tcBorders>
            <w:shd w:val="clear" w:color="auto" w:fill="auto"/>
            <w:noWrap/>
            <w:vAlign w:val="bottom"/>
            <w:hideMark/>
          </w:tcPr>
          <w:p w14:paraId="2CF5BB8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23.50</w:t>
            </w:r>
          </w:p>
        </w:tc>
        <w:tc>
          <w:tcPr>
            <w:tcW w:w="708" w:type="pct"/>
            <w:tcBorders>
              <w:top w:val="nil"/>
              <w:left w:val="nil"/>
              <w:bottom w:val="single" w:sz="4" w:space="0" w:color="auto"/>
              <w:right w:val="single" w:sz="4" w:space="0" w:color="auto"/>
            </w:tcBorders>
            <w:shd w:val="clear" w:color="auto" w:fill="auto"/>
            <w:hideMark/>
          </w:tcPr>
          <w:p w14:paraId="6A2906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43C89E0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34A6C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ПС "Новая 1" 110/10кВ 2*16 мВА</w:t>
            </w:r>
          </w:p>
        </w:tc>
        <w:tc>
          <w:tcPr>
            <w:tcW w:w="334" w:type="pct"/>
            <w:tcBorders>
              <w:top w:val="nil"/>
              <w:left w:val="nil"/>
              <w:bottom w:val="single" w:sz="4" w:space="0" w:color="auto"/>
              <w:right w:val="single" w:sz="4" w:space="0" w:color="auto"/>
            </w:tcBorders>
            <w:shd w:val="clear" w:color="auto" w:fill="auto"/>
            <w:hideMark/>
          </w:tcPr>
          <w:p w14:paraId="593729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3441A2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745.00</w:t>
            </w:r>
          </w:p>
        </w:tc>
        <w:tc>
          <w:tcPr>
            <w:tcW w:w="263" w:type="pct"/>
            <w:tcBorders>
              <w:top w:val="nil"/>
              <w:left w:val="nil"/>
              <w:bottom w:val="single" w:sz="4" w:space="0" w:color="auto"/>
              <w:right w:val="single" w:sz="4" w:space="0" w:color="auto"/>
            </w:tcBorders>
            <w:shd w:val="clear" w:color="auto" w:fill="auto"/>
            <w:noWrap/>
            <w:vAlign w:val="bottom"/>
            <w:hideMark/>
          </w:tcPr>
          <w:p w14:paraId="54FFF8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AFD55B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3CE41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AB279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BE552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8B67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9FFC22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37A938A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26415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ТП 11 ед. в п. Терема</w:t>
            </w:r>
          </w:p>
        </w:tc>
        <w:tc>
          <w:tcPr>
            <w:tcW w:w="334" w:type="pct"/>
            <w:tcBorders>
              <w:top w:val="nil"/>
              <w:left w:val="nil"/>
              <w:bottom w:val="single" w:sz="4" w:space="0" w:color="auto"/>
              <w:right w:val="single" w:sz="4" w:space="0" w:color="auto"/>
            </w:tcBorders>
            <w:shd w:val="clear" w:color="auto" w:fill="auto"/>
            <w:hideMark/>
          </w:tcPr>
          <w:p w14:paraId="549C22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2026-2029</w:t>
            </w:r>
          </w:p>
        </w:tc>
        <w:tc>
          <w:tcPr>
            <w:tcW w:w="460" w:type="pct"/>
            <w:tcBorders>
              <w:top w:val="nil"/>
              <w:left w:val="nil"/>
              <w:bottom w:val="single" w:sz="4" w:space="0" w:color="auto"/>
              <w:right w:val="single" w:sz="4" w:space="0" w:color="auto"/>
            </w:tcBorders>
            <w:shd w:val="clear" w:color="auto" w:fill="auto"/>
            <w:noWrap/>
            <w:vAlign w:val="bottom"/>
            <w:hideMark/>
          </w:tcPr>
          <w:p w14:paraId="04D27C4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46.45</w:t>
            </w:r>
          </w:p>
        </w:tc>
        <w:tc>
          <w:tcPr>
            <w:tcW w:w="263" w:type="pct"/>
            <w:tcBorders>
              <w:top w:val="nil"/>
              <w:left w:val="nil"/>
              <w:bottom w:val="single" w:sz="4" w:space="0" w:color="auto"/>
              <w:right w:val="single" w:sz="4" w:space="0" w:color="auto"/>
            </w:tcBorders>
            <w:shd w:val="clear" w:color="auto" w:fill="auto"/>
            <w:noWrap/>
            <w:vAlign w:val="bottom"/>
            <w:hideMark/>
          </w:tcPr>
          <w:p w14:paraId="19F590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CC66A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FA5B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5.65</w:t>
            </w:r>
          </w:p>
        </w:tc>
        <w:tc>
          <w:tcPr>
            <w:tcW w:w="263" w:type="pct"/>
            <w:tcBorders>
              <w:top w:val="nil"/>
              <w:left w:val="nil"/>
              <w:bottom w:val="single" w:sz="4" w:space="0" w:color="auto"/>
              <w:right w:val="single" w:sz="4" w:space="0" w:color="auto"/>
            </w:tcBorders>
            <w:shd w:val="clear" w:color="auto" w:fill="auto"/>
            <w:noWrap/>
            <w:vAlign w:val="bottom"/>
            <w:hideMark/>
          </w:tcPr>
          <w:p w14:paraId="39A6AA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5.65</w:t>
            </w:r>
          </w:p>
        </w:tc>
        <w:tc>
          <w:tcPr>
            <w:tcW w:w="263" w:type="pct"/>
            <w:tcBorders>
              <w:top w:val="nil"/>
              <w:left w:val="nil"/>
              <w:bottom w:val="single" w:sz="4" w:space="0" w:color="auto"/>
              <w:right w:val="single" w:sz="4" w:space="0" w:color="auto"/>
            </w:tcBorders>
            <w:shd w:val="clear" w:color="auto" w:fill="auto"/>
            <w:noWrap/>
            <w:vAlign w:val="bottom"/>
            <w:hideMark/>
          </w:tcPr>
          <w:p w14:paraId="49F860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5.65</w:t>
            </w:r>
          </w:p>
        </w:tc>
        <w:tc>
          <w:tcPr>
            <w:tcW w:w="263" w:type="pct"/>
            <w:tcBorders>
              <w:top w:val="nil"/>
              <w:left w:val="nil"/>
              <w:bottom w:val="single" w:sz="4" w:space="0" w:color="auto"/>
              <w:right w:val="single" w:sz="4" w:space="0" w:color="auto"/>
            </w:tcBorders>
            <w:shd w:val="clear" w:color="auto" w:fill="auto"/>
            <w:noWrap/>
            <w:vAlign w:val="bottom"/>
            <w:hideMark/>
          </w:tcPr>
          <w:p w14:paraId="5887BD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29.50</w:t>
            </w:r>
          </w:p>
        </w:tc>
        <w:tc>
          <w:tcPr>
            <w:tcW w:w="708" w:type="pct"/>
            <w:tcBorders>
              <w:top w:val="nil"/>
              <w:left w:val="nil"/>
              <w:bottom w:val="single" w:sz="4" w:space="0" w:color="auto"/>
              <w:right w:val="single" w:sz="4" w:space="0" w:color="auto"/>
            </w:tcBorders>
            <w:shd w:val="clear" w:color="auto" w:fill="auto"/>
            <w:hideMark/>
          </w:tcPr>
          <w:p w14:paraId="6A7578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4225B0B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1EF3E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КЛ-6кВ и БКТП для электроснабжения протяженностью 7.42км</w:t>
            </w:r>
          </w:p>
        </w:tc>
        <w:tc>
          <w:tcPr>
            <w:tcW w:w="334" w:type="pct"/>
            <w:tcBorders>
              <w:top w:val="nil"/>
              <w:left w:val="nil"/>
              <w:bottom w:val="single" w:sz="4" w:space="0" w:color="auto"/>
              <w:right w:val="single" w:sz="4" w:space="0" w:color="auto"/>
            </w:tcBorders>
            <w:shd w:val="clear" w:color="auto" w:fill="auto"/>
            <w:hideMark/>
          </w:tcPr>
          <w:p w14:paraId="022F3B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2028-2029</w:t>
            </w:r>
          </w:p>
        </w:tc>
        <w:tc>
          <w:tcPr>
            <w:tcW w:w="460" w:type="pct"/>
            <w:tcBorders>
              <w:top w:val="nil"/>
              <w:left w:val="nil"/>
              <w:bottom w:val="single" w:sz="4" w:space="0" w:color="auto"/>
              <w:right w:val="single" w:sz="4" w:space="0" w:color="auto"/>
            </w:tcBorders>
            <w:shd w:val="clear" w:color="auto" w:fill="auto"/>
            <w:noWrap/>
            <w:vAlign w:val="bottom"/>
            <w:hideMark/>
          </w:tcPr>
          <w:p w14:paraId="68FEEA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39.00</w:t>
            </w:r>
          </w:p>
        </w:tc>
        <w:tc>
          <w:tcPr>
            <w:tcW w:w="263" w:type="pct"/>
            <w:tcBorders>
              <w:top w:val="nil"/>
              <w:left w:val="nil"/>
              <w:bottom w:val="single" w:sz="4" w:space="0" w:color="auto"/>
              <w:right w:val="single" w:sz="4" w:space="0" w:color="auto"/>
            </w:tcBorders>
            <w:shd w:val="clear" w:color="auto" w:fill="auto"/>
            <w:noWrap/>
            <w:vAlign w:val="bottom"/>
            <w:hideMark/>
          </w:tcPr>
          <w:p w14:paraId="168345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0358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631F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1C94C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8208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19.50</w:t>
            </w:r>
          </w:p>
        </w:tc>
        <w:tc>
          <w:tcPr>
            <w:tcW w:w="263" w:type="pct"/>
            <w:tcBorders>
              <w:top w:val="nil"/>
              <w:left w:val="nil"/>
              <w:bottom w:val="single" w:sz="4" w:space="0" w:color="auto"/>
              <w:right w:val="single" w:sz="4" w:space="0" w:color="auto"/>
            </w:tcBorders>
            <w:shd w:val="clear" w:color="auto" w:fill="auto"/>
            <w:noWrap/>
            <w:vAlign w:val="bottom"/>
            <w:hideMark/>
          </w:tcPr>
          <w:p w14:paraId="618B57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19.50</w:t>
            </w:r>
          </w:p>
        </w:tc>
        <w:tc>
          <w:tcPr>
            <w:tcW w:w="708" w:type="pct"/>
            <w:tcBorders>
              <w:top w:val="nil"/>
              <w:left w:val="nil"/>
              <w:bottom w:val="single" w:sz="4" w:space="0" w:color="auto"/>
              <w:right w:val="single" w:sz="4" w:space="0" w:color="auto"/>
            </w:tcBorders>
            <w:shd w:val="clear" w:color="auto" w:fill="auto"/>
            <w:hideMark/>
          </w:tcPr>
          <w:p w14:paraId="39A9CC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65377D1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noWrap/>
            <w:hideMark/>
          </w:tcPr>
          <w:p w14:paraId="3AF993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Итого по системе электроснабжения</w:t>
            </w:r>
          </w:p>
        </w:tc>
        <w:tc>
          <w:tcPr>
            <w:tcW w:w="334" w:type="pct"/>
            <w:tcBorders>
              <w:top w:val="nil"/>
              <w:left w:val="nil"/>
              <w:bottom w:val="single" w:sz="4" w:space="0" w:color="auto"/>
              <w:right w:val="single" w:sz="4" w:space="0" w:color="auto"/>
            </w:tcBorders>
            <w:shd w:val="clear" w:color="auto" w:fill="auto"/>
            <w:hideMark/>
          </w:tcPr>
          <w:p w14:paraId="138979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14:paraId="1C0668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878.42</w:t>
            </w:r>
          </w:p>
        </w:tc>
        <w:tc>
          <w:tcPr>
            <w:tcW w:w="263" w:type="pct"/>
            <w:tcBorders>
              <w:top w:val="nil"/>
              <w:left w:val="nil"/>
              <w:bottom w:val="single" w:sz="4" w:space="0" w:color="auto"/>
              <w:right w:val="single" w:sz="4" w:space="0" w:color="auto"/>
            </w:tcBorders>
            <w:shd w:val="clear" w:color="auto" w:fill="auto"/>
            <w:noWrap/>
            <w:vAlign w:val="bottom"/>
            <w:hideMark/>
          </w:tcPr>
          <w:p w14:paraId="3CD0E6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351551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1.58</w:t>
            </w:r>
          </w:p>
        </w:tc>
        <w:tc>
          <w:tcPr>
            <w:tcW w:w="263" w:type="pct"/>
            <w:tcBorders>
              <w:top w:val="nil"/>
              <w:left w:val="nil"/>
              <w:bottom w:val="single" w:sz="4" w:space="0" w:color="auto"/>
              <w:right w:val="single" w:sz="4" w:space="0" w:color="auto"/>
            </w:tcBorders>
            <w:shd w:val="clear" w:color="auto" w:fill="auto"/>
            <w:noWrap/>
            <w:vAlign w:val="bottom"/>
            <w:hideMark/>
          </w:tcPr>
          <w:p w14:paraId="0DD4C2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13.13</w:t>
            </w:r>
          </w:p>
        </w:tc>
        <w:tc>
          <w:tcPr>
            <w:tcW w:w="263" w:type="pct"/>
            <w:tcBorders>
              <w:top w:val="nil"/>
              <w:left w:val="nil"/>
              <w:bottom w:val="single" w:sz="4" w:space="0" w:color="auto"/>
              <w:right w:val="single" w:sz="4" w:space="0" w:color="auto"/>
            </w:tcBorders>
            <w:shd w:val="clear" w:color="auto" w:fill="auto"/>
            <w:noWrap/>
            <w:vAlign w:val="bottom"/>
            <w:hideMark/>
          </w:tcPr>
          <w:p w14:paraId="362A75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7.23</w:t>
            </w:r>
          </w:p>
        </w:tc>
        <w:tc>
          <w:tcPr>
            <w:tcW w:w="263" w:type="pct"/>
            <w:tcBorders>
              <w:top w:val="nil"/>
              <w:left w:val="nil"/>
              <w:bottom w:val="single" w:sz="4" w:space="0" w:color="auto"/>
              <w:right w:val="single" w:sz="4" w:space="0" w:color="auto"/>
            </w:tcBorders>
            <w:shd w:val="clear" w:color="auto" w:fill="auto"/>
            <w:noWrap/>
            <w:vAlign w:val="bottom"/>
            <w:hideMark/>
          </w:tcPr>
          <w:p w14:paraId="15E382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33.71</w:t>
            </w:r>
          </w:p>
        </w:tc>
        <w:tc>
          <w:tcPr>
            <w:tcW w:w="263" w:type="pct"/>
            <w:tcBorders>
              <w:top w:val="nil"/>
              <w:left w:val="nil"/>
              <w:bottom w:val="single" w:sz="4" w:space="0" w:color="auto"/>
              <w:right w:val="single" w:sz="4" w:space="0" w:color="auto"/>
            </w:tcBorders>
            <w:shd w:val="clear" w:color="auto" w:fill="auto"/>
            <w:noWrap/>
            <w:vAlign w:val="bottom"/>
            <w:hideMark/>
          </w:tcPr>
          <w:p w14:paraId="53FF81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76.19</w:t>
            </w:r>
          </w:p>
        </w:tc>
        <w:tc>
          <w:tcPr>
            <w:tcW w:w="708" w:type="pct"/>
            <w:tcBorders>
              <w:top w:val="nil"/>
              <w:left w:val="nil"/>
              <w:bottom w:val="single" w:sz="4" w:space="0" w:color="auto"/>
              <w:right w:val="single" w:sz="4" w:space="0" w:color="auto"/>
            </w:tcBorders>
            <w:shd w:val="clear" w:color="auto" w:fill="auto"/>
            <w:hideMark/>
          </w:tcPr>
          <w:p w14:paraId="0C2792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r>
      <w:tr w:rsidR="003F7970" w:rsidRPr="00BA7EBC" w14:paraId="6BE2DB47" w14:textId="77777777" w:rsidTr="003F797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1CC5D0A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Система теплоснабжения</w:t>
            </w:r>
          </w:p>
        </w:tc>
      </w:tr>
      <w:tr w:rsidR="003F7970" w:rsidRPr="00BA7EBC" w14:paraId="6E79338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90324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53,07 м и диаметром 80 мм от ТК16 до ДК</w:t>
            </w:r>
          </w:p>
        </w:tc>
        <w:tc>
          <w:tcPr>
            <w:tcW w:w="334" w:type="pct"/>
            <w:tcBorders>
              <w:top w:val="nil"/>
              <w:left w:val="nil"/>
              <w:bottom w:val="single" w:sz="4" w:space="0" w:color="auto"/>
              <w:right w:val="single" w:sz="4" w:space="0" w:color="auto"/>
            </w:tcBorders>
            <w:shd w:val="clear" w:color="auto" w:fill="auto"/>
            <w:hideMark/>
          </w:tcPr>
          <w:p w14:paraId="08A04B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w:t>
            </w:r>
          </w:p>
        </w:tc>
        <w:tc>
          <w:tcPr>
            <w:tcW w:w="460" w:type="pct"/>
            <w:tcBorders>
              <w:top w:val="nil"/>
              <w:left w:val="nil"/>
              <w:bottom w:val="single" w:sz="4" w:space="0" w:color="auto"/>
              <w:right w:val="single" w:sz="4" w:space="0" w:color="auto"/>
            </w:tcBorders>
            <w:shd w:val="clear" w:color="auto" w:fill="auto"/>
            <w:noWrap/>
            <w:vAlign w:val="bottom"/>
            <w:hideMark/>
          </w:tcPr>
          <w:p w14:paraId="08724F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0.57</w:t>
            </w:r>
          </w:p>
        </w:tc>
        <w:tc>
          <w:tcPr>
            <w:tcW w:w="263" w:type="pct"/>
            <w:tcBorders>
              <w:top w:val="nil"/>
              <w:left w:val="nil"/>
              <w:bottom w:val="single" w:sz="4" w:space="0" w:color="auto"/>
              <w:right w:val="single" w:sz="4" w:space="0" w:color="auto"/>
            </w:tcBorders>
            <w:shd w:val="clear" w:color="auto" w:fill="auto"/>
            <w:noWrap/>
            <w:vAlign w:val="bottom"/>
            <w:hideMark/>
          </w:tcPr>
          <w:p w14:paraId="244E95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5C6BD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5268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842FC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295F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83412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0.57</w:t>
            </w:r>
          </w:p>
        </w:tc>
        <w:tc>
          <w:tcPr>
            <w:tcW w:w="708" w:type="pct"/>
            <w:tcBorders>
              <w:top w:val="nil"/>
              <w:left w:val="nil"/>
              <w:bottom w:val="single" w:sz="4" w:space="0" w:color="auto"/>
              <w:right w:val="single" w:sz="4" w:space="0" w:color="auto"/>
            </w:tcBorders>
            <w:shd w:val="clear" w:color="auto" w:fill="auto"/>
            <w:hideMark/>
          </w:tcPr>
          <w:p w14:paraId="60BDDA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47B94EF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ABA57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86,54 м и диаметром 200 мм от ТК4 до ТК-4/1</w:t>
            </w:r>
          </w:p>
        </w:tc>
        <w:tc>
          <w:tcPr>
            <w:tcW w:w="334" w:type="pct"/>
            <w:tcBorders>
              <w:top w:val="nil"/>
              <w:left w:val="nil"/>
              <w:bottom w:val="single" w:sz="4" w:space="0" w:color="auto"/>
              <w:right w:val="single" w:sz="4" w:space="0" w:color="auto"/>
            </w:tcBorders>
            <w:shd w:val="clear" w:color="auto" w:fill="auto"/>
            <w:hideMark/>
          </w:tcPr>
          <w:p w14:paraId="19C614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w:t>
            </w:r>
          </w:p>
        </w:tc>
        <w:tc>
          <w:tcPr>
            <w:tcW w:w="460" w:type="pct"/>
            <w:tcBorders>
              <w:top w:val="nil"/>
              <w:left w:val="nil"/>
              <w:bottom w:val="single" w:sz="4" w:space="0" w:color="auto"/>
              <w:right w:val="single" w:sz="4" w:space="0" w:color="auto"/>
            </w:tcBorders>
            <w:shd w:val="clear" w:color="auto" w:fill="auto"/>
            <w:noWrap/>
            <w:vAlign w:val="bottom"/>
            <w:hideMark/>
          </w:tcPr>
          <w:p w14:paraId="5F0C8C7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0.77</w:t>
            </w:r>
          </w:p>
        </w:tc>
        <w:tc>
          <w:tcPr>
            <w:tcW w:w="263" w:type="pct"/>
            <w:tcBorders>
              <w:top w:val="nil"/>
              <w:left w:val="nil"/>
              <w:bottom w:val="single" w:sz="4" w:space="0" w:color="auto"/>
              <w:right w:val="single" w:sz="4" w:space="0" w:color="auto"/>
            </w:tcBorders>
            <w:shd w:val="clear" w:color="auto" w:fill="auto"/>
            <w:noWrap/>
            <w:vAlign w:val="bottom"/>
            <w:hideMark/>
          </w:tcPr>
          <w:p w14:paraId="7F74E27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22166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65A5A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3C1A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DA32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C2E1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0.77</w:t>
            </w:r>
          </w:p>
        </w:tc>
        <w:tc>
          <w:tcPr>
            <w:tcW w:w="708" w:type="pct"/>
            <w:tcBorders>
              <w:top w:val="nil"/>
              <w:left w:val="nil"/>
              <w:bottom w:val="single" w:sz="4" w:space="0" w:color="auto"/>
              <w:right w:val="single" w:sz="4" w:space="0" w:color="auto"/>
            </w:tcBorders>
            <w:shd w:val="clear" w:color="auto" w:fill="auto"/>
            <w:hideMark/>
          </w:tcPr>
          <w:p w14:paraId="734561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52E75A9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B17959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81,56 м и диаметром 200 мм от ТК4/1 до ТК-10</w:t>
            </w:r>
          </w:p>
        </w:tc>
        <w:tc>
          <w:tcPr>
            <w:tcW w:w="334" w:type="pct"/>
            <w:tcBorders>
              <w:top w:val="nil"/>
              <w:left w:val="nil"/>
              <w:bottom w:val="single" w:sz="4" w:space="0" w:color="auto"/>
              <w:right w:val="single" w:sz="4" w:space="0" w:color="auto"/>
            </w:tcBorders>
            <w:shd w:val="clear" w:color="auto" w:fill="auto"/>
            <w:hideMark/>
          </w:tcPr>
          <w:p w14:paraId="42D2108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w:t>
            </w:r>
          </w:p>
        </w:tc>
        <w:tc>
          <w:tcPr>
            <w:tcW w:w="460" w:type="pct"/>
            <w:tcBorders>
              <w:top w:val="nil"/>
              <w:left w:val="nil"/>
              <w:bottom w:val="single" w:sz="4" w:space="0" w:color="auto"/>
              <w:right w:val="single" w:sz="4" w:space="0" w:color="auto"/>
            </w:tcBorders>
            <w:shd w:val="clear" w:color="auto" w:fill="auto"/>
            <w:noWrap/>
            <w:vAlign w:val="bottom"/>
            <w:hideMark/>
          </w:tcPr>
          <w:p w14:paraId="0FD1DD7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1.44</w:t>
            </w:r>
          </w:p>
        </w:tc>
        <w:tc>
          <w:tcPr>
            <w:tcW w:w="263" w:type="pct"/>
            <w:tcBorders>
              <w:top w:val="nil"/>
              <w:left w:val="nil"/>
              <w:bottom w:val="single" w:sz="4" w:space="0" w:color="auto"/>
              <w:right w:val="single" w:sz="4" w:space="0" w:color="auto"/>
            </w:tcBorders>
            <w:shd w:val="clear" w:color="auto" w:fill="auto"/>
            <w:noWrap/>
            <w:vAlign w:val="bottom"/>
            <w:hideMark/>
          </w:tcPr>
          <w:p w14:paraId="012B16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D118D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6FC4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DD87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93A9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7E935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1.44</w:t>
            </w:r>
          </w:p>
        </w:tc>
        <w:tc>
          <w:tcPr>
            <w:tcW w:w="708" w:type="pct"/>
            <w:tcBorders>
              <w:top w:val="nil"/>
              <w:left w:val="nil"/>
              <w:bottom w:val="single" w:sz="4" w:space="0" w:color="auto"/>
              <w:right w:val="single" w:sz="4" w:space="0" w:color="auto"/>
            </w:tcBorders>
            <w:shd w:val="clear" w:color="auto" w:fill="auto"/>
            <w:hideMark/>
          </w:tcPr>
          <w:p w14:paraId="18C830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242CF68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08AB8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№1. Замена участка тепловой сети протяженностью 176м и диаметром 150 мм от ТК5 до ТК-9</w:t>
            </w:r>
          </w:p>
        </w:tc>
        <w:tc>
          <w:tcPr>
            <w:tcW w:w="334" w:type="pct"/>
            <w:tcBorders>
              <w:top w:val="nil"/>
              <w:left w:val="nil"/>
              <w:bottom w:val="single" w:sz="4" w:space="0" w:color="auto"/>
              <w:right w:val="single" w:sz="4" w:space="0" w:color="auto"/>
            </w:tcBorders>
            <w:shd w:val="clear" w:color="auto" w:fill="auto"/>
            <w:hideMark/>
          </w:tcPr>
          <w:p w14:paraId="34C2E3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w:t>
            </w:r>
          </w:p>
        </w:tc>
        <w:tc>
          <w:tcPr>
            <w:tcW w:w="460" w:type="pct"/>
            <w:tcBorders>
              <w:top w:val="nil"/>
              <w:left w:val="nil"/>
              <w:bottom w:val="single" w:sz="4" w:space="0" w:color="auto"/>
              <w:right w:val="single" w:sz="4" w:space="0" w:color="auto"/>
            </w:tcBorders>
            <w:shd w:val="clear" w:color="auto" w:fill="auto"/>
            <w:noWrap/>
            <w:vAlign w:val="bottom"/>
            <w:hideMark/>
          </w:tcPr>
          <w:p w14:paraId="33A606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1.97</w:t>
            </w:r>
          </w:p>
        </w:tc>
        <w:tc>
          <w:tcPr>
            <w:tcW w:w="263" w:type="pct"/>
            <w:tcBorders>
              <w:top w:val="nil"/>
              <w:left w:val="nil"/>
              <w:bottom w:val="single" w:sz="4" w:space="0" w:color="auto"/>
              <w:right w:val="single" w:sz="4" w:space="0" w:color="auto"/>
            </w:tcBorders>
            <w:shd w:val="clear" w:color="auto" w:fill="auto"/>
            <w:noWrap/>
            <w:vAlign w:val="bottom"/>
            <w:hideMark/>
          </w:tcPr>
          <w:p w14:paraId="03625F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FF188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00E20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90055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CD1EC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6ED70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1.97</w:t>
            </w:r>
          </w:p>
        </w:tc>
        <w:tc>
          <w:tcPr>
            <w:tcW w:w="708" w:type="pct"/>
            <w:tcBorders>
              <w:top w:val="nil"/>
              <w:left w:val="nil"/>
              <w:bottom w:val="single" w:sz="4" w:space="0" w:color="auto"/>
              <w:right w:val="single" w:sz="4" w:space="0" w:color="auto"/>
            </w:tcBorders>
            <w:shd w:val="clear" w:color="auto" w:fill="auto"/>
            <w:hideMark/>
          </w:tcPr>
          <w:p w14:paraId="633C87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02D6DEE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BFA38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№2. Замена участка тепловой сети протяженностью 106 м от котельной, ул.Лесная до ТК-1 , от ТК-1 до ул.Первомайская, 34, от ТК-1 до ул.Первомайская, 36</w:t>
            </w:r>
          </w:p>
        </w:tc>
        <w:tc>
          <w:tcPr>
            <w:tcW w:w="334" w:type="pct"/>
            <w:tcBorders>
              <w:top w:val="nil"/>
              <w:left w:val="nil"/>
              <w:bottom w:val="single" w:sz="4" w:space="0" w:color="auto"/>
              <w:right w:val="single" w:sz="4" w:space="0" w:color="auto"/>
            </w:tcBorders>
            <w:shd w:val="clear" w:color="auto" w:fill="auto"/>
            <w:hideMark/>
          </w:tcPr>
          <w:p w14:paraId="79653D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3C0372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1.33</w:t>
            </w:r>
          </w:p>
        </w:tc>
        <w:tc>
          <w:tcPr>
            <w:tcW w:w="263" w:type="pct"/>
            <w:tcBorders>
              <w:top w:val="nil"/>
              <w:left w:val="nil"/>
              <w:bottom w:val="single" w:sz="4" w:space="0" w:color="auto"/>
              <w:right w:val="single" w:sz="4" w:space="0" w:color="auto"/>
            </w:tcBorders>
            <w:shd w:val="clear" w:color="auto" w:fill="auto"/>
            <w:noWrap/>
            <w:vAlign w:val="bottom"/>
            <w:hideMark/>
          </w:tcPr>
          <w:p w14:paraId="6B5D8D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EFCBF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14A68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E9EF8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BB10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1.33</w:t>
            </w:r>
          </w:p>
        </w:tc>
        <w:tc>
          <w:tcPr>
            <w:tcW w:w="263" w:type="pct"/>
            <w:tcBorders>
              <w:top w:val="nil"/>
              <w:left w:val="nil"/>
              <w:bottom w:val="single" w:sz="4" w:space="0" w:color="auto"/>
              <w:right w:val="single" w:sz="4" w:space="0" w:color="auto"/>
            </w:tcBorders>
            <w:shd w:val="clear" w:color="auto" w:fill="auto"/>
            <w:noWrap/>
            <w:vAlign w:val="bottom"/>
            <w:hideMark/>
          </w:tcPr>
          <w:p w14:paraId="0A743A3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7EB24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7DCA035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831617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УТ-13 до УТ-14</w:t>
            </w:r>
          </w:p>
        </w:tc>
        <w:tc>
          <w:tcPr>
            <w:tcW w:w="334" w:type="pct"/>
            <w:tcBorders>
              <w:top w:val="nil"/>
              <w:left w:val="nil"/>
              <w:bottom w:val="single" w:sz="4" w:space="0" w:color="auto"/>
              <w:right w:val="single" w:sz="4" w:space="0" w:color="auto"/>
            </w:tcBorders>
            <w:shd w:val="clear" w:color="auto" w:fill="auto"/>
            <w:hideMark/>
          </w:tcPr>
          <w:p w14:paraId="6974D2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41AEC3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7.72</w:t>
            </w:r>
          </w:p>
        </w:tc>
        <w:tc>
          <w:tcPr>
            <w:tcW w:w="263" w:type="pct"/>
            <w:tcBorders>
              <w:top w:val="nil"/>
              <w:left w:val="nil"/>
              <w:bottom w:val="single" w:sz="4" w:space="0" w:color="auto"/>
              <w:right w:val="single" w:sz="4" w:space="0" w:color="auto"/>
            </w:tcBorders>
            <w:shd w:val="clear" w:color="auto" w:fill="auto"/>
            <w:noWrap/>
            <w:vAlign w:val="bottom"/>
            <w:hideMark/>
          </w:tcPr>
          <w:p w14:paraId="68A02F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7.72</w:t>
            </w:r>
          </w:p>
        </w:tc>
        <w:tc>
          <w:tcPr>
            <w:tcW w:w="263" w:type="pct"/>
            <w:tcBorders>
              <w:top w:val="nil"/>
              <w:left w:val="nil"/>
              <w:bottom w:val="single" w:sz="4" w:space="0" w:color="auto"/>
              <w:right w:val="single" w:sz="4" w:space="0" w:color="auto"/>
            </w:tcBorders>
            <w:shd w:val="clear" w:color="auto" w:fill="auto"/>
            <w:noWrap/>
            <w:vAlign w:val="bottom"/>
            <w:hideMark/>
          </w:tcPr>
          <w:p w14:paraId="643C9D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4616E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CED9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7423B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8ADF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6B877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63EAA6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9EECE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УТ-14 до ж.д. 58</w:t>
            </w:r>
          </w:p>
        </w:tc>
        <w:tc>
          <w:tcPr>
            <w:tcW w:w="334" w:type="pct"/>
            <w:tcBorders>
              <w:top w:val="nil"/>
              <w:left w:val="nil"/>
              <w:bottom w:val="single" w:sz="4" w:space="0" w:color="auto"/>
              <w:right w:val="single" w:sz="4" w:space="0" w:color="auto"/>
            </w:tcBorders>
            <w:shd w:val="clear" w:color="auto" w:fill="auto"/>
            <w:hideMark/>
          </w:tcPr>
          <w:p w14:paraId="696DA5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E6F78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6.05</w:t>
            </w:r>
          </w:p>
        </w:tc>
        <w:tc>
          <w:tcPr>
            <w:tcW w:w="263" w:type="pct"/>
            <w:tcBorders>
              <w:top w:val="nil"/>
              <w:left w:val="nil"/>
              <w:bottom w:val="single" w:sz="4" w:space="0" w:color="auto"/>
              <w:right w:val="single" w:sz="4" w:space="0" w:color="auto"/>
            </w:tcBorders>
            <w:shd w:val="clear" w:color="auto" w:fill="auto"/>
            <w:noWrap/>
            <w:vAlign w:val="bottom"/>
            <w:hideMark/>
          </w:tcPr>
          <w:p w14:paraId="056F7C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6.05</w:t>
            </w:r>
          </w:p>
        </w:tc>
        <w:tc>
          <w:tcPr>
            <w:tcW w:w="263" w:type="pct"/>
            <w:tcBorders>
              <w:top w:val="nil"/>
              <w:left w:val="nil"/>
              <w:bottom w:val="single" w:sz="4" w:space="0" w:color="auto"/>
              <w:right w:val="single" w:sz="4" w:space="0" w:color="auto"/>
            </w:tcBorders>
            <w:shd w:val="clear" w:color="auto" w:fill="auto"/>
            <w:noWrap/>
            <w:vAlign w:val="bottom"/>
            <w:hideMark/>
          </w:tcPr>
          <w:p w14:paraId="20FBBF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FB47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EE88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7EC8B8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8B0D8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37979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CDE401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D1C449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УТ-14 до ж.д. 59</w:t>
            </w:r>
          </w:p>
        </w:tc>
        <w:tc>
          <w:tcPr>
            <w:tcW w:w="334" w:type="pct"/>
            <w:tcBorders>
              <w:top w:val="nil"/>
              <w:left w:val="nil"/>
              <w:bottom w:val="single" w:sz="4" w:space="0" w:color="auto"/>
              <w:right w:val="single" w:sz="4" w:space="0" w:color="auto"/>
            </w:tcBorders>
            <w:shd w:val="clear" w:color="auto" w:fill="auto"/>
            <w:hideMark/>
          </w:tcPr>
          <w:p w14:paraId="007FB1B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DD18C0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0.35</w:t>
            </w:r>
          </w:p>
        </w:tc>
        <w:tc>
          <w:tcPr>
            <w:tcW w:w="263" w:type="pct"/>
            <w:tcBorders>
              <w:top w:val="nil"/>
              <w:left w:val="nil"/>
              <w:bottom w:val="single" w:sz="4" w:space="0" w:color="auto"/>
              <w:right w:val="single" w:sz="4" w:space="0" w:color="auto"/>
            </w:tcBorders>
            <w:shd w:val="clear" w:color="auto" w:fill="auto"/>
            <w:noWrap/>
            <w:vAlign w:val="bottom"/>
            <w:hideMark/>
          </w:tcPr>
          <w:p w14:paraId="2AF6AF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0.35</w:t>
            </w:r>
          </w:p>
        </w:tc>
        <w:tc>
          <w:tcPr>
            <w:tcW w:w="263" w:type="pct"/>
            <w:tcBorders>
              <w:top w:val="nil"/>
              <w:left w:val="nil"/>
              <w:bottom w:val="single" w:sz="4" w:space="0" w:color="auto"/>
              <w:right w:val="single" w:sz="4" w:space="0" w:color="auto"/>
            </w:tcBorders>
            <w:shd w:val="clear" w:color="auto" w:fill="auto"/>
            <w:noWrap/>
            <w:vAlign w:val="bottom"/>
            <w:hideMark/>
          </w:tcPr>
          <w:p w14:paraId="54A4AE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CC094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1741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E2A25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DAF3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7C508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0D410B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54E3C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УТ-13 до ж.д. 60</w:t>
            </w:r>
          </w:p>
        </w:tc>
        <w:tc>
          <w:tcPr>
            <w:tcW w:w="334" w:type="pct"/>
            <w:tcBorders>
              <w:top w:val="nil"/>
              <w:left w:val="nil"/>
              <w:bottom w:val="single" w:sz="4" w:space="0" w:color="auto"/>
              <w:right w:val="single" w:sz="4" w:space="0" w:color="auto"/>
            </w:tcBorders>
            <w:shd w:val="clear" w:color="auto" w:fill="auto"/>
            <w:hideMark/>
          </w:tcPr>
          <w:p w14:paraId="757C7B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438D10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0.16</w:t>
            </w:r>
          </w:p>
        </w:tc>
        <w:tc>
          <w:tcPr>
            <w:tcW w:w="263" w:type="pct"/>
            <w:tcBorders>
              <w:top w:val="nil"/>
              <w:left w:val="nil"/>
              <w:bottom w:val="single" w:sz="4" w:space="0" w:color="auto"/>
              <w:right w:val="single" w:sz="4" w:space="0" w:color="auto"/>
            </w:tcBorders>
            <w:shd w:val="clear" w:color="auto" w:fill="auto"/>
            <w:noWrap/>
            <w:vAlign w:val="bottom"/>
            <w:hideMark/>
          </w:tcPr>
          <w:p w14:paraId="15C026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0.16</w:t>
            </w:r>
          </w:p>
        </w:tc>
        <w:tc>
          <w:tcPr>
            <w:tcW w:w="263" w:type="pct"/>
            <w:tcBorders>
              <w:top w:val="nil"/>
              <w:left w:val="nil"/>
              <w:bottom w:val="single" w:sz="4" w:space="0" w:color="auto"/>
              <w:right w:val="single" w:sz="4" w:space="0" w:color="auto"/>
            </w:tcBorders>
            <w:shd w:val="clear" w:color="auto" w:fill="auto"/>
            <w:noWrap/>
            <w:vAlign w:val="bottom"/>
            <w:hideMark/>
          </w:tcPr>
          <w:p w14:paraId="078CD2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7DA0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E8D15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57461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D53E7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BCA09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7955B7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292F2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УТ-12 до ж.д. 62</w:t>
            </w:r>
          </w:p>
        </w:tc>
        <w:tc>
          <w:tcPr>
            <w:tcW w:w="334" w:type="pct"/>
            <w:tcBorders>
              <w:top w:val="nil"/>
              <w:left w:val="nil"/>
              <w:bottom w:val="single" w:sz="4" w:space="0" w:color="auto"/>
              <w:right w:val="single" w:sz="4" w:space="0" w:color="auto"/>
            </w:tcBorders>
            <w:shd w:val="clear" w:color="auto" w:fill="auto"/>
            <w:hideMark/>
          </w:tcPr>
          <w:p w14:paraId="7A5B1E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4A564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0.16</w:t>
            </w:r>
          </w:p>
        </w:tc>
        <w:tc>
          <w:tcPr>
            <w:tcW w:w="263" w:type="pct"/>
            <w:tcBorders>
              <w:top w:val="nil"/>
              <w:left w:val="nil"/>
              <w:bottom w:val="single" w:sz="4" w:space="0" w:color="auto"/>
              <w:right w:val="single" w:sz="4" w:space="0" w:color="auto"/>
            </w:tcBorders>
            <w:shd w:val="clear" w:color="auto" w:fill="auto"/>
            <w:noWrap/>
            <w:vAlign w:val="bottom"/>
            <w:hideMark/>
          </w:tcPr>
          <w:p w14:paraId="28144D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0.16</w:t>
            </w:r>
          </w:p>
        </w:tc>
        <w:tc>
          <w:tcPr>
            <w:tcW w:w="263" w:type="pct"/>
            <w:tcBorders>
              <w:top w:val="nil"/>
              <w:left w:val="nil"/>
              <w:bottom w:val="single" w:sz="4" w:space="0" w:color="auto"/>
              <w:right w:val="single" w:sz="4" w:space="0" w:color="auto"/>
            </w:tcBorders>
            <w:shd w:val="clear" w:color="auto" w:fill="auto"/>
            <w:noWrap/>
            <w:vAlign w:val="bottom"/>
            <w:hideMark/>
          </w:tcPr>
          <w:p w14:paraId="2DF90B6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378A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BC8EB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F8AA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FA028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E308C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5D55B4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7E31F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УТ-12 до ж.д.63</w:t>
            </w:r>
          </w:p>
        </w:tc>
        <w:tc>
          <w:tcPr>
            <w:tcW w:w="334" w:type="pct"/>
            <w:tcBorders>
              <w:top w:val="nil"/>
              <w:left w:val="nil"/>
              <w:bottom w:val="single" w:sz="4" w:space="0" w:color="auto"/>
              <w:right w:val="single" w:sz="4" w:space="0" w:color="auto"/>
            </w:tcBorders>
            <w:shd w:val="clear" w:color="auto" w:fill="auto"/>
            <w:hideMark/>
          </w:tcPr>
          <w:p w14:paraId="7F2FE2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6B1525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3.72</w:t>
            </w:r>
          </w:p>
        </w:tc>
        <w:tc>
          <w:tcPr>
            <w:tcW w:w="263" w:type="pct"/>
            <w:tcBorders>
              <w:top w:val="nil"/>
              <w:left w:val="nil"/>
              <w:bottom w:val="single" w:sz="4" w:space="0" w:color="auto"/>
              <w:right w:val="single" w:sz="4" w:space="0" w:color="auto"/>
            </w:tcBorders>
            <w:shd w:val="clear" w:color="auto" w:fill="auto"/>
            <w:noWrap/>
            <w:vAlign w:val="bottom"/>
            <w:hideMark/>
          </w:tcPr>
          <w:p w14:paraId="254508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3.72</w:t>
            </w:r>
          </w:p>
        </w:tc>
        <w:tc>
          <w:tcPr>
            <w:tcW w:w="263" w:type="pct"/>
            <w:tcBorders>
              <w:top w:val="nil"/>
              <w:left w:val="nil"/>
              <w:bottom w:val="single" w:sz="4" w:space="0" w:color="auto"/>
              <w:right w:val="single" w:sz="4" w:space="0" w:color="auto"/>
            </w:tcBorders>
            <w:shd w:val="clear" w:color="auto" w:fill="auto"/>
            <w:noWrap/>
            <w:vAlign w:val="bottom"/>
            <w:hideMark/>
          </w:tcPr>
          <w:p w14:paraId="646FE78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41324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5FBA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79E6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B97F2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F2BFE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AC3F10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51ABFE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Технологическая зона №8. Строительство тепловой сети от УТ-19 до д.с.</w:t>
            </w:r>
          </w:p>
        </w:tc>
        <w:tc>
          <w:tcPr>
            <w:tcW w:w="334" w:type="pct"/>
            <w:tcBorders>
              <w:top w:val="nil"/>
              <w:left w:val="nil"/>
              <w:bottom w:val="single" w:sz="4" w:space="0" w:color="auto"/>
              <w:right w:val="single" w:sz="4" w:space="0" w:color="auto"/>
            </w:tcBorders>
            <w:shd w:val="clear" w:color="auto" w:fill="auto"/>
            <w:hideMark/>
          </w:tcPr>
          <w:p w14:paraId="1E41D5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EB584E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0.75</w:t>
            </w:r>
          </w:p>
        </w:tc>
        <w:tc>
          <w:tcPr>
            <w:tcW w:w="263" w:type="pct"/>
            <w:tcBorders>
              <w:top w:val="nil"/>
              <w:left w:val="nil"/>
              <w:bottom w:val="single" w:sz="4" w:space="0" w:color="auto"/>
              <w:right w:val="single" w:sz="4" w:space="0" w:color="auto"/>
            </w:tcBorders>
            <w:shd w:val="clear" w:color="auto" w:fill="auto"/>
            <w:noWrap/>
            <w:vAlign w:val="bottom"/>
            <w:hideMark/>
          </w:tcPr>
          <w:p w14:paraId="74B960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B9BC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0.75</w:t>
            </w:r>
          </w:p>
        </w:tc>
        <w:tc>
          <w:tcPr>
            <w:tcW w:w="263" w:type="pct"/>
            <w:tcBorders>
              <w:top w:val="nil"/>
              <w:left w:val="nil"/>
              <w:bottom w:val="single" w:sz="4" w:space="0" w:color="auto"/>
              <w:right w:val="single" w:sz="4" w:space="0" w:color="auto"/>
            </w:tcBorders>
            <w:shd w:val="clear" w:color="auto" w:fill="auto"/>
            <w:noWrap/>
            <w:vAlign w:val="bottom"/>
            <w:hideMark/>
          </w:tcPr>
          <w:p w14:paraId="1E86BB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C34C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623A7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F6A57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D9E3E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D84427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A0197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УТ-19 до УТ-11, включая УТ-20</w:t>
            </w:r>
          </w:p>
        </w:tc>
        <w:tc>
          <w:tcPr>
            <w:tcW w:w="334" w:type="pct"/>
            <w:tcBorders>
              <w:top w:val="nil"/>
              <w:left w:val="nil"/>
              <w:bottom w:val="single" w:sz="4" w:space="0" w:color="auto"/>
              <w:right w:val="single" w:sz="4" w:space="0" w:color="auto"/>
            </w:tcBorders>
            <w:shd w:val="clear" w:color="auto" w:fill="auto"/>
            <w:hideMark/>
          </w:tcPr>
          <w:p w14:paraId="3A0E44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06948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5.93</w:t>
            </w:r>
          </w:p>
        </w:tc>
        <w:tc>
          <w:tcPr>
            <w:tcW w:w="263" w:type="pct"/>
            <w:tcBorders>
              <w:top w:val="nil"/>
              <w:left w:val="nil"/>
              <w:bottom w:val="single" w:sz="4" w:space="0" w:color="auto"/>
              <w:right w:val="single" w:sz="4" w:space="0" w:color="auto"/>
            </w:tcBorders>
            <w:shd w:val="clear" w:color="auto" w:fill="auto"/>
            <w:noWrap/>
            <w:vAlign w:val="bottom"/>
            <w:hideMark/>
          </w:tcPr>
          <w:p w14:paraId="720162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23DF1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5.93</w:t>
            </w:r>
          </w:p>
        </w:tc>
        <w:tc>
          <w:tcPr>
            <w:tcW w:w="263" w:type="pct"/>
            <w:tcBorders>
              <w:top w:val="nil"/>
              <w:left w:val="nil"/>
              <w:bottom w:val="single" w:sz="4" w:space="0" w:color="auto"/>
              <w:right w:val="single" w:sz="4" w:space="0" w:color="auto"/>
            </w:tcBorders>
            <w:shd w:val="clear" w:color="auto" w:fill="auto"/>
            <w:noWrap/>
            <w:vAlign w:val="bottom"/>
            <w:hideMark/>
          </w:tcPr>
          <w:p w14:paraId="0D3135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3D169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CDB8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329C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EA57B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8FA264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5F61E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УТ-19 до ж.д. 43</w:t>
            </w:r>
          </w:p>
        </w:tc>
        <w:tc>
          <w:tcPr>
            <w:tcW w:w="334" w:type="pct"/>
            <w:tcBorders>
              <w:top w:val="nil"/>
              <w:left w:val="nil"/>
              <w:bottom w:val="single" w:sz="4" w:space="0" w:color="auto"/>
              <w:right w:val="single" w:sz="4" w:space="0" w:color="auto"/>
            </w:tcBorders>
            <w:shd w:val="clear" w:color="auto" w:fill="auto"/>
            <w:hideMark/>
          </w:tcPr>
          <w:p w14:paraId="6E0697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0E0003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0.02</w:t>
            </w:r>
          </w:p>
        </w:tc>
        <w:tc>
          <w:tcPr>
            <w:tcW w:w="263" w:type="pct"/>
            <w:tcBorders>
              <w:top w:val="nil"/>
              <w:left w:val="nil"/>
              <w:bottom w:val="single" w:sz="4" w:space="0" w:color="auto"/>
              <w:right w:val="single" w:sz="4" w:space="0" w:color="auto"/>
            </w:tcBorders>
            <w:shd w:val="clear" w:color="auto" w:fill="auto"/>
            <w:noWrap/>
            <w:vAlign w:val="bottom"/>
            <w:hideMark/>
          </w:tcPr>
          <w:p w14:paraId="31A042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2C71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0.02</w:t>
            </w:r>
          </w:p>
        </w:tc>
        <w:tc>
          <w:tcPr>
            <w:tcW w:w="263" w:type="pct"/>
            <w:tcBorders>
              <w:top w:val="nil"/>
              <w:left w:val="nil"/>
              <w:bottom w:val="single" w:sz="4" w:space="0" w:color="auto"/>
              <w:right w:val="single" w:sz="4" w:space="0" w:color="auto"/>
            </w:tcBorders>
            <w:shd w:val="clear" w:color="auto" w:fill="auto"/>
            <w:noWrap/>
            <w:vAlign w:val="bottom"/>
            <w:hideMark/>
          </w:tcPr>
          <w:p w14:paraId="7FFBA7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4CDE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3F361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E2C6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8ED76F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0C1F95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F9AE9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№8. Строительство тепловой сети от УТ-2 до Школы</w:t>
            </w:r>
          </w:p>
        </w:tc>
        <w:tc>
          <w:tcPr>
            <w:tcW w:w="334" w:type="pct"/>
            <w:tcBorders>
              <w:top w:val="nil"/>
              <w:left w:val="nil"/>
              <w:bottom w:val="single" w:sz="4" w:space="0" w:color="auto"/>
              <w:right w:val="single" w:sz="4" w:space="0" w:color="auto"/>
            </w:tcBorders>
            <w:shd w:val="clear" w:color="auto" w:fill="auto"/>
            <w:hideMark/>
          </w:tcPr>
          <w:p w14:paraId="54FEA0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76C16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9.70</w:t>
            </w:r>
          </w:p>
        </w:tc>
        <w:tc>
          <w:tcPr>
            <w:tcW w:w="263" w:type="pct"/>
            <w:tcBorders>
              <w:top w:val="nil"/>
              <w:left w:val="nil"/>
              <w:bottom w:val="single" w:sz="4" w:space="0" w:color="auto"/>
              <w:right w:val="single" w:sz="4" w:space="0" w:color="auto"/>
            </w:tcBorders>
            <w:shd w:val="clear" w:color="auto" w:fill="auto"/>
            <w:noWrap/>
            <w:vAlign w:val="bottom"/>
            <w:hideMark/>
          </w:tcPr>
          <w:p w14:paraId="189C2C5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5DFD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9.70</w:t>
            </w:r>
          </w:p>
        </w:tc>
        <w:tc>
          <w:tcPr>
            <w:tcW w:w="263" w:type="pct"/>
            <w:tcBorders>
              <w:top w:val="nil"/>
              <w:left w:val="nil"/>
              <w:bottom w:val="single" w:sz="4" w:space="0" w:color="auto"/>
              <w:right w:val="single" w:sz="4" w:space="0" w:color="auto"/>
            </w:tcBorders>
            <w:shd w:val="clear" w:color="auto" w:fill="auto"/>
            <w:noWrap/>
            <w:vAlign w:val="bottom"/>
            <w:hideMark/>
          </w:tcPr>
          <w:p w14:paraId="42E3D5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8080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1DD2B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D4FF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26BE87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858D85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C867B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УТ-8 до УТ-9</w:t>
            </w:r>
          </w:p>
        </w:tc>
        <w:tc>
          <w:tcPr>
            <w:tcW w:w="334" w:type="pct"/>
            <w:tcBorders>
              <w:top w:val="nil"/>
              <w:left w:val="nil"/>
              <w:bottom w:val="single" w:sz="4" w:space="0" w:color="auto"/>
              <w:right w:val="single" w:sz="4" w:space="0" w:color="auto"/>
            </w:tcBorders>
            <w:shd w:val="clear" w:color="auto" w:fill="auto"/>
            <w:noWrap/>
            <w:hideMark/>
          </w:tcPr>
          <w:p w14:paraId="7E363C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01C485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19.37</w:t>
            </w:r>
          </w:p>
        </w:tc>
        <w:tc>
          <w:tcPr>
            <w:tcW w:w="263" w:type="pct"/>
            <w:tcBorders>
              <w:top w:val="nil"/>
              <w:left w:val="nil"/>
              <w:bottom w:val="single" w:sz="4" w:space="0" w:color="auto"/>
              <w:right w:val="single" w:sz="4" w:space="0" w:color="auto"/>
            </w:tcBorders>
            <w:shd w:val="clear" w:color="auto" w:fill="auto"/>
            <w:noWrap/>
            <w:vAlign w:val="bottom"/>
            <w:hideMark/>
          </w:tcPr>
          <w:p w14:paraId="6B335F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19.37</w:t>
            </w:r>
          </w:p>
        </w:tc>
        <w:tc>
          <w:tcPr>
            <w:tcW w:w="263" w:type="pct"/>
            <w:tcBorders>
              <w:top w:val="nil"/>
              <w:left w:val="nil"/>
              <w:bottom w:val="single" w:sz="4" w:space="0" w:color="auto"/>
              <w:right w:val="single" w:sz="4" w:space="0" w:color="auto"/>
            </w:tcBorders>
            <w:shd w:val="clear" w:color="auto" w:fill="auto"/>
            <w:noWrap/>
            <w:vAlign w:val="bottom"/>
            <w:hideMark/>
          </w:tcPr>
          <w:p w14:paraId="2CE009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9DE1E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50C3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61C5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DA20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213B0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7CCF13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371B4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УТ-9 до УТ-10</w:t>
            </w:r>
          </w:p>
        </w:tc>
        <w:tc>
          <w:tcPr>
            <w:tcW w:w="334" w:type="pct"/>
            <w:tcBorders>
              <w:top w:val="nil"/>
              <w:left w:val="nil"/>
              <w:bottom w:val="single" w:sz="4" w:space="0" w:color="auto"/>
              <w:right w:val="single" w:sz="4" w:space="0" w:color="auto"/>
            </w:tcBorders>
            <w:shd w:val="clear" w:color="auto" w:fill="auto"/>
            <w:noWrap/>
            <w:hideMark/>
          </w:tcPr>
          <w:p w14:paraId="3C2322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AF8C3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5.51</w:t>
            </w:r>
          </w:p>
        </w:tc>
        <w:tc>
          <w:tcPr>
            <w:tcW w:w="263" w:type="pct"/>
            <w:tcBorders>
              <w:top w:val="nil"/>
              <w:left w:val="nil"/>
              <w:bottom w:val="single" w:sz="4" w:space="0" w:color="auto"/>
              <w:right w:val="single" w:sz="4" w:space="0" w:color="auto"/>
            </w:tcBorders>
            <w:shd w:val="clear" w:color="auto" w:fill="auto"/>
            <w:noWrap/>
            <w:vAlign w:val="bottom"/>
            <w:hideMark/>
          </w:tcPr>
          <w:p w14:paraId="247EE44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5.51</w:t>
            </w:r>
          </w:p>
        </w:tc>
        <w:tc>
          <w:tcPr>
            <w:tcW w:w="263" w:type="pct"/>
            <w:tcBorders>
              <w:top w:val="nil"/>
              <w:left w:val="nil"/>
              <w:bottom w:val="single" w:sz="4" w:space="0" w:color="auto"/>
              <w:right w:val="single" w:sz="4" w:space="0" w:color="auto"/>
            </w:tcBorders>
            <w:shd w:val="clear" w:color="auto" w:fill="auto"/>
            <w:noWrap/>
            <w:vAlign w:val="bottom"/>
            <w:hideMark/>
          </w:tcPr>
          <w:p w14:paraId="33076B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C072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E8A0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25E85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F42E9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4FDCD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EE1348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C4F7A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УТ-10 до УТ-22</w:t>
            </w:r>
          </w:p>
        </w:tc>
        <w:tc>
          <w:tcPr>
            <w:tcW w:w="334" w:type="pct"/>
            <w:tcBorders>
              <w:top w:val="nil"/>
              <w:left w:val="nil"/>
              <w:bottom w:val="single" w:sz="4" w:space="0" w:color="auto"/>
              <w:right w:val="single" w:sz="4" w:space="0" w:color="auto"/>
            </w:tcBorders>
            <w:shd w:val="clear" w:color="auto" w:fill="auto"/>
            <w:noWrap/>
            <w:hideMark/>
          </w:tcPr>
          <w:p w14:paraId="30276C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737E57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2.01</w:t>
            </w:r>
          </w:p>
        </w:tc>
        <w:tc>
          <w:tcPr>
            <w:tcW w:w="263" w:type="pct"/>
            <w:tcBorders>
              <w:top w:val="nil"/>
              <w:left w:val="nil"/>
              <w:bottom w:val="single" w:sz="4" w:space="0" w:color="auto"/>
              <w:right w:val="single" w:sz="4" w:space="0" w:color="auto"/>
            </w:tcBorders>
            <w:shd w:val="clear" w:color="auto" w:fill="auto"/>
            <w:noWrap/>
            <w:vAlign w:val="bottom"/>
            <w:hideMark/>
          </w:tcPr>
          <w:p w14:paraId="50EF46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2.01</w:t>
            </w:r>
          </w:p>
        </w:tc>
        <w:tc>
          <w:tcPr>
            <w:tcW w:w="263" w:type="pct"/>
            <w:tcBorders>
              <w:top w:val="nil"/>
              <w:left w:val="nil"/>
              <w:bottom w:val="single" w:sz="4" w:space="0" w:color="auto"/>
              <w:right w:val="single" w:sz="4" w:space="0" w:color="auto"/>
            </w:tcBorders>
            <w:shd w:val="clear" w:color="auto" w:fill="auto"/>
            <w:noWrap/>
            <w:vAlign w:val="bottom"/>
            <w:hideMark/>
          </w:tcPr>
          <w:p w14:paraId="067C12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CB30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E0579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321AD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F74B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308AC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375248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0A84D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УТ-22 до УТ-21</w:t>
            </w:r>
          </w:p>
        </w:tc>
        <w:tc>
          <w:tcPr>
            <w:tcW w:w="334" w:type="pct"/>
            <w:tcBorders>
              <w:top w:val="nil"/>
              <w:left w:val="nil"/>
              <w:bottom w:val="single" w:sz="4" w:space="0" w:color="auto"/>
              <w:right w:val="single" w:sz="4" w:space="0" w:color="auto"/>
            </w:tcBorders>
            <w:shd w:val="clear" w:color="auto" w:fill="auto"/>
            <w:noWrap/>
            <w:hideMark/>
          </w:tcPr>
          <w:p w14:paraId="63BE4F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6EA7B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0.19</w:t>
            </w:r>
          </w:p>
        </w:tc>
        <w:tc>
          <w:tcPr>
            <w:tcW w:w="263" w:type="pct"/>
            <w:tcBorders>
              <w:top w:val="nil"/>
              <w:left w:val="nil"/>
              <w:bottom w:val="single" w:sz="4" w:space="0" w:color="auto"/>
              <w:right w:val="single" w:sz="4" w:space="0" w:color="auto"/>
            </w:tcBorders>
            <w:shd w:val="clear" w:color="auto" w:fill="auto"/>
            <w:noWrap/>
            <w:vAlign w:val="bottom"/>
            <w:hideMark/>
          </w:tcPr>
          <w:p w14:paraId="3CA169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0.19</w:t>
            </w:r>
          </w:p>
        </w:tc>
        <w:tc>
          <w:tcPr>
            <w:tcW w:w="263" w:type="pct"/>
            <w:tcBorders>
              <w:top w:val="nil"/>
              <w:left w:val="nil"/>
              <w:bottom w:val="single" w:sz="4" w:space="0" w:color="auto"/>
              <w:right w:val="single" w:sz="4" w:space="0" w:color="auto"/>
            </w:tcBorders>
            <w:shd w:val="clear" w:color="auto" w:fill="auto"/>
            <w:noWrap/>
            <w:vAlign w:val="bottom"/>
            <w:hideMark/>
          </w:tcPr>
          <w:p w14:paraId="1749C5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435AA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9E755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CF36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6AA6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87389A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6CFECF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00682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УТ-21 до УТ-19</w:t>
            </w:r>
          </w:p>
        </w:tc>
        <w:tc>
          <w:tcPr>
            <w:tcW w:w="334" w:type="pct"/>
            <w:tcBorders>
              <w:top w:val="nil"/>
              <w:left w:val="nil"/>
              <w:bottom w:val="single" w:sz="4" w:space="0" w:color="auto"/>
              <w:right w:val="single" w:sz="4" w:space="0" w:color="auto"/>
            </w:tcBorders>
            <w:shd w:val="clear" w:color="auto" w:fill="auto"/>
            <w:noWrap/>
            <w:hideMark/>
          </w:tcPr>
          <w:p w14:paraId="64D096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12F0E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0.32</w:t>
            </w:r>
          </w:p>
        </w:tc>
        <w:tc>
          <w:tcPr>
            <w:tcW w:w="263" w:type="pct"/>
            <w:tcBorders>
              <w:top w:val="nil"/>
              <w:left w:val="nil"/>
              <w:bottom w:val="single" w:sz="4" w:space="0" w:color="auto"/>
              <w:right w:val="single" w:sz="4" w:space="0" w:color="auto"/>
            </w:tcBorders>
            <w:shd w:val="clear" w:color="auto" w:fill="auto"/>
            <w:noWrap/>
            <w:vAlign w:val="bottom"/>
            <w:hideMark/>
          </w:tcPr>
          <w:p w14:paraId="7558B6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0.32</w:t>
            </w:r>
          </w:p>
        </w:tc>
        <w:tc>
          <w:tcPr>
            <w:tcW w:w="263" w:type="pct"/>
            <w:tcBorders>
              <w:top w:val="nil"/>
              <w:left w:val="nil"/>
              <w:bottom w:val="single" w:sz="4" w:space="0" w:color="auto"/>
              <w:right w:val="single" w:sz="4" w:space="0" w:color="auto"/>
            </w:tcBorders>
            <w:shd w:val="clear" w:color="auto" w:fill="auto"/>
            <w:noWrap/>
            <w:vAlign w:val="bottom"/>
            <w:hideMark/>
          </w:tcPr>
          <w:p w14:paraId="6755A4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B9F17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61AF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B9A78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097F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760C7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07E261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1C296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УТ-19 до ж.д. 10</w:t>
            </w:r>
          </w:p>
        </w:tc>
        <w:tc>
          <w:tcPr>
            <w:tcW w:w="334" w:type="pct"/>
            <w:tcBorders>
              <w:top w:val="nil"/>
              <w:left w:val="nil"/>
              <w:bottom w:val="single" w:sz="4" w:space="0" w:color="auto"/>
              <w:right w:val="single" w:sz="4" w:space="0" w:color="auto"/>
            </w:tcBorders>
            <w:shd w:val="clear" w:color="auto" w:fill="auto"/>
            <w:noWrap/>
            <w:hideMark/>
          </w:tcPr>
          <w:p w14:paraId="011A2C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6433C8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7.72</w:t>
            </w:r>
          </w:p>
        </w:tc>
        <w:tc>
          <w:tcPr>
            <w:tcW w:w="263" w:type="pct"/>
            <w:tcBorders>
              <w:top w:val="nil"/>
              <w:left w:val="nil"/>
              <w:bottom w:val="single" w:sz="4" w:space="0" w:color="auto"/>
              <w:right w:val="single" w:sz="4" w:space="0" w:color="auto"/>
            </w:tcBorders>
            <w:shd w:val="clear" w:color="auto" w:fill="auto"/>
            <w:noWrap/>
            <w:vAlign w:val="bottom"/>
            <w:hideMark/>
          </w:tcPr>
          <w:p w14:paraId="31AA13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7.72</w:t>
            </w:r>
          </w:p>
        </w:tc>
        <w:tc>
          <w:tcPr>
            <w:tcW w:w="263" w:type="pct"/>
            <w:tcBorders>
              <w:top w:val="nil"/>
              <w:left w:val="nil"/>
              <w:bottom w:val="single" w:sz="4" w:space="0" w:color="auto"/>
              <w:right w:val="single" w:sz="4" w:space="0" w:color="auto"/>
            </w:tcBorders>
            <w:shd w:val="clear" w:color="auto" w:fill="auto"/>
            <w:noWrap/>
            <w:vAlign w:val="bottom"/>
            <w:hideMark/>
          </w:tcPr>
          <w:p w14:paraId="64BCA8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4AAF4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60AA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0836B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BC3E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CB9D7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B43D63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288F1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УТ-9 до ж.д. 8</w:t>
            </w:r>
          </w:p>
        </w:tc>
        <w:tc>
          <w:tcPr>
            <w:tcW w:w="334" w:type="pct"/>
            <w:tcBorders>
              <w:top w:val="nil"/>
              <w:left w:val="nil"/>
              <w:bottom w:val="single" w:sz="4" w:space="0" w:color="auto"/>
              <w:right w:val="single" w:sz="4" w:space="0" w:color="auto"/>
            </w:tcBorders>
            <w:shd w:val="clear" w:color="auto" w:fill="auto"/>
            <w:noWrap/>
            <w:hideMark/>
          </w:tcPr>
          <w:p w14:paraId="2A9E6E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B03943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6.05</w:t>
            </w:r>
          </w:p>
        </w:tc>
        <w:tc>
          <w:tcPr>
            <w:tcW w:w="263" w:type="pct"/>
            <w:tcBorders>
              <w:top w:val="nil"/>
              <w:left w:val="nil"/>
              <w:bottom w:val="single" w:sz="4" w:space="0" w:color="auto"/>
              <w:right w:val="single" w:sz="4" w:space="0" w:color="auto"/>
            </w:tcBorders>
            <w:shd w:val="clear" w:color="auto" w:fill="auto"/>
            <w:noWrap/>
            <w:vAlign w:val="bottom"/>
            <w:hideMark/>
          </w:tcPr>
          <w:p w14:paraId="735A44B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0B23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6.05</w:t>
            </w:r>
          </w:p>
        </w:tc>
        <w:tc>
          <w:tcPr>
            <w:tcW w:w="263" w:type="pct"/>
            <w:tcBorders>
              <w:top w:val="nil"/>
              <w:left w:val="nil"/>
              <w:bottom w:val="single" w:sz="4" w:space="0" w:color="auto"/>
              <w:right w:val="single" w:sz="4" w:space="0" w:color="auto"/>
            </w:tcBorders>
            <w:shd w:val="clear" w:color="auto" w:fill="auto"/>
            <w:noWrap/>
            <w:vAlign w:val="bottom"/>
            <w:hideMark/>
          </w:tcPr>
          <w:p w14:paraId="6B6D45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1CF2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88E3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92F3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1977A8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B8BE07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47D17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№9. Строительство тепловой сети от УТ-21 до ж.д. 9</w:t>
            </w:r>
          </w:p>
        </w:tc>
        <w:tc>
          <w:tcPr>
            <w:tcW w:w="334" w:type="pct"/>
            <w:tcBorders>
              <w:top w:val="nil"/>
              <w:left w:val="nil"/>
              <w:bottom w:val="single" w:sz="4" w:space="0" w:color="auto"/>
              <w:right w:val="single" w:sz="4" w:space="0" w:color="auto"/>
            </w:tcBorders>
            <w:shd w:val="clear" w:color="auto" w:fill="auto"/>
            <w:noWrap/>
            <w:hideMark/>
          </w:tcPr>
          <w:p w14:paraId="2DFB7E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244212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0.35</w:t>
            </w:r>
          </w:p>
        </w:tc>
        <w:tc>
          <w:tcPr>
            <w:tcW w:w="263" w:type="pct"/>
            <w:tcBorders>
              <w:top w:val="nil"/>
              <w:left w:val="nil"/>
              <w:bottom w:val="single" w:sz="4" w:space="0" w:color="auto"/>
              <w:right w:val="single" w:sz="4" w:space="0" w:color="auto"/>
            </w:tcBorders>
            <w:shd w:val="clear" w:color="auto" w:fill="auto"/>
            <w:noWrap/>
            <w:vAlign w:val="bottom"/>
            <w:hideMark/>
          </w:tcPr>
          <w:p w14:paraId="15CFC3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E9D62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0.35</w:t>
            </w:r>
          </w:p>
        </w:tc>
        <w:tc>
          <w:tcPr>
            <w:tcW w:w="263" w:type="pct"/>
            <w:tcBorders>
              <w:top w:val="nil"/>
              <w:left w:val="nil"/>
              <w:bottom w:val="single" w:sz="4" w:space="0" w:color="auto"/>
              <w:right w:val="single" w:sz="4" w:space="0" w:color="auto"/>
            </w:tcBorders>
            <w:shd w:val="clear" w:color="auto" w:fill="auto"/>
            <w:noWrap/>
            <w:vAlign w:val="bottom"/>
            <w:hideMark/>
          </w:tcPr>
          <w:p w14:paraId="56C845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0FB3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174E3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3D36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36598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A9CF85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02E57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334" w:type="pct"/>
            <w:tcBorders>
              <w:top w:val="nil"/>
              <w:left w:val="nil"/>
              <w:bottom w:val="single" w:sz="4" w:space="0" w:color="auto"/>
              <w:right w:val="single" w:sz="4" w:space="0" w:color="auto"/>
            </w:tcBorders>
            <w:shd w:val="clear" w:color="auto" w:fill="auto"/>
            <w:noWrap/>
            <w:hideMark/>
          </w:tcPr>
          <w:p w14:paraId="2CCE34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7DCDC8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9.39</w:t>
            </w:r>
          </w:p>
        </w:tc>
        <w:tc>
          <w:tcPr>
            <w:tcW w:w="263" w:type="pct"/>
            <w:tcBorders>
              <w:top w:val="nil"/>
              <w:left w:val="nil"/>
              <w:bottom w:val="single" w:sz="4" w:space="0" w:color="auto"/>
              <w:right w:val="single" w:sz="4" w:space="0" w:color="auto"/>
            </w:tcBorders>
            <w:shd w:val="clear" w:color="auto" w:fill="auto"/>
            <w:noWrap/>
            <w:vAlign w:val="bottom"/>
            <w:hideMark/>
          </w:tcPr>
          <w:p w14:paraId="5A9324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9.39</w:t>
            </w:r>
          </w:p>
        </w:tc>
        <w:tc>
          <w:tcPr>
            <w:tcW w:w="263" w:type="pct"/>
            <w:tcBorders>
              <w:top w:val="nil"/>
              <w:left w:val="nil"/>
              <w:bottom w:val="single" w:sz="4" w:space="0" w:color="auto"/>
              <w:right w:val="single" w:sz="4" w:space="0" w:color="auto"/>
            </w:tcBorders>
            <w:shd w:val="clear" w:color="auto" w:fill="auto"/>
            <w:noWrap/>
            <w:vAlign w:val="bottom"/>
            <w:hideMark/>
          </w:tcPr>
          <w:p w14:paraId="59FDA8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283E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F0A5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0FFC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62AF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4E61A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BFD367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2EFEB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334" w:type="pct"/>
            <w:tcBorders>
              <w:top w:val="nil"/>
              <w:left w:val="nil"/>
              <w:bottom w:val="single" w:sz="4" w:space="0" w:color="auto"/>
              <w:right w:val="single" w:sz="4" w:space="0" w:color="auto"/>
            </w:tcBorders>
            <w:shd w:val="clear" w:color="auto" w:fill="auto"/>
            <w:noWrap/>
            <w:hideMark/>
          </w:tcPr>
          <w:p w14:paraId="791B72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CFED72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479132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2849A8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CA0D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E70FF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FA94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3117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552FE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FE2488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C1ECC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334" w:type="pct"/>
            <w:tcBorders>
              <w:top w:val="nil"/>
              <w:left w:val="nil"/>
              <w:bottom w:val="single" w:sz="4" w:space="0" w:color="auto"/>
              <w:right w:val="single" w:sz="4" w:space="0" w:color="auto"/>
            </w:tcBorders>
            <w:shd w:val="clear" w:color="auto" w:fill="auto"/>
            <w:noWrap/>
            <w:hideMark/>
          </w:tcPr>
          <w:p w14:paraId="44A91A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66508F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8.92</w:t>
            </w:r>
          </w:p>
        </w:tc>
        <w:tc>
          <w:tcPr>
            <w:tcW w:w="263" w:type="pct"/>
            <w:tcBorders>
              <w:top w:val="nil"/>
              <w:left w:val="nil"/>
              <w:bottom w:val="single" w:sz="4" w:space="0" w:color="auto"/>
              <w:right w:val="single" w:sz="4" w:space="0" w:color="auto"/>
            </w:tcBorders>
            <w:shd w:val="clear" w:color="auto" w:fill="auto"/>
            <w:noWrap/>
            <w:vAlign w:val="bottom"/>
            <w:hideMark/>
          </w:tcPr>
          <w:p w14:paraId="0D1612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8.92</w:t>
            </w:r>
          </w:p>
        </w:tc>
        <w:tc>
          <w:tcPr>
            <w:tcW w:w="263" w:type="pct"/>
            <w:tcBorders>
              <w:top w:val="nil"/>
              <w:left w:val="nil"/>
              <w:bottom w:val="single" w:sz="4" w:space="0" w:color="auto"/>
              <w:right w:val="single" w:sz="4" w:space="0" w:color="auto"/>
            </w:tcBorders>
            <w:shd w:val="clear" w:color="auto" w:fill="auto"/>
            <w:noWrap/>
            <w:vAlign w:val="bottom"/>
            <w:hideMark/>
          </w:tcPr>
          <w:p w14:paraId="22C5DF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189C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3EA6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94FB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7C72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84591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094144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70420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334" w:type="pct"/>
            <w:tcBorders>
              <w:top w:val="nil"/>
              <w:left w:val="nil"/>
              <w:bottom w:val="single" w:sz="4" w:space="0" w:color="auto"/>
              <w:right w:val="single" w:sz="4" w:space="0" w:color="auto"/>
            </w:tcBorders>
            <w:shd w:val="clear" w:color="auto" w:fill="auto"/>
            <w:noWrap/>
            <w:hideMark/>
          </w:tcPr>
          <w:p w14:paraId="046F25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70E86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4.11</w:t>
            </w:r>
          </w:p>
        </w:tc>
        <w:tc>
          <w:tcPr>
            <w:tcW w:w="263" w:type="pct"/>
            <w:tcBorders>
              <w:top w:val="nil"/>
              <w:left w:val="nil"/>
              <w:bottom w:val="single" w:sz="4" w:space="0" w:color="auto"/>
              <w:right w:val="single" w:sz="4" w:space="0" w:color="auto"/>
            </w:tcBorders>
            <w:shd w:val="clear" w:color="auto" w:fill="auto"/>
            <w:noWrap/>
            <w:vAlign w:val="bottom"/>
            <w:hideMark/>
          </w:tcPr>
          <w:p w14:paraId="43529B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4.11</w:t>
            </w:r>
          </w:p>
        </w:tc>
        <w:tc>
          <w:tcPr>
            <w:tcW w:w="263" w:type="pct"/>
            <w:tcBorders>
              <w:top w:val="nil"/>
              <w:left w:val="nil"/>
              <w:bottom w:val="single" w:sz="4" w:space="0" w:color="auto"/>
              <w:right w:val="single" w:sz="4" w:space="0" w:color="auto"/>
            </w:tcBorders>
            <w:shd w:val="clear" w:color="auto" w:fill="auto"/>
            <w:noWrap/>
            <w:vAlign w:val="bottom"/>
            <w:hideMark/>
          </w:tcPr>
          <w:p w14:paraId="532578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94C2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02D0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15D7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F4A8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0FC0D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456196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BD9E5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№7. Строительство сетей теплоснабжения к жилым домам стр.№ 1,2,3,4, СКБО стр.№ 18, 29, 28.1 и до границы земельного участка Детского сада стр.№2</w:t>
            </w:r>
          </w:p>
        </w:tc>
        <w:tc>
          <w:tcPr>
            <w:tcW w:w="334" w:type="pct"/>
            <w:tcBorders>
              <w:top w:val="nil"/>
              <w:left w:val="nil"/>
              <w:bottom w:val="single" w:sz="4" w:space="0" w:color="auto"/>
              <w:right w:val="single" w:sz="4" w:space="0" w:color="auto"/>
            </w:tcBorders>
            <w:shd w:val="clear" w:color="auto" w:fill="auto"/>
            <w:noWrap/>
            <w:hideMark/>
          </w:tcPr>
          <w:p w14:paraId="5148D1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719456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3.68</w:t>
            </w:r>
          </w:p>
        </w:tc>
        <w:tc>
          <w:tcPr>
            <w:tcW w:w="263" w:type="pct"/>
            <w:tcBorders>
              <w:top w:val="nil"/>
              <w:left w:val="nil"/>
              <w:bottom w:val="single" w:sz="4" w:space="0" w:color="auto"/>
              <w:right w:val="single" w:sz="4" w:space="0" w:color="auto"/>
            </w:tcBorders>
            <w:shd w:val="clear" w:color="auto" w:fill="auto"/>
            <w:noWrap/>
            <w:vAlign w:val="bottom"/>
            <w:hideMark/>
          </w:tcPr>
          <w:p w14:paraId="62BB70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3.68</w:t>
            </w:r>
          </w:p>
        </w:tc>
        <w:tc>
          <w:tcPr>
            <w:tcW w:w="263" w:type="pct"/>
            <w:tcBorders>
              <w:top w:val="nil"/>
              <w:left w:val="nil"/>
              <w:bottom w:val="single" w:sz="4" w:space="0" w:color="auto"/>
              <w:right w:val="single" w:sz="4" w:space="0" w:color="auto"/>
            </w:tcBorders>
            <w:shd w:val="clear" w:color="auto" w:fill="auto"/>
            <w:noWrap/>
            <w:vAlign w:val="bottom"/>
            <w:hideMark/>
          </w:tcPr>
          <w:p w14:paraId="4BCDB74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DFD77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FE375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4187A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29AE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C1673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87BC05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61935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Технологическая зона №7. Реконструкция головного участка тепловой сети от котельной через ТК-1 до ТК-2 с увеличением диаметра с2Ду=400мм до 2Ду=500мм</w:t>
            </w:r>
          </w:p>
        </w:tc>
        <w:tc>
          <w:tcPr>
            <w:tcW w:w="334" w:type="pct"/>
            <w:tcBorders>
              <w:top w:val="nil"/>
              <w:left w:val="nil"/>
              <w:bottom w:val="single" w:sz="4" w:space="0" w:color="auto"/>
              <w:right w:val="single" w:sz="4" w:space="0" w:color="auto"/>
            </w:tcBorders>
            <w:shd w:val="clear" w:color="auto" w:fill="auto"/>
            <w:noWrap/>
            <w:hideMark/>
          </w:tcPr>
          <w:p w14:paraId="703761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799BF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13.41</w:t>
            </w:r>
          </w:p>
        </w:tc>
        <w:tc>
          <w:tcPr>
            <w:tcW w:w="263" w:type="pct"/>
            <w:tcBorders>
              <w:top w:val="nil"/>
              <w:left w:val="nil"/>
              <w:bottom w:val="single" w:sz="4" w:space="0" w:color="auto"/>
              <w:right w:val="single" w:sz="4" w:space="0" w:color="auto"/>
            </w:tcBorders>
            <w:shd w:val="clear" w:color="auto" w:fill="auto"/>
            <w:noWrap/>
            <w:vAlign w:val="bottom"/>
            <w:hideMark/>
          </w:tcPr>
          <w:p w14:paraId="005515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13.41</w:t>
            </w:r>
          </w:p>
        </w:tc>
        <w:tc>
          <w:tcPr>
            <w:tcW w:w="263" w:type="pct"/>
            <w:tcBorders>
              <w:top w:val="nil"/>
              <w:left w:val="nil"/>
              <w:bottom w:val="single" w:sz="4" w:space="0" w:color="auto"/>
              <w:right w:val="single" w:sz="4" w:space="0" w:color="auto"/>
            </w:tcBorders>
            <w:shd w:val="clear" w:color="auto" w:fill="auto"/>
            <w:noWrap/>
            <w:vAlign w:val="bottom"/>
            <w:hideMark/>
          </w:tcPr>
          <w:p w14:paraId="5B3513E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E4A7E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ADD68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F29C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737A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133BA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A215FF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E8FE8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Технологическая зона №1. Строительство тепловой сети до планируемого Крытого ледового катка</w:t>
            </w:r>
          </w:p>
        </w:tc>
        <w:tc>
          <w:tcPr>
            <w:tcW w:w="334" w:type="pct"/>
            <w:tcBorders>
              <w:top w:val="nil"/>
              <w:left w:val="nil"/>
              <w:bottom w:val="single" w:sz="4" w:space="0" w:color="auto"/>
              <w:right w:val="single" w:sz="4" w:space="0" w:color="auto"/>
            </w:tcBorders>
            <w:shd w:val="clear" w:color="auto" w:fill="auto"/>
            <w:noWrap/>
            <w:hideMark/>
          </w:tcPr>
          <w:p w14:paraId="11C56D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5E13E9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1.73</w:t>
            </w:r>
          </w:p>
        </w:tc>
        <w:tc>
          <w:tcPr>
            <w:tcW w:w="263" w:type="pct"/>
            <w:tcBorders>
              <w:top w:val="nil"/>
              <w:left w:val="nil"/>
              <w:bottom w:val="single" w:sz="4" w:space="0" w:color="auto"/>
              <w:right w:val="single" w:sz="4" w:space="0" w:color="auto"/>
            </w:tcBorders>
            <w:shd w:val="clear" w:color="auto" w:fill="auto"/>
            <w:noWrap/>
            <w:vAlign w:val="bottom"/>
            <w:hideMark/>
          </w:tcPr>
          <w:p w14:paraId="3CFAAB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870F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612C3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1.73</w:t>
            </w:r>
          </w:p>
        </w:tc>
        <w:tc>
          <w:tcPr>
            <w:tcW w:w="263" w:type="pct"/>
            <w:tcBorders>
              <w:top w:val="nil"/>
              <w:left w:val="nil"/>
              <w:bottom w:val="single" w:sz="4" w:space="0" w:color="auto"/>
              <w:right w:val="single" w:sz="4" w:space="0" w:color="auto"/>
            </w:tcBorders>
            <w:shd w:val="clear" w:color="auto" w:fill="auto"/>
            <w:noWrap/>
            <w:vAlign w:val="bottom"/>
            <w:hideMark/>
          </w:tcPr>
          <w:p w14:paraId="11EB3B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85BB2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D72F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A368F3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0E11C0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D6A59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Техническое перевооружение котельной с. Кременкуль, ул. Ленина, 20</w:t>
            </w:r>
          </w:p>
        </w:tc>
        <w:tc>
          <w:tcPr>
            <w:tcW w:w="334" w:type="pct"/>
            <w:tcBorders>
              <w:top w:val="nil"/>
              <w:left w:val="nil"/>
              <w:bottom w:val="single" w:sz="4" w:space="0" w:color="auto"/>
              <w:right w:val="single" w:sz="4" w:space="0" w:color="auto"/>
            </w:tcBorders>
            <w:shd w:val="clear" w:color="auto" w:fill="auto"/>
            <w:noWrap/>
            <w:hideMark/>
          </w:tcPr>
          <w:p w14:paraId="63E6F9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2F0068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w:t>
            </w:r>
          </w:p>
        </w:tc>
        <w:tc>
          <w:tcPr>
            <w:tcW w:w="263" w:type="pct"/>
            <w:tcBorders>
              <w:top w:val="nil"/>
              <w:left w:val="nil"/>
              <w:bottom w:val="single" w:sz="4" w:space="0" w:color="auto"/>
              <w:right w:val="single" w:sz="4" w:space="0" w:color="auto"/>
            </w:tcBorders>
            <w:shd w:val="clear" w:color="auto" w:fill="auto"/>
            <w:noWrap/>
            <w:vAlign w:val="bottom"/>
            <w:hideMark/>
          </w:tcPr>
          <w:p w14:paraId="3DA455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6A17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0666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w:t>
            </w:r>
          </w:p>
        </w:tc>
        <w:tc>
          <w:tcPr>
            <w:tcW w:w="263" w:type="pct"/>
            <w:tcBorders>
              <w:top w:val="nil"/>
              <w:left w:val="nil"/>
              <w:bottom w:val="single" w:sz="4" w:space="0" w:color="auto"/>
              <w:right w:val="single" w:sz="4" w:space="0" w:color="auto"/>
            </w:tcBorders>
            <w:shd w:val="clear" w:color="auto" w:fill="auto"/>
            <w:noWrap/>
            <w:vAlign w:val="bottom"/>
            <w:hideMark/>
          </w:tcPr>
          <w:p w14:paraId="718C37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B317C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8EA9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003E7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30% собственные средства, 70% местный бюджет</w:t>
            </w:r>
          </w:p>
        </w:tc>
      </w:tr>
      <w:tr w:rsidR="003F7970" w:rsidRPr="00BA7EBC" w14:paraId="23AD5CD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6FC65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здания котельной, с. Кременкуль, ул. Ленина, 20</w:t>
            </w:r>
          </w:p>
        </w:tc>
        <w:tc>
          <w:tcPr>
            <w:tcW w:w="334" w:type="pct"/>
            <w:tcBorders>
              <w:top w:val="nil"/>
              <w:left w:val="nil"/>
              <w:bottom w:val="single" w:sz="4" w:space="0" w:color="auto"/>
              <w:right w:val="single" w:sz="4" w:space="0" w:color="auto"/>
            </w:tcBorders>
            <w:shd w:val="clear" w:color="auto" w:fill="auto"/>
            <w:noWrap/>
            <w:hideMark/>
          </w:tcPr>
          <w:p w14:paraId="2BDB15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2030</w:t>
            </w:r>
          </w:p>
        </w:tc>
        <w:tc>
          <w:tcPr>
            <w:tcW w:w="460" w:type="pct"/>
            <w:tcBorders>
              <w:top w:val="nil"/>
              <w:left w:val="nil"/>
              <w:bottom w:val="single" w:sz="4" w:space="0" w:color="auto"/>
              <w:right w:val="single" w:sz="4" w:space="0" w:color="auto"/>
            </w:tcBorders>
            <w:shd w:val="clear" w:color="auto" w:fill="auto"/>
            <w:noWrap/>
            <w:vAlign w:val="bottom"/>
            <w:hideMark/>
          </w:tcPr>
          <w:p w14:paraId="0EC5C7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3.75</w:t>
            </w:r>
          </w:p>
        </w:tc>
        <w:tc>
          <w:tcPr>
            <w:tcW w:w="263" w:type="pct"/>
            <w:tcBorders>
              <w:top w:val="nil"/>
              <w:left w:val="nil"/>
              <w:bottom w:val="single" w:sz="4" w:space="0" w:color="auto"/>
              <w:right w:val="single" w:sz="4" w:space="0" w:color="auto"/>
            </w:tcBorders>
            <w:shd w:val="clear" w:color="auto" w:fill="auto"/>
            <w:noWrap/>
            <w:vAlign w:val="bottom"/>
            <w:hideMark/>
          </w:tcPr>
          <w:p w14:paraId="547370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BB98D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69FB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D787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B7848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77934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3.75</w:t>
            </w:r>
          </w:p>
        </w:tc>
        <w:tc>
          <w:tcPr>
            <w:tcW w:w="708" w:type="pct"/>
            <w:tcBorders>
              <w:top w:val="nil"/>
              <w:left w:val="nil"/>
              <w:bottom w:val="single" w:sz="4" w:space="0" w:color="auto"/>
              <w:right w:val="single" w:sz="4" w:space="0" w:color="auto"/>
            </w:tcBorders>
            <w:shd w:val="clear" w:color="auto" w:fill="auto"/>
            <w:hideMark/>
          </w:tcPr>
          <w:p w14:paraId="165A5C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3D560DF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CCEF6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Замена существующей Котельной , п. Садовый, ул. Лесная</w:t>
            </w:r>
          </w:p>
        </w:tc>
        <w:tc>
          <w:tcPr>
            <w:tcW w:w="334" w:type="pct"/>
            <w:tcBorders>
              <w:top w:val="nil"/>
              <w:left w:val="nil"/>
              <w:bottom w:val="single" w:sz="4" w:space="0" w:color="auto"/>
              <w:right w:val="single" w:sz="4" w:space="0" w:color="auto"/>
            </w:tcBorders>
            <w:shd w:val="clear" w:color="auto" w:fill="auto"/>
            <w:noWrap/>
            <w:hideMark/>
          </w:tcPr>
          <w:p w14:paraId="3AD268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34FC3F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4.33</w:t>
            </w:r>
          </w:p>
        </w:tc>
        <w:tc>
          <w:tcPr>
            <w:tcW w:w="263" w:type="pct"/>
            <w:tcBorders>
              <w:top w:val="nil"/>
              <w:left w:val="nil"/>
              <w:bottom w:val="single" w:sz="4" w:space="0" w:color="auto"/>
              <w:right w:val="single" w:sz="4" w:space="0" w:color="auto"/>
            </w:tcBorders>
            <w:shd w:val="clear" w:color="auto" w:fill="auto"/>
            <w:noWrap/>
            <w:vAlign w:val="bottom"/>
            <w:hideMark/>
          </w:tcPr>
          <w:p w14:paraId="4C1F52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B574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34BF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97DD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1DEB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4.33</w:t>
            </w:r>
          </w:p>
        </w:tc>
        <w:tc>
          <w:tcPr>
            <w:tcW w:w="263" w:type="pct"/>
            <w:tcBorders>
              <w:top w:val="nil"/>
              <w:left w:val="nil"/>
              <w:bottom w:val="single" w:sz="4" w:space="0" w:color="auto"/>
              <w:right w:val="single" w:sz="4" w:space="0" w:color="auto"/>
            </w:tcBorders>
            <w:shd w:val="clear" w:color="auto" w:fill="auto"/>
            <w:noWrap/>
            <w:vAlign w:val="bottom"/>
            <w:hideMark/>
          </w:tcPr>
          <w:p w14:paraId="55D837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2C868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30% собственные средства, 70% местный бюджет</w:t>
            </w:r>
          </w:p>
        </w:tc>
      </w:tr>
      <w:tr w:rsidR="003F7970" w:rsidRPr="00BA7EBC" w14:paraId="0327632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9638F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ЗУ КН 74:19:1203001:7933 – 2 ед.</w:t>
            </w:r>
          </w:p>
        </w:tc>
        <w:tc>
          <w:tcPr>
            <w:tcW w:w="334" w:type="pct"/>
            <w:tcBorders>
              <w:top w:val="nil"/>
              <w:left w:val="nil"/>
              <w:bottom w:val="single" w:sz="4" w:space="0" w:color="auto"/>
              <w:right w:val="single" w:sz="4" w:space="0" w:color="auto"/>
            </w:tcBorders>
            <w:shd w:val="clear" w:color="auto" w:fill="auto"/>
            <w:noWrap/>
            <w:hideMark/>
          </w:tcPr>
          <w:p w14:paraId="6B8CE2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6E1E5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30.00</w:t>
            </w:r>
          </w:p>
        </w:tc>
        <w:tc>
          <w:tcPr>
            <w:tcW w:w="263" w:type="pct"/>
            <w:tcBorders>
              <w:top w:val="nil"/>
              <w:left w:val="nil"/>
              <w:bottom w:val="single" w:sz="4" w:space="0" w:color="auto"/>
              <w:right w:val="single" w:sz="4" w:space="0" w:color="auto"/>
            </w:tcBorders>
            <w:shd w:val="clear" w:color="auto" w:fill="auto"/>
            <w:noWrap/>
            <w:vAlign w:val="bottom"/>
            <w:hideMark/>
          </w:tcPr>
          <w:p w14:paraId="733FEE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30.00</w:t>
            </w:r>
          </w:p>
        </w:tc>
        <w:tc>
          <w:tcPr>
            <w:tcW w:w="263" w:type="pct"/>
            <w:tcBorders>
              <w:top w:val="nil"/>
              <w:left w:val="nil"/>
              <w:bottom w:val="single" w:sz="4" w:space="0" w:color="auto"/>
              <w:right w:val="single" w:sz="4" w:space="0" w:color="auto"/>
            </w:tcBorders>
            <w:shd w:val="clear" w:color="auto" w:fill="auto"/>
            <w:noWrap/>
            <w:vAlign w:val="bottom"/>
            <w:hideMark/>
          </w:tcPr>
          <w:p w14:paraId="76B8FF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23066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5C67E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AE7F1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F18E4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8F4D1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60C546D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91447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водогрейной газовой котельной, установка дополнительного котла, Котельная, п Западный, мкр. "Белый Хутор", ул. Лазурная, 1А</w:t>
            </w:r>
          </w:p>
        </w:tc>
        <w:tc>
          <w:tcPr>
            <w:tcW w:w="334" w:type="pct"/>
            <w:tcBorders>
              <w:top w:val="nil"/>
              <w:left w:val="nil"/>
              <w:bottom w:val="single" w:sz="4" w:space="0" w:color="auto"/>
              <w:right w:val="single" w:sz="4" w:space="0" w:color="auto"/>
            </w:tcBorders>
            <w:shd w:val="clear" w:color="auto" w:fill="auto"/>
            <w:noWrap/>
            <w:hideMark/>
          </w:tcPr>
          <w:p w14:paraId="39FB92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032BFF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120.00</w:t>
            </w:r>
          </w:p>
        </w:tc>
        <w:tc>
          <w:tcPr>
            <w:tcW w:w="263" w:type="pct"/>
            <w:tcBorders>
              <w:top w:val="nil"/>
              <w:left w:val="nil"/>
              <w:bottom w:val="single" w:sz="4" w:space="0" w:color="auto"/>
              <w:right w:val="single" w:sz="4" w:space="0" w:color="auto"/>
            </w:tcBorders>
            <w:shd w:val="clear" w:color="auto" w:fill="auto"/>
            <w:noWrap/>
            <w:vAlign w:val="bottom"/>
            <w:hideMark/>
          </w:tcPr>
          <w:p w14:paraId="49FAECF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120.00</w:t>
            </w:r>
          </w:p>
        </w:tc>
        <w:tc>
          <w:tcPr>
            <w:tcW w:w="263" w:type="pct"/>
            <w:tcBorders>
              <w:top w:val="nil"/>
              <w:left w:val="nil"/>
              <w:bottom w:val="single" w:sz="4" w:space="0" w:color="auto"/>
              <w:right w:val="single" w:sz="4" w:space="0" w:color="auto"/>
            </w:tcBorders>
            <w:shd w:val="clear" w:color="auto" w:fill="auto"/>
            <w:noWrap/>
            <w:vAlign w:val="bottom"/>
            <w:hideMark/>
          </w:tcPr>
          <w:p w14:paraId="3A6207B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CEE0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8B6E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40AD1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254B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7D0CF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3AB0DC2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B3B38C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Надежды, 6 – 1 ед.</w:t>
            </w:r>
          </w:p>
        </w:tc>
        <w:tc>
          <w:tcPr>
            <w:tcW w:w="334" w:type="pct"/>
            <w:tcBorders>
              <w:top w:val="nil"/>
              <w:left w:val="nil"/>
              <w:bottom w:val="single" w:sz="4" w:space="0" w:color="auto"/>
              <w:right w:val="single" w:sz="4" w:space="0" w:color="auto"/>
            </w:tcBorders>
            <w:shd w:val="clear" w:color="auto" w:fill="auto"/>
            <w:noWrap/>
            <w:hideMark/>
          </w:tcPr>
          <w:p w14:paraId="79FD73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0B42B7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19902A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C5C89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20AD40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9C645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C27C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B35EA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E7572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526CE67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DFBC9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Цветной бульвар, 1А – 1 ед.</w:t>
            </w:r>
          </w:p>
        </w:tc>
        <w:tc>
          <w:tcPr>
            <w:tcW w:w="334" w:type="pct"/>
            <w:tcBorders>
              <w:top w:val="nil"/>
              <w:left w:val="nil"/>
              <w:bottom w:val="single" w:sz="4" w:space="0" w:color="auto"/>
              <w:right w:val="single" w:sz="4" w:space="0" w:color="auto"/>
            </w:tcBorders>
            <w:shd w:val="clear" w:color="auto" w:fill="auto"/>
            <w:noWrap/>
            <w:hideMark/>
          </w:tcPr>
          <w:p w14:paraId="2F767F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6FF6A1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638F0C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E740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1F9B1E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F280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E2FC4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9A4E3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5B095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7D874A0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6D28A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мкр. «Привилегия», ул. Цветной бульвар, 1А – 1 ед.</w:t>
            </w:r>
          </w:p>
        </w:tc>
        <w:tc>
          <w:tcPr>
            <w:tcW w:w="334" w:type="pct"/>
            <w:tcBorders>
              <w:top w:val="nil"/>
              <w:left w:val="nil"/>
              <w:bottom w:val="single" w:sz="4" w:space="0" w:color="auto"/>
              <w:right w:val="single" w:sz="4" w:space="0" w:color="auto"/>
            </w:tcBorders>
            <w:shd w:val="clear" w:color="auto" w:fill="auto"/>
            <w:noWrap/>
            <w:hideMark/>
          </w:tcPr>
          <w:p w14:paraId="462B26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078F8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3BDA4F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13558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68390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70580B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CCB87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70DD9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9611C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701DD8C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A30C8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Установка водогрейного котла Lavart 10000М, Котельная, п. Западный, мкр. «Привилегия», ул. Цветной бульвар, 1А – 1 ед.</w:t>
            </w:r>
          </w:p>
        </w:tc>
        <w:tc>
          <w:tcPr>
            <w:tcW w:w="334" w:type="pct"/>
            <w:tcBorders>
              <w:top w:val="nil"/>
              <w:left w:val="nil"/>
              <w:bottom w:val="single" w:sz="4" w:space="0" w:color="auto"/>
              <w:right w:val="single" w:sz="4" w:space="0" w:color="auto"/>
            </w:tcBorders>
            <w:shd w:val="clear" w:color="auto" w:fill="auto"/>
            <w:noWrap/>
            <w:hideMark/>
          </w:tcPr>
          <w:p w14:paraId="4C8DEF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7C18BD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5C3494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3FD6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25FA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1AF6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557D10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FDD2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98F78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21C4D31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41176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Установка водогрейного котла Lavart 7000М, Котельная, п. Западный, мкр. «Привилегия», ул. Цветной бульвар, 1А – 1 ед.</w:t>
            </w:r>
          </w:p>
        </w:tc>
        <w:tc>
          <w:tcPr>
            <w:tcW w:w="334" w:type="pct"/>
            <w:tcBorders>
              <w:top w:val="nil"/>
              <w:left w:val="nil"/>
              <w:bottom w:val="single" w:sz="4" w:space="0" w:color="auto"/>
              <w:right w:val="single" w:sz="4" w:space="0" w:color="auto"/>
            </w:tcBorders>
            <w:shd w:val="clear" w:color="auto" w:fill="auto"/>
            <w:noWrap/>
            <w:hideMark/>
          </w:tcPr>
          <w:p w14:paraId="6CEB8A7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w:t>
            </w:r>
          </w:p>
        </w:tc>
        <w:tc>
          <w:tcPr>
            <w:tcW w:w="460" w:type="pct"/>
            <w:tcBorders>
              <w:top w:val="nil"/>
              <w:left w:val="nil"/>
              <w:bottom w:val="single" w:sz="4" w:space="0" w:color="auto"/>
              <w:right w:val="single" w:sz="4" w:space="0" w:color="auto"/>
            </w:tcBorders>
            <w:shd w:val="clear" w:color="auto" w:fill="auto"/>
            <w:noWrap/>
            <w:vAlign w:val="bottom"/>
            <w:hideMark/>
          </w:tcPr>
          <w:p w14:paraId="232B25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494CB9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F70EE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6814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EB29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9972C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79577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708" w:type="pct"/>
            <w:tcBorders>
              <w:top w:val="nil"/>
              <w:left w:val="nil"/>
              <w:bottom w:val="single" w:sz="4" w:space="0" w:color="auto"/>
              <w:right w:val="single" w:sz="4" w:space="0" w:color="auto"/>
            </w:tcBorders>
            <w:shd w:val="clear" w:color="auto" w:fill="auto"/>
            <w:hideMark/>
          </w:tcPr>
          <w:p w14:paraId="7C0D35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собственные средства</w:t>
            </w:r>
          </w:p>
        </w:tc>
      </w:tr>
      <w:tr w:rsidR="003F7970" w:rsidRPr="00BA7EBC" w14:paraId="27088AA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6E36D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Итого по системе теплоснабжения</w:t>
            </w:r>
          </w:p>
        </w:tc>
        <w:tc>
          <w:tcPr>
            <w:tcW w:w="334" w:type="pct"/>
            <w:tcBorders>
              <w:top w:val="nil"/>
              <w:left w:val="nil"/>
              <w:bottom w:val="single" w:sz="4" w:space="0" w:color="auto"/>
              <w:right w:val="single" w:sz="4" w:space="0" w:color="auto"/>
            </w:tcBorders>
            <w:shd w:val="clear" w:color="auto" w:fill="auto"/>
            <w:noWrap/>
            <w:hideMark/>
          </w:tcPr>
          <w:p w14:paraId="2DF743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14:paraId="01DC1E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291.53</w:t>
            </w:r>
          </w:p>
        </w:tc>
        <w:tc>
          <w:tcPr>
            <w:tcW w:w="263" w:type="pct"/>
            <w:tcBorders>
              <w:top w:val="nil"/>
              <w:left w:val="nil"/>
              <w:bottom w:val="single" w:sz="4" w:space="0" w:color="auto"/>
              <w:right w:val="single" w:sz="4" w:space="0" w:color="auto"/>
            </w:tcBorders>
            <w:shd w:val="clear" w:color="auto" w:fill="auto"/>
            <w:noWrap/>
            <w:vAlign w:val="bottom"/>
            <w:hideMark/>
          </w:tcPr>
          <w:p w14:paraId="748197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251.30</w:t>
            </w:r>
          </w:p>
        </w:tc>
        <w:tc>
          <w:tcPr>
            <w:tcW w:w="263" w:type="pct"/>
            <w:tcBorders>
              <w:top w:val="nil"/>
              <w:left w:val="nil"/>
              <w:bottom w:val="single" w:sz="4" w:space="0" w:color="auto"/>
              <w:right w:val="single" w:sz="4" w:space="0" w:color="auto"/>
            </w:tcBorders>
            <w:shd w:val="clear" w:color="auto" w:fill="auto"/>
            <w:noWrap/>
            <w:vAlign w:val="bottom"/>
            <w:hideMark/>
          </w:tcPr>
          <w:p w14:paraId="2A96503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22.81</w:t>
            </w:r>
          </w:p>
        </w:tc>
        <w:tc>
          <w:tcPr>
            <w:tcW w:w="263" w:type="pct"/>
            <w:tcBorders>
              <w:top w:val="nil"/>
              <w:left w:val="nil"/>
              <w:bottom w:val="single" w:sz="4" w:space="0" w:color="auto"/>
              <w:right w:val="single" w:sz="4" w:space="0" w:color="auto"/>
            </w:tcBorders>
            <w:shd w:val="clear" w:color="auto" w:fill="auto"/>
            <w:noWrap/>
            <w:vAlign w:val="bottom"/>
            <w:hideMark/>
          </w:tcPr>
          <w:p w14:paraId="638F7C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w:t>
            </w:r>
          </w:p>
        </w:tc>
        <w:tc>
          <w:tcPr>
            <w:tcW w:w="263" w:type="pct"/>
            <w:tcBorders>
              <w:top w:val="nil"/>
              <w:left w:val="nil"/>
              <w:bottom w:val="single" w:sz="4" w:space="0" w:color="auto"/>
              <w:right w:val="single" w:sz="4" w:space="0" w:color="auto"/>
            </w:tcBorders>
            <w:shd w:val="clear" w:color="auto" w:fill="auto"/>
            <w:noWrap/>
            <w:vAlign w:val="bottom"/>
            <w:hideMark/>
          </w:tcPr>
          <w:p w14:paraId="129DDD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0.00</w:t>
            </w:r>
          </w:p>
        </w:tc>
        <w:tc>
          <w:tcPr>
            <w:tcW w:w="263" w:type="pct"/>
            <w:tcBorders>
              <w:top w:val="nil"/>
              <w:left w:val="nil"/>
              <w:bottom w:val="single" w:sz="4" w:space="0" w:color="auto"/>
              <w:right w:val="single" w:sz="4" w:space="0" w:color="auto"/>
            </w:tcBorders>
            <w:shd w:val="clear" w:color="auto" w:fill="auto"/>
            <w:noWrap/>
            <w:vAlign w:val="bottom"/>
            <w:hideMark/>
          </w:tcPr>
          <w:p w14:paraId="4D38A1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5.67</w:t>
            </w:r>
          </w:p>
        </w:tc>
        <w:tc>
          <w:tcPr>
            <w:tcW w:w="263" w:type="pct"/>
            <w:tcBorders>
              <w:top w:val="nil"/>
              <w:left w:val="nil"/>
              <w:bottom w:val="single" w:sz="4" w:space="0" w:color="auto"/>
              <w:right w:val="single" w:sz="4" w:space="0" w:color="auto"/>
            </w:tcBorders>
            <w:shd w:val="clear" w:color="auto" w:fill="auto"/>
            <w:noWrap/>
            <w:vAlign w:val="bottom"/>
            <w:hideMark/>
          </w:tcPr>
          <w:p w14:paraId="108AA2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708" w:type="pct"/>
            <w:tcBorders>
              <w:top w:val="nil"/>
              <w:left w:val="nil"/>
              <w:bottom w:val="single" w:sz="4" w:space="0" w:color="auto"/>
              <w:right w:val="single" w:sz="4" w:space="0" w:color="auto"/>
            </w:tcBorders>
            <w:shd w:val="clear" w:color="auto" w:fill="auto"/>
            <w:noWrap/>
            <w:hideMark/>
          </w:tcPr>
          <w:p w14:paraId="3183C4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r>
      <w:bookmarkEnd w:id="232"/>
      <w:tr w:rsidR="003F7970" w:rsidRPr="00BA7EBC" w14:paraId="19D465BA" w14:textId="77777777" w:rsidTr="003F797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hideMark/>
          </w:tcPr>
          <w:p w14:paraId="0DBCAA0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Система газоснабжения</w:t>
            </w:r>
          </w:p>
        </w:tc>
      </w:tr>
      <w:tr w:rsidR="003F7970" w:rsidRPr="00BA7EBC" w14:paraId="505C6D2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44F62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Владимира Котова, 74:19:1104001:1894, 74:19:1104001:1893, 74:19:1104001:1892, 74:19:1104001:1901, 74:19:1104001:1868, 74:19:1104001:1898 в п. Терема</w:t>
            </w:r>
          </w:p>
        </w:tc>
        <w:tc>
          <w:tcPr>
            <w:tcW w:w="334" w:type="pct"/>
            <w:tcBorders>
              <w:top w:val="nil"/>
              <w:left w:val="nil"/>
              <w:bottom w:val="single" w:sz="4" w:space="0" w:color="auto"/>
              <w:right w:val="single" w:sz="4" w:space="0" w:color="auto"/>
            </w:tcBorders>
            <w:shd w:val="clear" w:color="auto" w:fill="auto"/>
            <w:noWrap/>
            <w:hideMark/>
          </w:tcPr>
          <w:p w14:paraId="74815D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1EDC5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39CE22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340420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534A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F4B7C5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DED8C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3564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468B7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1CFD05F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4D529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Владимира Котова, 16-25Г, 74:19:1104001:1875, 74:19:1104001:1866, 74:19:1104001:1877, 74:19:1104001:1888, 74:19:1104001:1896, 74:19:1104001:1897, Стр. 1, 3, 4, 5 7, 9, 77, 10, 15-26 в п. Терема ЖК «Город L Town» </w:t>
            </w:r>
          </w:p>
        </w:tc>
        <w:tc>
          <w:tcPr>
            <w:tcW w:w="334" w:type="pct"/>
            <w:tcBorders>
              <w:top w:val="nil"/>
              <w:left w:val="nil"/>
              <w:bottom w:val="single" w:sz="4" w:space="0" w:color="auto"/>
              <w:right w:val="single" w:sz="4" w:space="0" w:color="auto"/>
            </w:tcBorders>
            <w:shd w:val="clear" w:color="auto" w:fill="auto"/>
            <w:noWrap/>
            <w:hideMark/>
          </w:tcPr>
          <w:p w14:paraId="00AD5D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5D73E7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40.00</w:t>
            </w:r>
          </w:p>
        </w:tc>
        <w:tc>
          <w:tcPr>
            <w:tcW w:w="263" w:type="pct"/>
            <w:tcBorders>
              <w:top w:val="nil"/>
              <w:left w:val="nil"/>
              <w:bottom w:val="single" w:sz="4" w:space="0" w:color="auto"/>
              <w:right w:val="single" w:sz="4" w:space="0" w:color="auto"/>
            </w:tcBorders>
            <w:shd w:val="clear" w:color="auto" w:fill="auto"/>
            <w:noWrap/>
            <w:vAlign w:val="bottom"/>
            <w:hideMark/>
          </w:tcPr>
          <w:p w14:paraId="7D855D4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057B1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40.00</w:t>
            </w:r>
          </w:p>
        </w:tc>
        <w:tc>
          <w:tcPr>
            <w:tcW w:w="263" w:type="pct"/>
            <w:tcBorders>
              <w:top w:val="nil"/>
              <w:left w:val="nil"/>
              <w:bottom w:val="single" w:sz="4" w:space="0" w:color="auto"/>
              <w:right w:val="single" w:sz="4" w:space="0" w:color="auto"/>
            </w:tcBorders>
            <w:shd w:val="clear" w:color="auto" w:fill="auto"/>
            <w:noWrap/>
            <w:vAlign w:val="bottom"/>
            <w:hideMark/>
          </w:tcPr>
          <w:p w14:paraId="3F40D8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AD94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273E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F90F2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6B1C5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5FA47EA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1DB72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газораспределительной сети, установка пункта редуцирования газа, врезка на участке заявителя (нулевая врезка) по ул. Владимира Котова, 5а, Стр. 20-49 , 1-13в п. Терема ЖК «Город L Town»</w:t>
            </w:r>
          </w:p>
        </w:tc>
        <w:tc>
          <w:tcPr>
            <w:tcW w:w="334" w:type="pct"/>
            <w:tcBorders>
              <w:top w:val="nil"/>
              <w:left w:val="nil"/>
              <w:bottom w:val="single" w:sz="4" w:space="0" w:color="auto"/>
              <w:right w:val="single" w:sz="4" w:space="0" w:color="auto"/>
            </w:tcBorders>
            <w:shd w:val="clear" w:color="auto" w:fill="auto"/>
            <w:noWrap/>
            <w:hideMark/>
          </w:tcPr>
          <w:p w14:paraId="4ABC16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2CC7D1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15.00</w:t>
            </w:r>
          </w:p>
        </w:tc>
        <w:tc>
          <w:tcPr>
            <w:tcW w:w="263" w:type="pct"/>
            <w:tcBorders>
              <w:top w:val="nil"/>
              <w:left w:val="nil"/>
              <w:bottom w:val="single" w:sz="4" w:space="0" w:color="auto"/>
              <w:right w:val="single" w:sz="4" w:space="0" w:color="auto"/>
            </w:tcBorders>
            <w:shd w:val="clear" w:color="auto" w:fill="auto"/>
            <w:noWrap/>
            <w:vAlign w:val="bottom"/>
            <w:hideMark/>
          </w:tcPr>
          <w:p w14:paraId="08CD061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6F01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9A171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15.00</w:t>
            </w:r>
          </w:p>
        </w:tc>
        <w:tc>
          <w:tcPr>
            <w:tcW w:w="263" w:type="pct"/>
            <w:tcBorders>
              <w:top w:val="nil"/>
              <w:left w:val="nil"/>
              <w:bottom w:val="single" w:sz="4" w:space="0" w:color="auto"/>
              <w:right w:val="single" w:sz="4" w:space="0" w:color="auto"/>
            </w:tcBorders>
            <w:shd w:val="clear" w:color="auto" w:fill="auto"/>
            <w:noWrap/>
            <w:vAlign w:val="bottom"/>
            <w:hideMark/>
          </w:tcPr>
          <w:p w14:paraId="119747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AFE8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7866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BF48B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6AC875C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49ADF0C" w14:textId="461E2938"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Агатовая, Березовая, Блюзовая, Ботаническая, Бул. Западный, Бул. Вдохновения, Виноградная, Зеленая, Ивовая, Ивана Айвазовского, пер. Звездный, Клубная, Ключевая, Дубравная, Кр. Зорь, Лучистая, Малиновая, Любови Орловой, Мира, пер. Мечтателей, Нагорная. Новая, Олимпийская, Опушкина, Павла Фаберже, Рождественская, Салютная, пер. Светлый, Северная, Свободная, Советская, Солнечная, Сосновая, Спортивная, Танкистов, Тенистая, Тихая, Тополиная, Торговая, Шаляпина, Хввойная, Цветочная, Школьная, Энцо Ферари, Юбилейная, Ягодная, участок по</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генплану № 23, 44, 54, 128, 161, участок с кад. №</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74:19:1115015:403,</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кад. №</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74:19:1106003:2778, кад. № 74:19:1106003:2962, уч. с</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кад. № 74:19:1115015:663,</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"Колющенко" квартал 31, д 311,</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"Колющенко" квартал 31, д 311, СНТ Малиновка в д. Малиновка </w:t>
            </w:r>
          </w:p>
        </w:tc>
        <w:tc>
          <w:tcPr>
            <w:tcW w:w="334" w:type="pct"/>
            <w:tcBorders>
              <w:top w:val="nil"/>
              <w:left w:val="nil"/>
              <w:bottom w:val="single" w:sz="4" w:space="0" w:color="auto"/>
              <w:right w:val="single" w:sz="4" w:space="0" w:color="auto"/>
            </w:tcBorders>
            <w:shd w:val="clear" w:color="auto" w:fill="auto"/>
            <w:noWrap/>
            <w:hideMark/>
          </w:tcPr>
          <w:p w14:paraId="046BB3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32C52A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90.00</w:t>
            </w:r>
          </w:p>
        </w:tc>
        <w:tc>
          <w:tcPr>
            <w:tcW w:w="263" w:type="pct"/>
            <w:tcBorders>
              <w:top w:val="nil"/>
              <w:left w:val="nil"/>
              <w:bottom w:val="single" w:sz="4" w:space="0" w:color="auto"/>
              <w:right w:val="single" w:sz="4" w:space="0" w:color="auto"/>
            </w:tcBorders>
            <w:shd w:val="clear" w:color="auto" w:fill="auto"/>
            <w:noWrap/>
            <w:vAlign w:val="bottom"/>
            <w:hideMark/>
          </w:tcPr>
          <w:p w14:paraId="50E910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260C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BCDA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613CF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90.00</w:t>
            </w:r>
          </w:p>
        </w:tc>
        <w:tc>
          <w:tcPr>
            <w:tcW w:w="263" w:type="pct"/>
            <w:tcBorders>
              <w:top w:val="nil"/>
              <w:left w:val="nil"/>
              <w:bottom w:val="single" w:sz="4" w:space="0" w:color="auto"/>
              <w:right w:val="single" w:sz="4" w:space="0" w:color="auto"/>
            </w:tcBorders>
            <w:shd w:val="clear" w:color="auto" w:fill="auto"/>
            <w:noWrap/>
            <w:vAlign w:val="bottom"/>
            <w:hideMark/>
          </w:tcPr>
          <w:p w14:paraId="1116D2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3A0A2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48198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5D4E539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75C57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Березовая, Лесная, Пятая, Радужная, Ур. Мастеров, Центральная, Южная, участок с кад.№ 74:19:1202005:2333, участок с кад.№ 74:19:1202005:1273, участок с кад.№ 74:19:1202005:1271 в п. Вавиловец</w:t>
            </w:r>
          </w:p>
        </w:tc>
        <w:tc>
          <w:tcPr>
            <w:tcW w:w="334" w:type="pct"/>
            <w:tcBorders>
              <w:top w:val="nil"/>
              <w:left w:val="nil"/>
              <w:bottom w:val="single" w:sz="4" w:space="0" w:color="auto"/>
              <w:right w:val="single" w:sz="4" w:space="0" w:color="auto"/>
            </w:tcBorders>
            <w:shd w:val="clear" w:color="auto" w:fill="auto"/>
            <w:noWrap/>
            <w:hideMark/>
          </w:tcPr>
          <w:p w14:paraId="1C9860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1CAA58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90.00</w:t>
            </w:r>
          </w:p>
        </w:tc>
        <w:tc>
          <w:tcPr>
            <w:tcW w:w="263" w:type="pct"/>
            <w:tcBorders>
              <w:top w:val="nil"/>
              <w:left w:val="nil"/>
              <w:bottom w:val="single" w:sz="4" w:space="0" w:color="auto"/>
              <w:right w:val="single" w:sz="4" w:space="0" w:color="auto"/>
            </w:tcBorders>
            <w:shd w:val="clear" w:color="auto" w:fill="auto"/>
            <w:noWrap/>
            <w:vAlign w:val="bottom"/>
            <w:hideMark/>
          </w:tcPr>
          <w:p w14:paraId="4E1E58A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3C4C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525C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BB63D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90.00</w:t>
            </w:r>
          </w:p>
        </w:tc>
        <w:tc>
          <w:tcPr>
            <w:tcW w:w="263" w:type="pct"/>
            <w:tcBorders>
              <w:top w:val="nil"/>
              <w:left w:val="nil"/>
              <w:bottom w:val="single" w:sz="4" w:space="0" w:color="auto"/>
              <w:right w:val="single" w:sz="4" w:space="0" w:color="auto"/>
            </w:tcBorders>
            <w:shd w:val="clear" w:color="auto" w:fill="auto"/>
            <w:noWrap/>
            <w:vAlign w:val="bottom"/>
            <w:hideMark/>
          </w:tcPr>
          <w:p w14:paraId="096830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09EF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12E03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05D651B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0E8A2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Архитектурная, Восточная, мкр. Заречный, Женевская, Заозерная, Карнавальная, Новая, Пролетарская, Центральная, СНТ Заречный, кад.№ 74:19:1206007:47, кад.№ 74:19:1203002:26, кад.№ 74:19:1202002:23 в п. Западный</w:t>
            </w:r>
          </w:p>
        </w:tc>
        <w:tc>
          <w:tcPr>
            <w:tcW w:w="334" w:type="pct"/>
            <w:tcBorders>
              <w:top w:val="nil"/>
              <w:left w:val="nil"/>
              <w:bottom w:val="single" w:sz="4" w:space="0" w:color="auto"/>
              <w:right w:val="single" w:sz="4" w:space="0" w:color="auto"/>
            </w:tcBorders>
            <w:shd w:val="clear" w:color="auto" w:fill="auto"/>
            <w:noWrap/>
            <w:hideMark/>
          </w:tcPr>
          <w:p w14:paraId="17BCDE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43B5F1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120.00</w:t>
            </w:r>
          </w:p>
        </w:tc>
        <w:tc>
          <w:tcPr>
            <w:tcW w:w="263" w:type="pct"/>
            <w:tcBorders>
              <w:top w:val="nil"/>
              <w:left w:val="nil"/>
              <w:bottom w:val="single" w:sz="4" w:space="0" w:color="auto"/>
              <w:right w:val="single" w:sz="4" w:space="0" w:color="auto"/>
            </w:tcBorders>
            <w:shd w:val="clear" w:color="auto" w:fill="auto"/>
            <w:noWrap/>
            <w:vAlign w:val="bottom"/>
            <w:hideMark/>
          </w:tcPr>
          <w:p w14:paraId="36063B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2EA8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0F339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DEFA2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120.00</w:t>
            </w:r>
          </w:p>
        </w:tc>
        <w:tc>
          <w:tcPr>
            <w:tcW w:w="263" w:type="pct"/>
            <w:tcBorders>
              <w:top w:val="nil"/>
              <w:left w:val="nil"/>
              <w:bottom w:val="single" w:sz="4" w:space="0" w:color="auto"/>
              <w:right w:val="single" w:sz="4" w:space="0" w:color="auto"/>
            </w:tcBorders>
            <w:shd w:val="clear" w:color="auto" w:fill="auto"/>
            <w:noWrap/>
            <w:vAlign w:val="bottom"/>
            <w:hideMark/>
          </w:tcPr>
          <w:p w14:paraId="5D26E72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87F18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ECFD2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79C4CEF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A08EA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Александровская, Восточная, Зеленая, кад., Лесная, Мичурина, Национальная, Новоселов, Новосёлов, Окружная, Первомайская, Пионерская, Придорожная, Приозерная, Просторная, с, Садовый, Светлая, Солнечная, Солнечный, Тихая, Утренняя, Черёмуховая в п. Садовый</w:t>
            </w:r>
          </w:p>
        </w:tc>
        <w:tc>
          <w:tcPr>
            <w:tcW w:w="334" w:type="pct"/>
            <w:tcBorders>
              <w:top w:val="nil"/>
              <w:left w:val="nil"/>
              <w:bottom w:val="single" w:sz="4" w:space="0" w:color="auto"/>
              <w:right w:val="single" w:sz="4" w:space="0" w:color="auto"/>
            </w:tcBorders>
            <w:shd w:val="clear" w:color="auto" w:fill="auto"/>
            <w:noWrap/>
            <w:hideMark/>
          </w:tcPr>
          <w:p w14:paraId="13083D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3E38DB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80.00</w:t>
            </w:r>
          </w:p>
        </w:tc>
        <w:tc>
          <w:tcPr>
            <w:tcW w:w="263" w:type="pct"/>
            <w:tcBorders>
              <w:top w:val="nil"/>
              <w:left w:val="nil"/>
              <w:bottom w:val="single" w:sz="4" w:space="0" w:color="auto"/>
              <w:right w:val="single" w:sz="4" w:space="0" w:color="auto"/>
            </w:tcBorders>
            <w:shd w:val="clear" w:color="auto" w:fill="auto"/>
            <w:noWrap/>
            <w:vAlign w:val="bottom"/>
            <w:hideMark/>
          </w:tcPr>
          <w:p w14:paraId="265A4B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11201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D131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65A0C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80.00</w:t>
            </w:r>
          </w:p>
        </w:tc>
        <w:tc>
          <w:tcPr>
            <w:tcW w:w="263" w:type="pct"/>
            <w:tcBorders>
              <w:top w:val="nil"/>
              <w:left w:val="nil"/>
              <w:bottom w:val="single" w:sz="4" w:space="0" w:color="auto"/>
              <w:right w:val="single" w:sz="4" w:space="0" w:color="auto"/>
            </w:tcBorders>
            <w:shd w:val="clear" w:color="auto" w:fill="auto"/>
            <w:noWrap/>
            <w:vAlign w:val="bottom"/>
            <w:hideMark/>
          </w:tcPr>
          <w:p w14:paraId="6799D9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40A6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F2E2EC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67DAD14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E4502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газораспределительной сети, установка пункта редуцирования газа, врезка на участке заявителя (нулевая врезка) по ул. Березовая, Благодатная, Ванильная, Володарская, Гжельский, </w:t>
            </w:r>
            <w:r w:rsidRPr="003F7970">
              <w:rPr>
                <w:rFonts w:ascii="Times New Roman" w:eastAsia="Times New Roman" w:hAnsi="Times New Roman" w:cs="Times New Roman"/>
                <w:color w:val="000000"/>
                <w:sz w:val="28"/>
                <w:szCs w:val="28"/>
                <w:lang w:eastAsia="ru-RU"/>
              </w:rPr>
              <w:lastRenderedPageBreak/>
              <w:t>Дивная, Ландышевый, Лесная, Лесопарковая, Садовая, Тимирязева, Энергетиков, Энтузиастов в п. Северный</w:t>
            </w:r>
          </w:p>
        </w:tc>
        <w:tc>
          <w:tcPr>
            <w:tcW w:w="334" w:type="pct"/>
            <w:tcBorders>
              <w:top w:val="nil"/>
              <w:left w:val="nil"/>
              <w:bottom w:val="single" w:sz="4" w:space="0" w:color="auto"/>
              <w:right w:val="single" w:sz="4" w:space="0" w:color="auto"/>
            </w:tcBorders>
            <w:shd w:val="clear" w:color="auto" w:fill="auto"/>
            <w:noWrap/>
            <w:hideMark/>
          </w:tcPr>
          <w:p w14:paraId="086B52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2027</w:t>
            </w:r>
          </w:p>
        </w:tc>
        <w:tc>
          <w:tcPr>
            <w:tcW w:w="460" w:type="pct"/>
            <w:tcBorders>
              <w:top w:val="nil"/>
              <w:left w:val="nil"/>
              <w:bottom w:val="single" w:sz="4" w:space="0" w:color="auto"/>
              <w:right w:val="single" w:sz="4" w:space="0" w:color="auto"/>
            </w:tcBorders>
            <w:shd w:val="clear" w:color="auto" w:fill="auto"/>
            <w:noWrap/>
            <w:vAlign w:val="bottom"/>
            <w:hideMark/>
          </w:tcPr>
          <w:p w14:paraId="184727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40.00</w:t>
            </w:r>
          </w:p>
        </w:tc>
        <w:tc>
          <w:tcPr>
            <w:tcW w:w="263" w:type="pct"/>
            <w:tcBorders>
              <w:top w:val="nil"/>
              <w:left w:val="nil"/>
              <w:bottom w:val="single" w:sz="4" w:space="0" w:color="auto"/>
              <w:right w:val="single" w:sz="4" w:space="0" w:color="auto"/>
            </w:tcBorders>
            <w:shd w:val="clear" w:color="auto" w:fill="auto"/>
            <w:noWrap/>
            <w:vAlign w:val="bottom"/>
            <w:hideMark/>
          </w:tcPr>
          <w:p w14:paraId="7CCDA5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8541A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D8EBC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F399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40.00</w:t>
            </w:r>
          </w:p>
        </w:tc>
        <w:tc>
          <w:tcPr>
            <w:tcW w:w="263" w:type="pct"/>
            <w:tcBorders>
              <w:top w:val="nil"/>
              <w:left w:val="nil"/>
              <w:bottom w:val="single" w:sz="4" w:space="0" w:color="auto"/>
              <w:right w:val="single" w:sz="4" w:space="0" w:color="auto"/>
            </w:tcBorders>
            <w:shd w:val="clear" w:color="auto" w:fill="auto"/>
            <w:noWrap/>
            <w:vAlign w:val="bottom"/>
            <w:hideMark/>
          </w:tcPr>
          <w:p w14:paraId="5745910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DA7D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30BD4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19763BF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09A65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Альпийская, Благодатная, бульвар, Вишневый, Выборная, Кольцевая, Купеческая, Лесная, Мичуринский, Новоградская, Первая, Пятая, Технологическая в п. Терема</w:t>
            </w:r>
          </w:p>
        </w:tc>
        <w:tc>
          <w:tcPr>
            <w:tcW w:w="334" w:type="pct"/>
            <w:tcBorders>
              <w:top w:val="nil"/>
              <w:left w:val="nil"/>
              <w:bottom w:val="single" w:sz="4" w:space="0" w:color="auto"/>
              <w:right w:val="single" w:sz="4" w:space="0" w:color="auto"/>
            </w:tcBorders>
            <w:shd w:val="clear" w:color="auto" w:fill="auto"/>
            <w:noWrap/>
            <w:hideMark/>
          </w:tcPr>
          <w:p w14:paraId="4E463C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7789D6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35.00</w:t>
            </w:r>
          </w:p>
        </w:tc>
        <w:tc>
          <w:tcPr>
            <w:tcW w:w="263" w:type="pct"/>
            <w:tcBorders>
              <w:top w:val="nil"/>
              <w:left w:val="nil"/>
              <w:bottom w:val="single" w:sz="4" w:space="0" w:color="auto"/>
              <w:right w:val="single" w:sz="4" w:space="0" w:color="auto"/>
            </w:tcBorders>
            <w:shd w:val="clear" w:color="auto" w:fill="auto"/>
            <w:noWrap/>
            <w:vAlign w:val="bottom"/>
            <w:hideMark/>
          </w:tcPr>
          <w:p w14:paraId="7DF4EF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88EB6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F445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1802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35.00</w:t>
            </w:r>
          </w:p>
        </w:tc>
        <w:tc>
          <w:tcPr>
            <w:tcW w:w="263" w:type="pct"/>
            <w:tcBorders>
              <w:top w:val="nil"/>
              <w:left w:val="nil"/>
              <w:bottom w:val="single" w:sz="4" w:space="0" w:color="auto"/>
              <w:right w:val="single" w:sz="4" w:space="0" w:color="auto"/>
            </w:tcBorders>
            <w:shd w:val="clear" w:color="auto" w:fill="auto"/>
            <w:noWrap/>
            <w:vAlign w:val="bottom"/>
            <w:hideMark/>
          </w:tcPr>
          <w:p w14:paraId="0F23A5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589C1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0C6E6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1752997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7E7B91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1 Мая, 8 Марта, Агатовая, Адмиральская, Александровская, Белые, Березовая, Благодатная, Боровая, Васильковая, Вишневая, Восточная, Гагарина, Гагарина,, Грибная, Дарьино, Дорожная, Дружная, Жака, Зеленая, Земляничная, Изумрудная, Казачья, Кедровая,, Кленовая,, Кругосветная, Курортная, Лазурная, Лесная, Луговая, Малахитовая, Мира, Молодежная, Набережная, Набережная,, Новосовхозная, Новостройки, номером, Озёрная, Озёрный, Парусная, Перспективная, Почтовая, Прибрежный, Прохладная, Радужная, Родная, Рождественская, Российская, Рябиновый, Салютная, Светлый, Северный, Солнечная, Солнечный, Сосновая, Спортивная, Степная, Трактовая, Трактовый, Уральская, Уютная, Хрустальная, Чистая, Южная, Ягодная, Якорная, Янтарная, Ясная в с. Кременкуль</w:t>
            </w:r>
          </w:p>
        </w:tc>
        <w:tc>
          <w:tcPr>
            <w:tcW w:w="334" w:type="pct"/>
            <w:tcBorders>
              <w:top w:val="nil"/>
              <w:left w:val="nil"/>
              <w:bottom w:val="single" w:sz="4" w:space="0" w:color="auto"/>
              <w:right w:val="single" w:sz="4" w:space="0" w:color="auto"/>
            </w:tcBorders>
            <w:shd w:val="clear" w:color="auto" w:fill="auto"/>
            <w:noWrap/>
            <w:hideMark/>
          </w:tcPr>
          <w:p w14:paraId="3FB393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672C67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75.00</w:t>
            </w:r>
          </w:p>
        </w:tc>
        <w:tc>
          <w:tcPr>
            <w:tcW w:w="263" w:type="pct"/>
            <w:tcBorders>
              <w:top w:val="nil"/>
              <w:left w:val="nil"/>
              <w:bottom w:val="single" w:sz="4" w:space="0" w:color="auto"/>
              <w:right w:val="single" w:sz="4" w:space="0" w:color="auto"/>
            </w:tcBorders>
            <w:shd w:val="clear" w:color="auto" w:fill="auto"/>
            <w:noWrap/>
            <w:vAlign w:val="bottom"/>
            <w:hideMark/>
          </w:tcPr>
          <w:p w14:paraId="2D7F70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FABE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5F80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D902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75.00</w:t>
            </w:r>
          </w:p>
        </w:tc>
        <w:tc>
          <w:tcPr>
            <w:tcW w:w="263" w:type="pct"/>
            <w:tcBorders>
              <w:top w:val="nil"/>
              <w:left w:val="nil"/>
              <w:bottom w:val="single" w:sz="4" w:space="0" w:color="auto"/>
              <w:right w:val="single" w:sz="4" w:space="0" w:color="auto"/>
            </w:tcBorders>
            <w:shd w:val="clear" w:color="auto" w:fill="auto"/>
            <w:noWrap/>
            <w:vAlign w:val="bottom"/>
            <w:hideMark/>
          </w:tcPr>
          <w:p w14:paraId="7C349C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952E7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C87F8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58CE08F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6D6F7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Ботаническая, Жасминовая, Жасминовый, Журавлиная, Загородная, Каштанова, Клеверная, Клубная, Клубничная, Ключевая, Колющенко, Красных, Липовая, Лучистая, Нагорная, Нагорный, Новая, Олимпийская, Основная, Придорожная, Радужная, Рождественская, Самоцветов, Светлый, Сосновая, Тихая, Тополиная, Торговая, Хвойная, Центральная, Черепичная, Школьная, Янтарная в д. Малиновка</w:t>
            </w:r>
          </w:p>
        </w:tc>
        <w:tc>
          <w:tcPr>
            <w:tcW w:w="334" w:type="pct"/>
            <w:tcBorders>
              <w:top w:val="nil"/>
              <w:left w:val="nil"/>
              <w:bottom w:val="single" w:sz="4" w:space="0" w:color="auto"/>
              <w:right w:val="single" w:sz="4" w:space="0" w:color="auto"/>
            </w:tcBorders>
            <w:shd w:val="clear" w:color="auto" w:fill="auto"/>
            <w:noWrap/>
            <w:hideMark/>
          </w:tcPr>
          <w:p w14:paraId="0FEB42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4F532E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220.00</w:t>
            </w:r>
          </w:p>
        </w:tc>
        <w:tc>
          <w:tcPr>
            <w:tcW w:w="263" w:type="pct"/>
            <w:tcBorders>
              <w:top w:val="nil"/>
              <w:left w:val="nil"/>
              <w:bottom w:val="single" w:sz="4" w:space="0" w:color="auto"/>
              <w:right w:val="single" w:sz="4" w:space="0" w:color="auto"/>
            </w:tcBorders>
            <w:shd w:val="clear" w:color="auto" w:fill="auto"/>
            <w:noWrap/>
            <w:vAlign w:val="bottom"/>
            <w:hideMark/>
          </w:tcPr>
          <w:p w14:paraId="4537E6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8686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FD8EB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C840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05B1E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220.00</w:t>
            </w:r>
          </w:p>
        </w:tc>
        <w:tc>
          <w:tcPr>
            <w:tcW w:w="263" w:type="pct"/>
            <w:tcBorders>
              <w:top w:val="nil"/>
              <w:left w:val="nil"/>
              <w:bottom w:val="single" w:sz="4" w:space="0" w:color="auto"/>
              <w:right w:val="single" w:sz="4" w:space="0" w:color="auto"/>
            </w:tcBorders>
            <w:shd w:val="clear" w:color="auto" w:fill="auto"/>
            <w:noWrap/>
            <w:vAlign w:val="bottom"/>
            <w:hideMark/>
          </w:tcPr>
          <w:p w14:paraId="62AD52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E539D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6F62AC3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33A16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Краевая, Набережная, Западный, 74:19:1206007:47, 74:19:1203001:2736, 74:19:1203001:2121, 74:19:1203001:2121, 74:19:1203001:7800, 74:19:1203001:7800, Боровая, Заречный в п. Западный</w:t>
            </w:r>
          </w:p>
        </w:tc>
        <w:tc>
          <w:tcPr>
            <w:tcW w:w="334" w:type="pct"/>
            <w:tcBorders>
              <w:top w:val="nil"/>
              <w:left w:val="nil"/>
              <w:bottom w:val="single" w:sz="4" w:space="0" w:color="auto"/>
              <w:right w:val="single" w:sz="4" w:space="0" w:color="auto"/>
            </w:tcBorders>
            <w:shd w:val="clear" w:color="auto" w:fill="auto"/>
            <w:noWrap/>
            <w:hideMark/>
          </w:tcPr>
          <w:p w14:paraId="1688116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7D1173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35.00</w:t>
            </w:r>
          </w:p>
        </w:tc>
        <w:tc>
          <w:tcPr>
            <w:tcW w:w="263" w:type="pct"/>
            <w:tcBorders>
              <w:top w:val="nil"/>
              <w:left w:val="nil"/>
              <w:bottom w:val="single" w:sz="4" w:space="0" w:color="auto"/>
              <w:right w:val="single" w:sz="4" w:space="0" w:color="auto"/>
            </w:tcBorders>
            <w:shd w:val="clear" w:color="auto" w:fill="auto"/>
            <w:noWrap/>
            <w:vAlign w:val="bottom"/>
            <w:hideMark/>
          </w:tcPr>
          <w:p w14:paraId="218F1E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890A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74A8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476A2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645CD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35.00</w:t>
            </w:r>
          </w:p>
        </w:tc>
        <w:tc>
          <w:tcPr>
            <w:tcW w:w="263" w:type="pct"/>
            <w:tcBorders>
              <w:top w:val="nil"/>
              <w:left w:val="nil"/>
              <w:bottom w:val="single" w:sz="4" w:space="0" w:color="auto"/>
              <w:right w:val="single" w:sz="4" w:space="0" w:color="auto"/>
            </w:tcBorders>
            <w:shd w:val="clear" w:color="auto" w:fill="auto"/>
            <w:noWrap/>
            <w:vAlign w:val="bottom"/>
            <w:hideMark/>
          </w:tcPr>
          <w:p w14:paraId="4EF0BF1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4DEB8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3F50354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77492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Бул. Садовый, ул. , Солнечная, Тихая, Тихая, Утренняя, Березовая в п. Садовый</w:t>
            </w:r>
          </w:p>
        </w:tc>
        <w:tc>
          <w:tcPr>
            <w:tcW w:w="334" w:type="pct"/>
            <w:tcBorders>
              <w:top w:val="nil"/>
              <w:left w:val="nil"/>
              <w:bottom w:val="single" w:sz="4" w:space="0" w:color="auto"/>
              <w:right w:val="single" w:sz="4" w:space="0" w:color="auto"/>
            </w:tcBorders>
            <w:shd w:val="clear" w:color="auto" w:fill="auto"/>
            <w:noWrap/>
            <w:hideMark/>
          </w:tcPr>
          <w:p w14:paraId="0E2E4C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214077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15.00</w:t>
            </w:r>
          </w:p>
        </w:tc>
        <w:tc>
          <w:tcPr>
            <w:tcW w:w="263" w:type="pct"/>
            <w:tcBorders>
              <w:top w:val="nil"/>
              <w:left w:val="nil"/>
              <w:bottom w:val="single" w:sz="4" w:space="0" w:color="auto"/>
              <w:right w:val="single" w:sz="4" w:space="0" w:color="auto"/>
            </w:tcBorders>
            <w:shd w:val="clear" w:color="auto" w:fill="auto"/>
            <w:noWrap/>
            <w:vAlign w:val="bottom"/>
            <w:hideMark/>
          </w:tcPr>
          <w:p w14:paraId="414447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65081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5F552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67C5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1F68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15.00</w:t>
            </w:r>
          </w:p>
        </w:tc>
        <w:tc>
          <w:tcPr>
            <w:tcW w:w="263" w:type="pct"/>
            <w:tcBorders>
              <w:top w:val="nil"/>
              <w:left w:val="nil"/>
              <w:bottom w:val="single" w:sz="4" w:space="0" w:color="auto"/>
              <w:right w:val="single" w:sz="4" w:space="0" w:color="auto"/>
            </w:tcBorders>
            <w:shd w:val="clear" w:color="auto" w:fill="auto"/>
            <w:noWrap/>
            <w:vAlign w:val="bottom"/>
            <w:hideMark/>
          </w:tcPr>
          <w:p w14:paraId="3EF281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84D0F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6CEB072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31852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газораспределительной сети, установка пункта редуцирования газа, врезка на участке заявителя (нулевая врезка) по ул. Володарская, Вятская, Гагарина, Гжельский, Дачный, Купеческая, Ландышевый, Лесная, Лесопарковая, Можайская, Садовая, Энергетиков в п. Северный</w:t>
            </w:r>
          </w:p>
        </w:tc>
        <w:tc>
          <w:tcPr>
            <w:tcW w:w="334" w:type="pct"/>
            <w:tcBorders>
              <w:top w:val="nil"/>
              <w:left w:val="nil"/>
              <w:bottom w:val="single" w:sz="4" w:space="0" w:color="auto"/>
              <w:right w:val="single" w:sz="4" w:space="0" w:color="auto"/>
            </w:tcBorders>
            <w:shd w:val="clear" w:color="auto" w:fill="auto"/>
            <w:noWrap/>
            <w:hideMark/>
          </w:tcPr>
          <w:p w14:paraId="5713D9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2F96E2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4A77F6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2B68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65F4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7094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306DC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193A33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8CBC9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594A4BF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F7E2A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бульвару Вишневый, Выборная, по генплану №126, Кольцевая, Краевая, Новоградская, Первая, Пятая, Технологическая, Яблоневая в п. Терема</w:t>
            </w:r>
          </w:p>
        </w:tc>
        <w:tc>
          <w:tcPr>
            <w:tcW w:w="334" w:type="pct"/>
            <w:tcBorders>
              <w:top w:val="nil"/>
              <w:left w:val="nil"/>
              <w:bottom w:val="single" w:sz="4" w:space="0" w:color="auto"/>
              <w:right w:val="single" w:sz="4" w:space="0" w:color="auto"/>
            </w:tcBorders>
            <w:shd w:val="clear" w:color="auto" w:fill="auto"/>
            <w:noWrap/>
            <w:hideMark/>
          </w:tcPr>
          <w:p w14:paraId="7625C7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22711A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682159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8281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3AD22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02D7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01EF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515209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33953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577B2A5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250FB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газораспределительной сети, установка пункта редуцирования газа, врезка на участке заявителя (нулевая врезка) по ул. Адмиральская, Гагарина, Дружбы, Идиллия, Кленовая, Котова, Лазурная,, Лесная, Новая, Озёрная, Парусная, Правды, Семейная, Степная, Трактовая, Хрустальная в с. Кременкуль</w:t>
            </w:r>
          </w:p>
        </w:tc>
        <w:tc>
          <w:tcPr>
            <w:tcW w:w="334" w:type="pct"/>
            <w:tcBorders>
              <w:top w:val="nil"/>
              <w:left w:val="nil"/>
              <w:bottom w:val="single" w:sz="4" w:space="0" w:color="auto"/>
              <w:right w:val="single" w:sz="4" w:space="0" w:color="auto"/>
            </w:tcBorders>
            <w:shd w:val="clear" w:color="auto" w:fill="auto"/>
            <w:noWrap/>
            <w:hideMark/>
          </w:tcPr>
          <w:p w14:paraId="47D117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3B83C5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25.00</w:t>
            </w:r>
          </w:p>
        </w:tc>
        <w:tc>
          <w:tcPr>
            <w:tcW w:w="263" w:type="pct"/>
            <w:tcBorders>
              <w:top w:val="nil"/>
              <w:left w:val="nil"/>
              <w:bottom w:val="single" w:sz="4" w:space="0" w:color="auto"/>
              <w:right w:val="single" w:sz="4" w:space="0" w:color="auto"/>
            </w:tcBorders>
            <w:shd w:val="clear" w:color="auto" w:fill="auto"/>
            <w:noWrap/>
            <w:vAlign w:val="bottom"/>
            <w:hideMark/>
          </w:tcPr>
          <w:p w14:paraId="494101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D935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E7A15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252E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775D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25.00</w:t>
            </w:r>
          </w:p>
        </w:tc>
        <w:tc>
          <w:tcPr>
            <w:tcW w:w="263" w:type="pct"/>
            <w:tcBorders>
              <w:top w:val="nil"/>
              <w:left w:val="nil"/>
              <w:bottom w:val="single" w:sz="4" w:space="0" w:color="auto"/>
              <w:right w:val="single" w:sz="4" w:space="0" w:color="auto"/>
            </w:tcBorders>
            <w:shd w:val="clear" w:color="auto" w:fill="auto"/>
            <w:noWrap/>
            <w:vAlign w:val="bottom"/>
            <w:hideMark/>
          </w:tcPr>
          <w:p w14:paraId="2042D5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EF4FC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Нет данных</w:t>
            </w:r>
          </w:p>
        </w:tc>
      </w:tr>
      <w:tr w:rsidR="003F7970" w:rsidRPr="00BA7EBC" w14:paraId="73F6069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noWrap/>
            <w:hideMark/>
          </w:tcPr>
          <w:p w14:paraId="2B153C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Итого по системе газоснабжения</w:t>
            </w:r>
          </w:p>
        </w:tc>
        <w:tc>
          <w:tcPr>
            <w:tcW w:w="334" w:type="pct"/>
            <w:tcBorders>
              <w:top w:val="nil"/>
              <w:left w:val="nil"/>
              <w:bottom w:val="single" w:sz="4" w:space="0" w:color="auto"/>
              <w:right w:val="single" w:sz="4" w:space="0" w:color="auto"/>
            </w:tcBorders>
            <w:shd w:val="clear" w:color="auto" w:fill="auto"/>
            <w:noWrap/>
            <w:hideMark/>
          </w:tcPr>
          <w:p w14:paraId="68BB16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14:paraId="6C5F14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940.00</w:t>
            </w:r>
          </w:p>
        </w:tc>
        <w:tc>
          <w:tcPr>
            <w:tcW w:w="263" w:type="pct"/>
            <w:tcBorders>
              <w:top w:val="nil"/>
              <w:left w:val="nil"/>
              <w:bottom w:val="single" w:sz="4" w:space="0" w:color="auto"/>
              <w:right w:val="single" w:sz="4" w:space="0" w:color="auto"/>
            </w:tcBorders>
            <w:shd w:val="clear" w:color="auto" w:fill="auto"/>
            <w:noWrap/>
            <w:vAlign w:val="bottom"/>
            <w:hideMark/>
          </w:tcPr>
          <w:p w14:paraId="169B69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20.00</w:t>
            </w:r>
          </w:p>
        </w:tc>
        <w:tc>
          <w:tcPr>
            <w:tcW w:w="263" w:type="pct"/>
            <w:tcBorders>
              <w:top w:val="nil"/>
              <w:left w:val="nil"/>
              <w:bottom w:val="single" w:sz="4" w:space="0" w:color="auto"/>
              <w:right w:val="single" w:sz="4" w:space="0" w:color="auto"/>
            </w:tcBorders>
            <w:shd w:val="clear" w:color="auto" w:fill="auto"/>
            <w:noWrap/>
            <w:vAlign w:val="bottom"/>
            <w:hideMark/>
          </w:tcPr>
          <w:p w14:paraId="6333D9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40.00</w:t>
            </w:r>
          </w:p>
        </w:tc>
        <w:tc>
          <w:tcPr>
            <w:tcW w:w="263" w:type="pct"/>
            <w:tcBorders>
              <w:top w:val="nil"/>
              <w:left w:val="nil"/>
              <w:bottom w:val="single" w:sz="4" w:space="0" w:color="auto"/>
              <w:right w:val="single" w:sz="4" w:space="0" w:color="auto"/>
            </w:tcBorders>
            <w:shd w:val="clear" w:color="auto" w:fill="auto"/>
            <w:noWrap/>
            <w:vAlign w:val="bottom"/>
            <w:hideMark/>
          </w:tcPr>
          <w:p w14:paraId="57303C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15.00</w:t>
            </w:r>
          </w:p>
        </w:tc>
        <w:tc>
          <w:tcPr>
            <w:tcW w:w="263" w:type="pct"/>
            <w:tcBorders>
              <w:top w:val="nil"/>
              <w:left w:val="nil"/>
              <w:bottom w:val="single" w:sz="4" w:space="0" w:color="auto"/>
              <w:right w:val="single" w:sz="4" w:space="0" w:color="auto"/>
            </w:tcBorders>
            <w:shd w:val="clear" w:color="auto" w:fill="auto"/>
            <w:noWrap/>
            <w:vAlign w:val="bottom"/>
            <w:hideMark/>
          </w:tcPr>
          <w:p w14:paraId="707E39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530.00</w:t>
            </w:r>
          </w:p>
        </w:tc>
        <w:tc>
          <w:tcPr>
            <w:tcW w:w="263" w:type="pct"/>
            <w:tcBorders>
              <w:top w:val="nil"/>
              <w:left w:val="nil"/>
              <w:bottom w:val="single" w:sz="4" w:space="0" w:color="auto"/>
              <w:right w:val="single" w:sz="4" w:space="0" w:color="auto"/>
            </w:tcBorders>
            <w:shd w:val="clear" w:color="auto" w:fill="auto"/>
            <w:noWrap/>
            <w:vAlign w:val="bottom"/>
            <w:hideMark/>
          </w:tcPr>
          <w:p w14:paraId="35698E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335.00</w:t>
            </w:r>
          </w:p>
        </w:tc>
        <w:tc>
          <w:tcPr>
            <w:tcW w:w="263" w:type="pct"/>
            <w:tcBorders>
              <w:top w:val="nil"/>
              <w:left w:val="nil"/>
              <w:bottom w:val="single" w:sz="4" w:space="0" w:color="auto"/>
              <w:right w:val="single" w:sz="4" w:space="0" w:color="auto"/>
            </w:tcBorders>
            <w:shd w:val="clear" w:color="auto" w:fill="auto"/>
            <w:noWrap/>
            <w:vAlign w:val="bottom"/>
            <w:hideMark/>
          </w:tcPr>
          <w:p w14:paraId="2D9349C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noWrap/>
            <w:hideMark/>
          </w:tcPr>
          <w:p w14:paraId="06833E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r>
      <w:tr w:rsidR="003F7970" w:rsidRPr="00BA7EBC" w14:paraId="0799C967" w14:textId="77777777" w:rsidTr="003F797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hideMark/>
          </w:tcPr>
          <w:p w14:paraId="406897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Система водоснабжения</w:t>
            </w:r>
          </w:p>
        </w:tc>
      </w:tr>
      <w:tr w:rsidR="003F7970" w:rsidRPr="00BA7EBC" w14:paraId="7EEC396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1D02785" w14:textId="01EFB3E1"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10 000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1988EE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532DF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573.91</w:t>
            </w:r>
          </w:p>
        </w:tc>
        <w:tc>
          <w:tcPr>
            <w:tcW w:w="263" w:type="pct"/>
            <w:tcBorders>
              <w:top w:val="nil"/>
              <w:left w:val="nil"/>
              <w:bottom w:val="single" w:sz="4" w:space="0" w:color="auto"/>
              <w:right w:val="single" w:sz="4" w:space="0" w:color="auto"/>
            </w:tcBorders>
            <w:shd w:val="clear" w:color="auto" w:fill="auto"/>
            <w:noWrap/>
            <w:vAlign w:val="bottom"/>
            <w:hideMark/>
          </w:tcPr>
          <w:p w14:paraId="7BAA5A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573.91</w:t>
            </w:r>
          </w:p>
        </w:tc>
        <w:tc>
          <w:tcPr>
            <w:tcW w:w="263" w:type="pct"/>
            <w:tcBorders>
              <w:top w:val="nil"/>
              <w:left w:val="nil"/>
              <w:bottom w:val="single" w:sz="4" w:space="0" w:color="auto"/>
              <w:right w:val="single" w:sz="4" w:space="0" w:color="auto"/>
            </w:tcBorders>
            <w:shd w:val="clear" w:color="auto" w:fill="auto"/>
            <w:noWrap/>
            <w:vAlign w:val="bottom"/>
            <w:hideMark/>
          </w:tcPr>
          <w:p w14:paraId="514DCE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03C1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827FC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1191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0236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20257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014A005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7644060" w14:textId="68BB5351"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15 000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6C066F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DFCE0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633.34</w:t>
            </w:r>
          </w:p>
        </w:tc>
        <w:tc>
          <w:tcPr>
            <w:tcW w:w="263" w:type="pct"/>
            <w:tcBorders>
              <w:top w:val="nil"/>
              <w:left w:val="nil"/>
              <w:bottom w:val="single" w:sz="4" w:space="0" w:color="auto"/>
              <w:right w:val="single" w:sz="4" w:space="0" w:color="auto"/>
            </w:tcBorders>
            <w:shd w:val="clear" w:color="auto" w:fill="auto"/>
            <w:noWrap/>
            <w:vAlign w:val="bottom"/>
            <w:hideMark/>
          </w:tcPr>
          <w:p w14:paraId="79396E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B51800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633.34</w:t>
            </w:r>
          </w:p>
        </w:tc>
        <w:tc>
          <w:tcPr>
            <w:tcW w:w="263" w:type="pct"/>
            <w:tcBorders>
              <w:top w:val="nil"/>
              <w:left w:val="nil"/>
              <w:bottom w:val="single" w:sz="4" w:space="0" w:color="auto"/>
              <w:right w:val="single" w:sz="4" w:space="0" w:color="auto"/>
            </w:tcBorders>
            <w:shd w:val="clear" w:color="auto" w:fill="auto"/>
            <w:noWrap/>
            <w:vAlign w:val="bottom"/>
            <w:hideMark/>
          </w:tcPr>
          <w:p w14:paraId="70A9E1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3F3A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4BA4E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5798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D8639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7B110B4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EFB547C" w14:textId="1EF140E9"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20 000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5AE4D4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17C61F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663.74</w:t>
            </w:r>
          </w:p>
        </w:tc>
        <w:tc>
          <w:tcPr>
            <w:tcW w:w="263" w:type="pct"/>
            <w:tcBorders>
              <w:top w:val="nil"/>
              <w:left w:val="nil"/>
              <w:bottom w:val="single" w:sz="4" w:space="0" w:color="auto"/>
              <w:right w:val="single" w:sz="4" w:space="0" w:color="auto"/>
            </w:tcBorders>
            <w:shd w:val="clear" w:color="auto" w:fill="auto"/>
            <w:noWrap/>
            <w:vAlign w:val="bottom"/>
            <w:hideMark/>
          </w:tcPr>
          <w:p w14:paraId="26B336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4309E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4BE0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663.74</w:t>
            </w:r>
          </w:p>
        </w:tc>
        <w:tc>
          <w:tcPr>
            <w:tcW w:w="263" w:type="pct"/>
            <w:tcBorders>
              <w:top w:val="nil"/>
              <w:left w:val="nil"/>
              <w:bottom w:val="single" w:sz="4" w:space="0" w:color="auto"/>
              <w:right w:val="single" w:sz="4" w:space="0" w:color="auto"/>
            </w:tcBorders>
            <w:shd w:val="clear" w:color="auto" w:fill="auto"/>
            <w:noWrap/>
            <w:vAlign w:val="bottom"/>
            <w:hideMark/>
          </w:tcPr>
          <w:p w14:paraId="31E202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96BC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FC2A2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8CEA8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0CAC5FE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7EB855A" w14:textId="3563129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25 000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0167BB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039561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695.60</w:t>
            </w:r>
          </w:p>
        </w:tc>
        <w:tc>
          <w:tcPr>
            <w:tcW w:w="263" w:type="pct"/>
            <w:tcBorders>
              <w:top w:val="nil"/>
              <w:left w:val="nil"/>
              <w:bottom w:val="single" w:sz="4" w:space="0" w:color="auto"/>
              <w:right w:val="single" w:sz="4" w:space="0" w:color="auto"/>
            </w:tcBorders>
            <w:shd w:val="clear" w:color="auto" w:fill="auto"/>
            <w:noWrap/>
            <w:vAlign w:val="bottom"/>
            <w:hideMark/>
          </w:tcPr>
          <w:p w14:paraId="14D517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DE58B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A16B99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4DAFB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695.60</w:t>
            </w:r>
          </w:p>
        </w:tc>
        <w:tc>
          <w:tcPr>
            <w:tcW w:w="263" w:type="pct"/>
            <w:tcBorders>
              <w:top w:val="nil"/>
              <w:left w:val="nil"/>
              <w:bottom w:val="single" w:sz="4" w:space="0" w:color="auto"/>
              <w:right w:val="single" w:sz="4" w:space="0" w:color="auto"/>
            </w:tcBorders>
            <w:shd w:val="clear" w:color="auto" w:fill="auto"/>
            <w:noWrap/>
            <w:vAlign w:val="bottom"/>
            <w:hideMark/>
          </w:tcPr>
          <w:p w14:paraId="6FEA4E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DD8F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0C690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2CE9D1C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BE823D1" w14:textId="34BEDA6E"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30 000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23B2EF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229255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728.99</w:t>
            </w:r>
          </w:p>
        </w:tc>
        <w:tc>
          <w:tcPr>
            <w:tcW w:w="263" w:type="pct"/>
            <w:tcBorders>
              <w:top w:val="nil"/>
              <w:left w:val="nil"/>
              <w:bottom w:val="single" w:sz="4" w:space="0" w:color="auto"/>
              <w:right w:val="single" w:sz="4" w:space="0" w:color="auto"/>
            </w:tcBorders>
            <w:shd w:val="clear" w:color="auto" w:fill="auto"/>
            <w:noWrap/>
            <w:vAlign w:val="bottom"/>
            <w:hideMark/>
          </w:tcPr>
          <w:p w14:paraId="62DE60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8291B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08CB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6D79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E7C7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728.99</w:t>
            </w:r>
          </w:p>
        </w:tc>
        <w:tc>
          <w:tcPr>
            <w:tcW w:w="263" w:type="pct"/>
            <w:tcBorders>
              <w:top w:val="nil"/>
              <w:left w:val="nil"/>
              <w:bottom w:val="single" w:sz="4" w:space="0" w:color="auto"/>
              <w:right w:val="single" w:sz="4" w:space="0" w:color="auto"/>
            </w:tcBorders>
            <w:shd w:val="clear" w:color="auto" w:fill="auto"/>
            <w:noWrap/>
            <w:vAlign w:val="bottom"/>
            <w:hideMark/>
          </w:tcPr>
          <w:p w14:paraId="38D111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79EA9E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38CB34D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1216941" w14:textId="42264438"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35 000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19CFB1A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2029</w:t>
            </w:r>
          </w:p>
        </w:tc>
        <w:tc>
          <w:tcPr>
            <w:tcW w:w="460" w:type="pct"/>
            <w:tcBorders>
              <w:top w:val="nil"/>
              <w:left w:val="nil"/>
              <w:bottom w:val="single" w:sz="4" w:space="0" w:color="auto"/>
              <w:right w:val="single" w:sz="4" w:space="0" w:color="auto"/>
            </w:tcBorders>
            <w:shd w:val="clear" w:color="auto" w:fill="auto"/>
            <w:noWrap/>
            <w:vAlign w:val="bottom"/>
            <w:hideMark/>
          </w:tcPr>
          <w:p w14:paraId="4FDF92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763.98</w:t>
            </w:r>
          </w:p>
        </w:tc>
        <w:tc>
          <w:tcPr>
            <w:tcW w:w="263" w:type="pct"/>
            <w:tcBorders>
              <w:top w:val="nil"/>
              <w:left w:val="nil"/>
              <w:bottom w:val="single" w:sz="4" w:space="0" w:color="auto"/>
              <w:right w:val="single" w:sz="4" w:space="0" w:color="auto"/>
            </w:tcBorders>
            <w:shd w:val="clear" w:color="auto" w:fill="auto"/>
            <w:noWrap/>
            <w:vAlign w:val="bottom"/>
            <w:hideMark/>
          </w:tcPr>
          <w:p w14:paraId="4F0197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B256C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C6B0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64F9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6D299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5129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763.98</w:t>
            </w:r>
          </w:p>
        </w:tc>
        <w:tc>
          <w:tcPr>
            <w:tcW w:w="708" w:type="pct"/>
            <w:tcBorders>
              <w:top w:val="nil"/>
              <w:left w:val="nil"/>
              <w:bottom w:val="single" w:sz="4" w:space="0" w:color="auto"/>
              <w:right w:val="single" w:sz="4" w:space="0" w:color="auto"/>
            </w:tcBorders>
            <w:shd w:val="clear" w:color="auto" w:fill="auto"/>
            <w:hideMark/>
          </w:tcPr>
          <w:p w14:paraId="4CC4E6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34B1E4F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6B7A187" w14:textId="05C300CD"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2 очереди станции водоподготовки на Шершневском водохранилище, Челябинской области, с увеличением общей</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мощности до 40 000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 </w:t>
            </w:r>
          </w:p>
        </w:tc>
        <w:tc>
          <w:tcPr>
            <w:tcW w:w="334" w:type="pct"/>
            <w:tcBorders>
              <w:top w:val="nil"/>
              <w:left w:val="nil"/>
              <w:bottom w:val="single" w:sz="4" w:space="0" w:color="auto"/>
              <w:right w:val="single" w:sz="4" w:space="0" w:color="auto"/>
            </w:tcBorders>
            <w:shd w:val="clear" w:color="auto" w:fill="auto"/>
            <w:noWrap/>
            <w:hideMark/>
          </w:tcPr>
          <w:p w14:paraId="2DBCAE6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2030</w:t>
            </w:r>
          </w:p>
        </w:tc>
        <w:tc>
          <w:tcPr>
            <w:tcW w:w="460" w:type="pct"/>
            <w:tcBorders>
              <w:top w:val="nil"/>
              <w:left w:val="nil"/>
              <w:bottom w:val="single" w:sz="4" w:space="0" w:color="auto"/>
              <w:right w:val="single" w:sz="4" w:space="0" w:color="auto"/>
            </w:tcBorders>
            <w:shd w:val="clear" w:color="auto" w:fill="auto"/>
            <w:noWrap/>
            <w:vAlign w:val="bottom"/>
            <w:hideMark/>
          </w:tcPr>
          <w:p w14:paraId="3A7C8B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800.65</w:t>
            </w:r>
          </w:p>
        </w:tc>
        <w:tc>
          <w:tcPr>
            <w:tcW w:w="263" w:type="pct"/>
            <w:tcBorders>
              <w:top w:val="nil"/>
              <w:left w:val="nil"/>
              <w:bottom w:val="single" w:sz="4" w:space="0" w:color="auto"/>
              <w:right w:val="single" w:sz="4" w:space="0" w:color="auto"/>
            </w:tcBorders>
            <w:shd w:val="clear" w:color="auto" w:fill="auto"/>
            <w:noWrap/>
            <w:vAlign w:val="bottom"/>
            <w:hideMark/>
          </w:tcPr>
          <w:p w14:paraId="570089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AE02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99DD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9DE8E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10E2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C13E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800.65</w:t>
            </w:r>
          </w:p>
        </w:tc>
        <w:tc>
          <w:tcPr>
            <w:tcW w:w="708" w:type="pct"/>
            <w:tcBorders>
              <w:top w:val="nil"/>
              <w:left w:val="nil"/>
              <w:bottom w:val="single" w:sz="4" w:space="0" w:color="auto"/>
              <w:right w:val="single" w:sz="4" w:space="0" w:color="auto"/>
            </w:tcBorders>
            <w:shd w:val="clear" w:color="auto" w:fill="auto"/>
            <w:hideMark/>
          </w:tcPr>
          <w:p w14:paraId="2492F4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Внебюджетные средства</w:t>
            </w:r>
          </w:p>
        </w:tc>
      </w:tr>
      <w:tr w:rsidR="003F7970" w:rsidRPr="00BA7EBC" w14:paraId="4D34CAD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7A8BE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Реконструкция участка сети водоснабжения от жилого дома №5 по ул. Лесная, до пересечения улиц Лесная-Гагарина с увеличением диаметра трубы до 150мм</w:t>
            </w:r>
          </w:p>
        </w:tc>
        <w:tc>
          <w:tcPr>
            <w:tcW w:w="334" w:type="pct"/>
            <w:tcBorders>
              <w:top w:val="nil"/>
              <w:left w:val="nil"/>
              <w:bottom w:val="single" w:sz="4" w:space="0" w:color="auto"/>
              <w:right w:val="single" w:sz="4" w:space="0" w:color="auto"/>
            </w:tcBorders>
            <w:shd w:val="clear" w:color="auto" w:fill="auto"/>
            <w:noWrap/>
            <w:hideMark/>
          </w:tcPr>
          <w:p w14:paraId="0F9883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8FEAF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263" w:type="pct"/>
            <w:tcBorders>
              <w:top w:val="nil"/>
              <w:left w:val="nil"/>
              <w:bottom w:val="single" w:sz="4" w:space="0" w:color="auto"/>
              <w:right w:val="single" w:sz="4" w:space="0" w:color="auto"/>
            </w:tcBorders>
            <w:shd w:val="clear" w:color="auto" w:fill="auto"/>
            <w:noWrap/>
            <w:vAlign w:val="bottom"/>
            <w:hideMark/>
          </w:tcPr>
          <w:p w14:paraId="0DA081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1845D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E0DF3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263" w:type="pct"/>
            <w:tcBorders>
              <w:top w:val="nil"/>
              <w:left w:val="nil"/>
              <w:bottom w:val="single" w:sz="4" w:space="0" w:color="auto"/>
              <w:right w:val="single" w:sz="4" w:space="0" w:color="auto"/>
            </w:tcBorders>
            <w:shd w:val="clear" w:color="auto" w:fill="auto"/>
            <w:noWrap/>
            <w:vAlign w:val="bottom"/>
            <w:hideMark/>
          </w:tcPr>
          <w:p w14:paraId="6854C9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D583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511F7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D583D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4EB400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D56EE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участка сети водоснабжения от пересечения улиц Лесная-Гагарина до пересечения ул. Гагарина-Почтовая, с увеличением диаметра трубы до 150мм</w:t>
            </w:r>
          </w:p>
        </w:tc>
        <w:tc>
          <w:tcPr>
            <w:tcW w:w="334" w:type="pct"/>
            <w:tcBorders>
              <w:top w:val="nil"/>
              <w:left w:val="nil"/>
              <w:bottom w:val="single" w:sz="4" w:space="0" w:color="auto"/>
              <w:right w:val="single" w:sz="4" w:space="0" w:color="auto"/>
            </w:tcBorders>
            <w:shd w:val="clear" w:color="auto" w:fill="auto"/>
            <w:noWrap/>
            <w:hideMark/>
          </w:tcPr>
          <w:p w14:paraId="0AFB29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2031</w:t>
            </w:r>
          </w:p>
        </w:tc>
        <w:tc>
          <w:tcPr>
            <w:tcW w:w="460" w:type="pct"/>
            <w:tcBorders>
              <w:top w:val="nil"/>
              <w:left w:val="nil"/>
              <w:bottom w:val="single" w:sz="4" w:space="0" w:color="auto"/>
              <w:right w:val="single" w:sz="4" w:space="0" w:color="auto"/>
            </w:tcBorders>
            <w:shd w:val="clear" w:color="auto" w:fill="auto"/>
            <w:noWrap/>
            <w:vAlign w:val="bottom"/>
            <w:hideMark/>
          </w:tcPr>
          <w:p w14:paraId="6079E3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w:t>
            </w:r>
          </w:p>
        </w:tc>
        <w:tc>
          <w:tcPr>
            <w:tcW w:w="263" w:type="pct"/>
            <w:tcBorders>
              <w:top w:val="nil"/>
              <w:left w:val="nil"/>
              <w:bottom w:val="single" w:sz="4" w:space="0" w:color="auto"/>
              <w:right w:val="single" w:sz="4" w:space="0" w:color="auto"/>
            </w:tcBorders>
            <w:shd w:val="clear" w:color="auto" w:fill="auto"/>
            <w:noWrap/>
            <w:vAlign w:val="bottom"/>
            <w:hideMark/>
          </w:tcPr>
          <w:p w14:paraId="3F1E69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D1E1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D798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080E2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1456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538F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w:t>
            </w:r>
          </w:p>
        </w:tc>
        <w:tc>
          <w:tcPr>
            <w:tcW w:w="708" w:type="pct"/>
            <w:tcBorders>
              <w:top w:val="nil"/>
              <w:left w:val="nil"/>
              <w:bottom w:val="single" w:sz="4" w:space="0" w:color="auto"/>
              <w:right w:val="single" w:sz="4" w:space="0" w:color="auto"/>
            </w:tcBorders>
            <w:shd w:val="clear" w:color="auto" w:fill="auto"/>
            <w:hideMark/>
          </w:tcPr>
          <w:p w14:paraId="37C753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C62E7C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0034A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Реконструкция участка сети водоснабжения по ул. Первомайская с увеличением диаметра трубы до 110мм., и установкой пожарных гидрантов </w:t>
            </w:r>
          </w:p>
        </w:tc>
        <w:tc>
          <w:tcPr>
            <w:tcW w:w="334" w:type="pct"/>
            <w:tcBorders>
              <w:top w:val="nil"/>
              <w:left w:val="nil"/>
              <w:bottom w:val="single" w:sz="4" w:space="0" w:color="auto"/>
              <w:right w:val="single" w:sz="4" w:space="0" w:color="auto"/>
            </w:tcBorders>
            <w:shd w:val="clear" w:color="auto" w:fill="auto"/>
            <w:noWrap/>
            <w:hideMark/>
          </w:tcPr>
          <w:p w14:paraId="195B0A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2031</w:t>
            </w:r>
          </w:p>
        </w:tc>
        <w:tc>
          <w:tcPr>
            <w:tcW w:w="460" w:type="pct"/>
            <w:tcBorders>
              <w:top w:val="nil"/>
              <w:left w:val="nil"/>
              <w:bottom w:val="single" w:sz="4" w:space="0" w:color="auto"/>
              <w:right w:val="single" w:sz="4" w:space="0" w:color="auto"/>
            </w:tcBorders>
            <w:shd w:val="clear" w:color="auto" w:fill="auto"/>
            <w:noWrap/>
            <w:vAlign w:val="bottom"/>
            <w:hideMark/>
          </w:tcPr>
          <w:p w14:paraId="54A5F6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5.23</w:t>
            </w:r>
          </w:p>
        </w:tc>
        <w:tc>
          <w:tcPr>
            <w:tcW w:w="263" w:type="pct"/>
            <w:tcBorders>
              <w:top w:val="nil"/>
              <w:left w:val="nil"/>
              <w:bottom w:val="single" w:sz="4" w:space="0" w:color="auto"/>
              <w:right w:val="single" w:sz="4" w:space="0" w:color="auto"/>
            </w:tcBorders>
            <w:shd w:val="clear" w:color="auto" w:fill="auto"/>
            <w:noWrap/>
            <w:vAlign w:val="bottom"/>
            <w:hideMark/>
          </w:tcPr>
          <w:p w14:paraId="7DDD11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E6C3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3F46A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97FE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1038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4FF5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5.23</w:t>
            </w:r>
          </w:p>
        </w:tc>
        <w:tc>
          <w:tcPr>
            <w:tcW w:w="708" w:type="pct"/>
            <w:tcBorders>
              <w:top w:val="nil"/>
              <w:left w:val="nil"/>
              <w:bottom w:val="single" w:sz="4" w:space="0" w:color="auto"/>
              <w:right w:val="single" w:sz="4" w:space="0" w:color="auto"/>
            </w:tcBorders>
            <w:shd w:val="clear" w:color="auto" w:fill="auto"/>
            <w:hideMark/>
          </w:tcPr>
          <w:p w14:paraId="27993A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EC36FF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961722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115 га, мкр. Притяжение, ООО «ПанорамаИнвест»</w:t>
            </w:r>
          </w:p>
        </w:tc>
        <w:tc>
          <w:tcPr>
            <w:tcW w:w="334" w:type="pct"/>
            <w:tcBorders>
              <w:top w:val="nil"/>
              <w:left w:val="nil"/>
              <w:bottom w:val="single" w:sz="4" w:space="0" w:color="auto"/>
              <w:right w:val="single" w:sz="4" w:space="0" w:color="auto"/>
            </w:tcBorders>
            <w:shd w:val="clear" w:color="auto" w:fill="auto"/>
            <w:noWrap/>
            <w:hideMark/>
          </w:tcPr>
          <w:p w14:paraId="6A657E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2023-2028</w:t>
            </w:r>
          </w:p>
        </w:tc>
        <w:tc>
          <w:tcPr>
            <w:tcW w:w="460" w:type="pct"/>
            <w:tcBorders>
              <w:top w:val="nil"/>
              <w:left w:val="nil"/>
              <w:bottom w:val="single" w:sz="4" w:space="0" w:color="auto"/>
              <w:right w:val="single" w:sz="4" w:space="0" w:color="auto"/>
            </w:tcBorders>
            <w:shd w:val="clear" w:color="auto" w:fill="auto"/>
            <w:noWrap/>
            <w:vAlign w:val="bottom"/>
            <w:hideMark/>
          </w:tcPr>
          <w:p w14:paraId="52BA00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175.21</w:t>
            </w:r>
          </w:p>
        </w:tc>
        <w:tc>
          <w:tcPr>
            <w:tcW w:w="263" w:type="pct"/>
            <w:tcBorders>
              <w:top w:val="nil"/>
              <w:left w:val="nil"/>
              <w:bottom w:val="single" w:sz="4" w:space="0" w:color="auto"/>
              <w:right w:val="single" w:sz="4" w:space="0" w:color="auto"/>
            </w:tcBorders>
            <w:shd w:val="clear" w:color="auto" w:fill="auto"/>
            <w:noWrap/>
            <w:vAlign w:val="bottom"/>
            <w:hideMark/>
          </w:tcPr>
          <w:p w14:paraId="44A1C6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29.20</w:t>
            </w:r>
          </w:p>
        </w:tc>
        <w:tc>
          <w:tcPr>
            <w:tcW w:w="263" w:type="pct"/>
            <w:tcBorders>
              <w:top w:val="nil"/>
              <w:left w:val="nil"/>
              <w:bottom w:val="single" w:sz="4" w:space="0" w:color="auto"/>
              <w:right w:val="single" w:sz="4" w:space="0" w:color="auto"/>
            </w:tcBorders>
            <w:shd w:val="clear" w:color="auto" w:fill="auto"/>
            <w:noWrap/>
            <w:vAlign w:val="bottom"/>
            <w:hideMark/>
          </w:tcPr>
          <w:p w14:paraId="0D46F2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29.20</w:t>
            </w:r>
          </w:p>
        </w:tc>
        <w:tc>
          <w:tcPr>
            <w:tcW w:w="263" w:type="pct"/>
            <w:tcBorders>
              <w:top w:val="nil"/>
              <w:left w:val="nil"/>
              <w:bottom w:val="single" w:sz="4" w:space="0" w:color="auto"/>
              <w:right w:val="single" w:sz="4" w:space="0" w:color="auto"/>
            </w:tcBorders>
            <w:shd w:val="clear" w:color="auto" w:fill="auto"/>
            <w:noWrap/>
            <w:vAlign w:val="bottom"/>
            <w:hideMark/>
          </w:tcPr>
          <w:p w14:paraId="75D8F3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29.20</w:t>
            </w:r>
          </w:p>
        </w:tc>
        <w:tc>
          <w:tcPr>
            <w:tcW w:w="263" w:type="pct"/>
            <w:tcBorders>
              <w:top w:val="nil"/>
              <w:left w:val="nil"/>
              <w:bottom w:val="single" w:sz="4" w:space="0" w:color="auto"/>
              <w:right w:val="single" w:sz="4" w:space="0" w:color="auto"/>
            </w:tcBorders>
            <w:shd w:val="clear" w:color="auto" w:fill="auto"/>
            <w:noWrap/>
            <w:vAlign w:val="bottom"/>
            <w:hideMark/>
          </w:tcPr>
          <w:p w14:paraId="1EFA8E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29.20</w:t>
            </w:r>
          </w:p>
        </w:tc>
        <w:tc>
          <w:tcPr>
            <w:tcW w:w="263" w:type="pct"/>
            <w:tcBorders>
              <w:top w:val="nil"/>
              <w:left w:val="nil"/>
              <w:bottom w:val="single" w:sz="4" w:space="0" w:color="auto"/>
              <w:right w:val="single" w:sz="4" w:space="0" w:color="auto"/>
            </w:tcBorders>
            <w:shd w:val="clear" w:color="auto" w:fill="auto"/>
            <w:noWrap/>
            <w:vAlign w:val="bottom"/>
            <w:hideMark/>
          </w:tcPr>
          <w:p w14:paraId="0D3EEF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29.20</w:t>
            </w:r>
          </w:p>
        </w:tc>
        <w:tc>
          <w:tcPr>
            <w:tcW w:w="263" w:type="pct"/>
            <w:tcBorders>
              <w:top w:val="nil"/>
              <w:left w:val="nil"/>
              <w:bottom w:val="single" w:sz="4" w:space="0" w:color="auto"/>
              <w:right w:val="single" w:sz="4" w:space="0" w:color="auto"/>
            </w:tcBorders>
            <w:shd w:val="clear" w:color="auto" w:fill="auto"/>
            <w:noWrap/>
            <w:vAlign w:val="bottom"/>
            <w:hideMark/>
          </w:tcPr>
          <w:p w14:paraId="428793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625AF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316146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AAB6A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 121</w:t>
            </w:r>
          </w:p>
        </w:tc>
        <w:tc>
          <w:tcPr>
            <w:tcW w:w="334" w:type="pct"/>
            <w:tcBorders>
              <w:top w:val="nil"/>
              <w:left w:val="nil"/>
              <w:bottom w:val="single" w:sz="4" w:space="0" w:color="auto"/>
              <w:right w:val="single" w:sz="4" w:space="0" w:color="auto"/>
            </w:tcBorders>
            <w:shd w:val="clear" w:color="auto" w:fill="auto"/>
            <w:noWrap/>
            <w:hideMark/>
          </w:tcPr>
          <w:p w14:paraId="5D12BF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2023-2028</w:t>
            </w:r>
          </w:p>
        </w:tc>
        <w:tc>
          <w:tcPr>
            <w:tcW w:w="460" w:type="pct"/>
            <w:tcBorders>
              <w:top w:val="nil"/>
              <w:left w:val="nil"/>
              <w:bottom w:val="single" w:sz="4" w:space="0" w:color="auto"/>
              <w:right w:val="single" w:sz="4" w:space="0" w:color="auto"/>
            </w:tcBorders>
            <w:shd w:val="clear" w:color="auto" w:fill="auto"/>
            <w:noWrap/>
            <w:vAlign w:val="bottom"/>
            <w:hideMark/>
          </w:tcPr>
          <w:p w14:paraId="334525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57.10</w:t>
            </w:r>
          </w:p>
        </w:tc>
        <w:tc>
          <w:tcPr>
            <w:tcW w:w="263" w:type="pct"/>
            <w:tcBorders>
              <w:top w:val="nil"/>
              <w:left w:val="nil"/>
              <w:bottom w:val="single" w:sz="4" w:space="0" w:color="auto"/>
              <w:right w:val="single" w:sz="4" w:space="0" w:color="auto"/>
            </w:tcBorders>
            <w:shd w:val="clear" w:color="auto" w:fill="auto"/>
            <w:noWrap/>
            <w:vAlign w:val="bottom"/>
            <w:hideMark/>
          </w:tcPr>
          <w:p w14:paraId="7EBDDA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9.52</w:t>
            </w:r>
          </w:p>
        </w:tc>
        <w:tc>
          <w:tcPr>
            <w:tcW w:w="263" w:type="pct"/>
            <w:tcBorders>
              <w:top w:val="nil"/>
              <w:left w:val="nil"/>
              <w:bottom w:val="single" w:sz="4" w:space="0" w:color="auto"/>
              <w:right w:val="single" w:sz="4" w:space="0" w:color="auto"/>
            </w:tcBorders>
            <w:shd w:val="clear" w:color="auto" w:fill="auto"/>
            <w:noWrap/>
            <w:vAlign w:val="bottom"/>
            <w:hideMark/>
          </w:tcPr>
          <w:p w14:paraId="5467CF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9.52</w:t>
            </w:r>
          </w:p>
        </w:tc>
        <w:tc>
          <w:tcPr>
            <w:tcW w:w="263" w:type="pct"/>
            <w:tcBorders>
              <w:top w:val="nil"/>
              <w:left w:val="nil"/>
              <w:bottom w:val="single" w:sz="4" w:space="0" w:color="auto"/>
              <w:right w:val="single" w:sz="4" w:space="0" w:color="auto"/>
            </w:tcBorders>
            <w:shd w:val="clear" w:color="auto" w:fill="auto"/>
            <w:noWrap/>
            <w:vAlign w:val="bottom"/>
            <w:hideMark/>
          </w:tcPr>
          <w:p w14:paraId="2D87DC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9.52</w:t>
            </w:r>
          </w:p>
        </w:tc>
        <w:tc>
          <w:tcPr>
            <w:tcW w:w="263" w:type="pct"/>
            <w:tcBorders>
              <w:top w:val="nil"/>
              <w:left w:val="nil"/>
              <w:bottom w:val="single" w:sz="4" w:space="0" w:color="auto"/>
              <w:right w:val="single" w:sz="4" w:space="0" w:color="auto"/>
            </w:tcBorders>
            <w:shd w:val="clear" w:color="auto" w:fill="auto"/>
            <w:noWrap/>
            <w:vAlign w:val="bottom"/>
            <w:hideMark/>
          </w:tcPr>
          <w:p w14:paraId="501EBC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9.52</w:t>
            </w:r>
          </w:p>
        </w:tc>
        <w:tc>
          <w:tcPr>
            <w:tcW w:w="263" w:type="pct"/>
            <w:tcBorders>
              <w:top w:val="nil"/>
              <w:left w:val="nil"/>
              <w:bottom w:val="single" w:sz="4" w:space="0" w:color="auto"/>
              <w:right w:val="single" w:sz="4" w:space="0" w:color="auto"/>
            </w:tcBorders>
            <w:shd w:val="clear" w:color="auto" w:fill="auto"/>
            <w:noWrap/>
            <w:vAlign w:val="bottom"/>
            <w:hideMark/>
          </w:tcPr>
          <w:p w14:paraId="464566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9.52</w:t>
            </w:r>
          </w:p>
        </w:tc>
        <w:tc>
          <w:tcPr>
            <w:tcW w:w="263" w:type="pct"/>
            <w:tcBorders>
              <w:top w:val="nil"/>
              <w:left w:val="nil"/>
              <w:bottom w:val="single" w:sz="4" w:space="0" w:color="auto"/>
              <w:right w:val="single" w:sz="4" w:space="0" w:color="auto"/>
            </w:tcBorders>
            <w:shd w:val="clear" w:color="auto" w:fill="auto"/>
            <w:noWrap/>
            <w:vAlign w:val="bottom"/>
            <w:hideMark/>
          </w:tcPr>
          <w:p w14:paraId="6F6F35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85800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01FA12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11A2225" w14:textId="693917D8"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мкр. Вишневая горка С-З квартал</w:t>
            </w:r>
          </w:p>
        </w:tc>
        <w:tc>
          <w:tcPr>
            <w:tcW w:w="334" w:type="pct"/>
            <w:tcBorders>
              <w:top w:val="nil"/>
              <w:left w:val="nil"/>
              <w:bottom w:val="single" w:sz="4" w:space="0" w:color="auto"/>
              <w:right w:val="single" w:sz="4" w:space="0" w:color="auto"/>
            </w:tcBorders>
            <w:shd w:val="clear" w:color="auto" w:fill="auto"/>
            <w:noWrap/>
            <w:hideMark/>
          </w:tcPr>
          <w:p w14:paraId="629C8D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2024-2025</w:t>
            </w:r>
          </w:p>
        </w:tc>
        <w:tc>
          <w:tcPr>
            <w:tcW w:w="460" w:type="pct"/>
            <w:tcBorders>
              <w:top w:val="nil"/>
              <w:left w:val="nil"/>
              <w:bottom w:val="single" w:sz="4" w:space="0" w:color="auto"/>
              <w:right w:val="single" w:sz="4" w:space="0" w:color="auto"/>
            </w:tcBorders>
            <w:shd w:val="clear" w:color="auto" w:fill="auto"/>
            <w:noWrap/>
            <w:vAlign w:val="bottom"/>
            <w:hideMark/>
          </w:tcPr>
          <w:p w14:paraId="2AF42B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10.87</w:t>
            </w:r>
          </w:p>
        </w:tc>
        <w:tc>
          <w:tcPr>
            <w:tcW w:w="263" w:type="pct"/>
            <w:tcBorders>
              <w:top w:val="nil"/>
              <w:left w:val="nil"/>
              <w:bottom w:val="single" w:sz="4" w:space="0" w:color="auto"/>
              <w:right w:val="single" w:sz="4" w:space="0" w:color="auto"/>
            </w:tcBorders>
            <w:shd w:val="clear" w:color="auto" w:fill="auto"/>
            <w:noWrap/>
            <w:vAlign w:val="bottom"/>
            <w:hideMark/>
          </w:tcPr>
          <w:p w14:paraId="74334F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5.44</w:t>
            </w:r>
          </w:p>
        </w:tc>
        <w:tc>
          <w:tcPr>
            <w:tcW w:w="263" w:type="pct"/>
            <w:tcBorders>
              <w:top w:val="nil"/>
              <w:left w:val="nil"/>
              <w:bottom w:val="single" w:sz="4" w:space="0" w:color="auto"/>
              <w:right w:val="single" w:sz="4" w:space="0" w:color="auto"/>
            </w:tcBorders>
            <w:shd w:val="clear" w:color="auto" w:fill="auto"/>
            <w:noWrap/>
            <w:vAlign w:val="bottom"/>
            <w:hideMark/>
          </w:tcPr>
          <w:p w14:paraId="6F8211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5.44</w:t>
            </w:r>
          </w:p>
        </w:tc>
        <w:tc>
          <w:tcPr>
            <w:tcW w:w="263" w:type="pct"/>
            <w:tcBorders>
              <w:top w:val="nil"/>
              <w:left w:val="nil"/>
              <w:bottom w:val="single" w:sz="4" w:space="0" w:color="auto"/>
              <w:right w:val="single" w:sz="4" w:space="0" w:color="auto"/>
            </w:tcBorders>
            <w:shd w:val="clear" w:color="auto" w:fill="auto"/>
            <w:noWrap/>
            <w:vAlign w:val="bottom"/>
            <w:hideMark/>
          </w:tcPr>
          <w:p w14:paraId="6BE26E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B4A1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97FC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5ABCF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B46A4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C665C9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87612AF" w14:textId="1FFFB43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мкр. Вишневая горка Ю-З квартал</w:t>
            </w:r>
          </w:p>
        </w:tc>
        <w:tc>
          <w:tcPr>
            <w:tcW w:w="334" w:type="pct"/>
            <w:tcBorders>
              <w:top w:val="nil"/>
              <w:left w:val="nil"/>
              <w:bottom w:val="single" w:sz="4" w:space="0" w:color="auto"/>
              <w:right w:val="single" w:sz="4" w:space="0" w:color="auto"/>
            </w:tcBorders>
            <w:shd w:val="clear" w:color="auto" w:fill="auto"/>
            <w:noWrap/>
            <w:hideMark/>
          </w:tcPr>
          <w:p w14:paraId="14B7A2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2024-2025</w:t>
            </w:r>
          </w:p>
        </w:tc>
        <w:tc>
          <w:tcPr>
            <w:tcW w:w="460" w:type="pct"/>
            <w:tcBorders>
              <w:top w:val="nil"/>
              <w:left w:val="nil"/>
              <w:bottom w:val="single" w:sz="4" w:space="0" w:color="auto"/>
              <w:right w:val="single" w:sz="4" w:space="0" w:color="auto"/>
            </w:tcBorders>
            <w:shd w:val="clear" w:color="auto" w:fill="auto"/>
            <w:noWrap/>
            <w:vAlign w:val="bottom"/>
            <w:hideMark/>
          </w:tcPr>
          <w:p w14:paraId="63D994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9.61</w:t>
            </w:r>
          </w:p>
        </w:tc>
        <w:tc>
          <w:tcPr>
            <w:tcW w:w="263" w:type="pct"/>
            <w:tcBorders>
              <w:top w:val="nil"/>
              <w:left w:val="nil"/>
              <w:bottom w:val="single" w:sz="4" w:space="0" w:color="auto"/>
              <w:right w:val="single" w:sz="4" w:space="0" w:color="auto"/>
            </w:tcBorders>
            <w:shd w:val="clear" w:color="auto" w:fill="auto"/>
            <w:noWrap/>
            <w:vAlign w:val="bottom"/>
            <w:hideMark/>
          </w:tcPr>
          <w:p w14:paraId="2D2D49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4.80</w:t>
            </w:r>
          </w:p>
        </w:tc>
        <w:tc>
          <w:tcPr>
            <w:tcW w:w="263" w:type="pct"/>
            <w:tcBorders>
              <w:top w:val="nil"/>
              <w:left w:val="nil"/>
              <w:bottom w:val="single" w:sz="4" w:space="0" w:color="auto"/>
              <w:right w:val="single" w:sz="4" w:space="0" w:color="auto"/>
            </w:tcBorders>
            <w:shd w:val="clear" w:color="auto" w:fill="auto"/>
            <w:noWrap/>
            <w:vAlign w:val="bottom"/>
            <w:hideMark/>
          </w:tcPr>
          <w:p w14:paraId="3D7C7BD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4.80</w:t>
            </w:r>
          </w:p>
        </w:tc>
        <w:tc>
          <w:tcPr>
            <w:tcW w:w="263" w:type="pct"/>
            <w:tcBorders>
              <w:top w:val="nil"/>
              <w:left w:val="nil"/>
              <w:bottom w:val="single" w:sz="4" w:space="0" w:color="auto"/>
              <w:right w:val="single" w:sz="4" w:space="0" w:color="auto"/>
            </w:tcBorders>
            <w:shd w:val="clear" w:color="auto" w:fill="auto"/>
            <w:noWrap/>
            <w:vAlign w:val="bottom"/>
            <w:hideMark/>
          </w:tcPr>
          <w:p w14:paraId="6BA827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F585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1FE51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9194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00CF6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3A523A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DFBC9F3" w14:textId="106B3B7F"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пос.</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ТЕРЕМА (ХЮGGЕ)</w:t>
            </w:r>
          </w:p>
        </w:tc>
        <w:tc>
          <w:tcPr>
            <w:tcW w:w="334" w:type="pct"/>
            <w:tcBorders>
              <w:top w:val="nil"/>
              <w:left w:val="nil"/>
              <w:bottom w:val="single" w:sz="4" w:space="0" w:color="auto"/>
              <w:right w:val="single" w:sz="4" w:space="0" w:color="auto"/>
            </w:tcBorders>
            <w:shd w:val="clear" w:color="auto" w:fill="auto"/>
            <w:noWrap/>
            <w:hideMark/>
          </w:tcPr>
          <w:p w14:paraId="1F7F64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752FA7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35.28</w:t>
            </w:r>
          </w:p>
        </w:tc>
        <w:tc>
          <w:tcPr>
            <w:tcW w:w="263" w:type="pct"/>
            <w:tcBorders>
              <w:top w:val="nil"/>
              <w:left w:val="nil"/>
              <w:bottom w:val="single" w:sz="4" w:space="0" w:color="auto"/>
              <w:right w:val="single" w:sz="4" w:space="0" w:color="auto"/>
            </w:tcBorders>
            <w:shd w:val="clear" w:color="auto" w:fill="auto"/>
            <w:noWrap/>
            <w:vAlign w:val="bottom"/>
            <w:hideMark/>
          </w:tcPr>
          <w:p w14:paraId="402704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7.06</w:t>
            </w:r>
          </w:p>
        </w:tc>
        <w:tc>
          <w:tcPr>
            <w:tcW w:w="263" w:type="pct"/>
            <w:tcBorders>
              <w:top w:val="nil"/>
              <w:left w:val="nil"/>
              <w:bottom w:val="single" w:sz="4" w:space="0" w:color="auto"/>
              <w:right w:val="single" w:sz="4" w:space="0" w:color="auto"/>
            </w:tcBorders>
            <w:shd w:val="clear" w:color="auto" w:fill="auto"/>
            <w:noWrap/>
            <w:vAlign w:val="bottom"/>
            <w:hideMark/>
          </w:tcPr>
          <w:p w14:paraId="33D3E24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7.06</w:t>
            </w:r>
          </w:p>
        </w:tc>
        <w:tc>
          <w:tcPr>
            <w:tcW w:w="263" w:type="pct"/>
            <w:tcBorders>
              <w:top w:val="nil"/>
              <w:left w:val="nil"/>
              <w:bottom w:val="single" w:sz="4" w:space="0" w:color="auto"/>
              <w:right w:val="single" w:sz="4" w:space="0" w:color="auto"/>
            </w:tcBorders>
            <w:shd w:val="clear" w:color="auto" w:fill="auto"/>
            <w:noWrap/>
            <w:vAlign w:val="bottom"/>
            <w:hideMark/>
          </w:tcPr>
          <w:p w14:paraId="629BCEE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7.06</w:t>
            </w:r>
          </w:p>
        </w:tc>
        <w:tc>
          <w:tcPr>
            <w:tcW w:w="263" w:type="pct"/>
            <w:tcBorders>
              <w:top w:val="nil"/>
              <w:left w:val="nil"/>
              <w:bottom w:val="single" w:sz="4" w:space="0" w:color="auto"/>
              <w:right w:val="single" w:sz="4" w:space="0" w:color="auto"/>
            </w:tcBorders>
            <w:shd w:val="clear" w:color="auto" w:fill="auto"/>
            <w:noWrap/>
            <w:vAlign w:val="bottom"/>
            <w:hideMark/>
          </w:tcPr>
          <w:p w14:paraId="0E5D2D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7.06</w:t>
            </w:r>
          </w:p>
        </w:tc>
        <w:tc>
          <w:tcPr>
            <w:tcW w:w="263" w:type="pct"/>
            <w:tcBorders>
              <w:top w:val="nil"/>
              <w:left w:val="nil"/>
              <w:bottom w:val="single" w:sz="4" w:space="0" w:color="auto"/>
              <w:right w:val="single" w:sz="4" w:space="0" w:color="auto"/>
            </w:tcBorders>
            <w:shd w:val="clear" w:color="auto" w:fill="auto"/>
            <w:noWrap/>
            <w:vAlign w:val="bottom"/>
            <w:hideMark/>
          </w:tcPr>
          <w:p w14:paraId="27BA13F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9D728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B407A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647C75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1549946" w14:textId="41B17DBD"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пос. Пригородный, СЗ ИКАР</w:t>
            </w:r>
          </w:p>
        </w:tc>
        <w:tc>
          <w:tcPr>
            <w:tcW w:w="334" w:type="pct"/>
            <w:tcBorders>
              <w:top w:val="nil"/>
              <w:left w:val="nil"/>
              <w:bottom w:val="single" w:sz="4" w:space="0" w:color="auto"/>
              <w:right w:val="single" w:sz="4" w:space="0" w:color="auto"/>
            </w:tcBorders>
            <w:shd w:val="clear" w:color="auto" w:fill="auto"/>
            <w:noWrap/>
            <w:hideMark/>
          </w:tcPr>
          <w:p w14:paraId="0588FE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73A004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33.20</w:t>
            </w:r>
          </w:p>
        </w:tc>
        <w:tc>
          <w:tcPr>
            <w:tcW w:w="263" w:type="pct"/>
            <w:tcBorders>
              <w:top w:val="nil"/>
              <w:left w:val="nil"/>
              <w:bottom w:val="single" w:sz="4" w:space="0" w:color="auto"/>
              <w:right w:val="single" w:sz="4" w:space="0" w:color="auto"/>
            </w:tcBorders>
            <w:shd w:val="clear" w:color="auto" w:fill="auto"/>
            <w:noWrap/>
            <w:vAlign w:val="bottom"/>
            <w:hideMark/>
          </w:tcPr>
          <w:p w14:paraId="5CE9C1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6.64</w:t>
            </w:r>
          </w:p>
        </w:tc>
        <w:tc>
          <w:tcPr>
            <w:tcW w:w="263" w:type="pct"/>
            <w:tcBorders>
              <w:top w:val="nil"/>
              <w:left w:val="nil"/>
              <w:bottom w:val="single" w:sz="4" w:space="0" w:color="auto"/>
              <w:right w:val="single" w:sz="4" w:space="0" w:color="auto"/>
            </w:tcBorders>
            <w:shd w:val="clear" w:color="auto" w:fill="auto"/>
            <w:noWrap/>
            <w:vAlign w:val="bottom"/>
            <w:hideMark/>
          </w:tcPr>
          <w:p w14:paraId="0EA3D2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6.64</w:t>
            </w:r>
          </w:p>
        </w:tc>
        <w:tc>
          <w:tcPr>
            <w:tcW w:w="263" w:type="pct"/>
            <w:tcBorders>
              <w:top w:val="nil"/>
              <w:left w:val="nil"/>
              <w:bottom w:val="single" w:sz="4" w:space="0" w:color="auto"/>
              <w:right w:val="single" w:sz="4" w:space="0" w:color="auto"/>
            </w:tcBorders>
            <w:shd w:val="clear" w:color="auto" w:fill="auto"/>
            <w:noWrap/>
            <w:vAlign w:val="bottom"/>
            <w:hideMark/>
          </w:tcPr>
          <w:p w14:paraId="3DDECA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6.64</w:t>
            </w:r>
          </w:p>
        </w:tc>
        <w:tc>
          <w:tcPr>
            <w:tcW w:w="263" w:type="pct"/>
            <w:tcBorders>
              <w:top w:val="nil"/>
              <w:left w:val="nil"/>
              <w:bottom w:val="single" w:sz="4" w:space="0" w:color="auto"/>
              <w:right w:val="single" w:sz="4" w:space="0" w:color="auto"/>
            </w:tcBorders>
            <w:shd w:val="clear" w:color="auto" w:fill="auto"/>
            <w:noWrap/>
            <w:vAlign w:val="bottom"/>
            <w:hideMark/>
          </w:tcPr>
          <w:p w14:paraId="271211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6.64</w:t>
            </w:r>
          </w:p>
        </w:tc>
        <w:tc>
          <w:tcPr>
            <w:tcW w:w="263" w:type="pct"/>
            <w:tcBorders>
              <w:top w:val="nil"/>
              <w:left w:val="nil"/>
              <w:bottom w:val="single" w:sz="4" w:space="0" w:color="auto"/>
              <w:right w:val="single" w:sz="4" w:space="0" w:color="auto"/>
            </w:tcBorders>
            <w:shd w:val="clear" w:color="auto" w:fill="auto"/>
            <w:noWrap/>
            <w:vAlign w:val="bottom"/>
            <w:hideMark/>
          </w:tcPr>
          <w:p w14:paraId="7B4021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45DC8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129A9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82B299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AB75077" w14:textId="5DE54701"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пос. Западный, мкр. Просторы, 39 Га, СЗ "ЭкоСити"</w:t>
            </w:r>
          </w:p>
        </w:tc>
        <w:tc>
          <w:tcPr>
            <w:tcW w:w="334" w:type="pct"/>
            <w:tcBorders>
              <w:top w:val="nil"/>
              <w:left w:val="nil"/>
              <w:bottom w:val="single" w:sz="4" w:space="0" w:color="auto"/>
              <w:right w:val="single" w:sz="4" w:space="0" w:color="auto"/>
            </w:tcBorders>
            <w:shd w:val="clear" w:color="auto" w:fill="auto"/>
            <w:noWrap/>
            <w:hideMark/>
          </w:tcPr>
          <w:p w14:paraId="0596A2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7EDFF8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60.56</w:t>
            </w:r>
          </w:p>
        </w:tc>
        <w:tc>
          <w:tcPr>
            <w:tcW w:w="263" w:type="pct"/>
            <w:tcBorders>
              <w:top w:val="nil"/>
              <w:left w:val="nil"/>
              <w:bottom w:val="single" w:sz="4" w:space="0" w:color="auto"/>
              <w:right w:val="single" w:sz="4" w:space="0" w:color="auto"/>
            </w:tcBorders>
            <w:shd w:val="clear" w:color="auto" w:fill="auto"/>
            <w:noWrap/>
            <w:vAlign w:val="bottom"/>
            <w:hideMark/>
          </w:tcPr>
          <w:p w14:paraId="71566F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15.14</w:t>
            </w:r>
          </w:p>
        </w:tc>
        <w:tc>
          <w:tcPr>
            <w:tcW w:w="263" w:type="pct"/>
            <w:tcBorders>
              <w:top w:val="nil"/>
              <w:left w:val="nil"/>
              <w:bottom w:val="single" w:sz="4" w:space="0" w:color="auto"/>
              <w:right w:val="single" w:sz="4" w:space="0" w:color="auto"/>
            </w:tcBorders>
            <w:shd w:val="clear" w:color="auto" w:fill="auto"/>
            <w:noWrap/>
            <w:vAlign w:val="bottom"/>
            <w:hideMark/>
          </w:tcPr>
          <w:p w14:paraId="1C0F097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15.14</w:t>
            </w:r>
          </w:p>
        </w:tc>
        <w:tc>
          <w:tcPr>
            <w:tcW w:w="263" w:type="pct"/>
            <w:tcBorders>
              <w:top w:val="nil"/>
              <w:left w:val="nil"/>
              <w:bottom w:val="single" w:sz="4" w:space="0" w:color="auto"/>
              <w:right w:val="single" w:sz="4" w:space="0" w:color="auto"/>
            </w:tcBorders>
            <w:shd w:val="clear" w:color="auto" w:fill="auto"/>
            <w:noWrap/>
            <w:vAlign w:val="bottom"/>
            <w:hideMark/>
          </w:tcPr>
          <w:p w14:paraId="07EA13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15.14</w:t>
            </w:r>
          </w:p>
        </w:tc>
        <w:tc>
          <w:tcPr>
            <w:tcW w:w="263" w:type="pct"/>
            <w:tcBorders>
              <w:top w:val="nil"/>
              <w:left w:val="nil"/>
              <w:bottom w:val="single" w:sz="4" w:space="0" w:color="auto"/>
              <w:right w:val="single" w:sz="4" w:space="0" w:color="auto"/>
            </w:tcBorders>
            <w:shd w:val="clear" w:color="auto" w:fill="auto"/>
            <w:noWrap/>
            <w:vAlign w:val="bottom"/>
            <w:hideMark/>
          </w:tcPr>
          <w:p w14:paraId="3A09AB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15.14</w:t>
            </w:r>
          </w:p>
        </w:tc>
        <w:tc>
          <w:tcPr>
            <w:tcW w:w="263" w:type="pct"/>
            <w:tcBorders>
              <w:top w:val="nil"/>
              <w:left w:val="nil"/>
              <w:bottom w:val="single" w:sz="4" w:space="0" w:color="auto"/>
              <w:right w:val="single" w:sz="4" w:space="0" w:color="auto"/>
            </w:tcBorders>
            <w:shd w:val="clear" w:color="auto" w:fill="auto"/>
            <w:noWrap/>
            <w:vAlign w:val="bottom"/>
            <w:hideMark/>
          </w:tcPr>
          <w:p w14:paraId="1FF7E0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5EB1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2C3AF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C7B6C7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AE7AFDD" w14:textId="6AB5DFE0"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ЖК "Прибрежный" 44 га ДОМ.РФ</w:t>
            </w:r>
          </w:p>
        </w:tc>
        <w:tc>
          <w:tcPr>
            <w:tcW w:w="334" w:type="pct"/>
            <w:tcBorders>
              <w:top w:val="nil"/>
              <w:left w:val="nil"/>
              <w:bottom w:val="single" w:sz="4" w:space="0" w:color="auto"/>
              <w:right w:val="single" w:sz="4" w:space="0" w:color="auto"/>
            </w:tcBorders>
            <w:shd w:val="clear" w:color="auto" w:fill="auto"/>
            <w:noWrap/>
            <w:hideMark/>
          </w:tcPr>
          <w:p w14:paraId="2552B6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7141B0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64.22</w:t>
            </w:r>
          </w:p>
        </w:tc>
        <w:tc>
          <w:tcPr>
            <w:tcW w:w="263" w:type="pct"/>
            <w:tcBorders>
              <w:top w:val="nil"/>
              <w:left w:val="nil"/>
              <w:bottom w:val="single" w:sz="4" w:space="0" w:color="auto"/>
              <w:right w:val="single" w:sz="4" w:space="0" w:color="auto"/>
            </w:tcBorders>
            <w:shd w:val="clear" w:color="auto" w:fill="auto"/>
            <w:noWrap/>
            <w:vAlign w:val="bottom"/>
            <w:hideMark/>
          </w:tcPr>
          <w:p w14:paraId="002263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16.05</w:t>
            </w:r>
          </w:p>
        </w:tc>
        <w:tc>
          <w:tcPr>
            <w:tcW w:w="263" w:type="pct"/>
            <w:tcBorders>
              <w:top w:val="nil"/>
              <w:left w:val="nil"/>
              <w:bottom w:val="single" w:sz="4" w:space="0" w:color="auto"/>
              <w:right w:val="single" w:sz="4" w:space="0" w:color="auto"/>
            </w:tcBorders>
            <w:shd w:val="clear" w:color="auto" w:fill="auto"/>
            <w:noWrap/>
            <w:vAlign w:val="bottom"/>
            <w:hideMark/>
          </w:tcPr>
          <w:p w14:paraId="423E39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16.05</w:t>
            </w:r>
          </w:p>
        </w:tc>
        <w:tc>
          <w:tcPr>
            <w:tcW w:w="263" w:type="pct"/>
            <w:tcBorders>
              <w:top w:val="nil"/>
              <w:left w:val="nil"/>
              <w:bottom w:val="single" w:sz="4" w:space="0" w:color="auto"/>
              <w:right w:val="single" w:sz="4" w:space="0" w:color="auto"/>
            </w:tcBorders>
            <w:shd w:val="clear" w:color="auto" w:fill="auto"/>
            <w:noWrap/>
            <w:vAlign w:val="bottom"/>
            <w:hideMark/>
          </w:tcPr>
          <w:p w14:paraId="6843AA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16.05</w:t>
            </w:r>
          </w:p>
        </w:tc>
        <w:tc>
          <w:tcPr>
            <w:tcW w:w="263" w:type="pct"/>
            <w:tcBorders>
              <w:top w:val="nil"/>
              <w:left w:val="nil"/>
              <w:bottom w:val="single" w:sz="4" w:space="0" w:color="auto"/>
              <w:right w:val="single" w:sz="4" w:space="0" w:color="auto"/>
            </w:tcBorders>
            <w:shd w:val="clear" w:color="auto" w:fill="auto"/>
            <w:noWrap/>
            <w:vAlign w:val="bottom"/>
            <w:hideMark/>
          </w:tcPr>
          <w:p w14:paraId="06EE08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16.05</w:t>
            </w:r>
          </w:p>
        </w:tc>
        <w:tc>
          <w:tcPr>
            <w:tcW w:w="263" w:type="pct"/>
            <w:tcBorders>
              <w:top w:val="nil"/>
              <w:left w:val="nil"/>
              <w:bottom w:val="single" w:sz="4" w:space="0" w:color="auto"/>
              <w:right w:val="single" w:sz="4" w:space="0" w:color="auto"/>
            </w:tcBorders>
            <w:shd w:val="clear" w:color="auto" w:fill="auto"/>
            <w:noWrap/>
            <w:vAlign w:val="bottom"/>
            <w:hideMark/>
          </w:tcPr>
          <w:p w14:paraId="74B840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B87B8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0C910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168517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5FC1154" w14:textId="4EF25DC3"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Участок 11,3 АО Флай Плэнинг</w:t>
            </w:r>
          </w:p>
        </w:tc>
        <w:tc>
          <w:tcPr>
            <w:tcW w:w="334" w:type="pct"/>
            <w:tcBorders>
              <w:top w:val="nil"/>
              <w:left w:val="nil"/>
              <w:bottom w:val="single" w:sz="4" w:space="0" w:color="auto"/>
              <w:right w:val="single" w:sz="4" w:space="0" w:color="auto"/>
            </w:tcBorders>
            <w:shd w:val="clear" w:color="auto" w:fill="auto"/>
            <w:noWrap/>
            <w:hideMark/>
          </w:tcPr>
          <w:p w14:paraId="1231A6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2023-2026</w:t>
            </w:r>
          </w:p>
        </w:tc>
        <w:tc>
          <w:tcPr>
            <w:tcW w:w="460" w:type="pct"/>
            <w:tcBorders>
              <w:top w:val="nil"/>
              <w:left w:val="nil"/>
              <w:bottom w:val="single" w:sz="4" w:space="0" w:color="auto"/>
              <w:right w:val="single" w:sz="4" w:space="0" w:color="auto"/>
            </w:tcBorders>
            <w:shd w:val="clear" w:color="auto" w:fill="auto"/>
            <w:noWrap/>
            <w:vAlign w:val="bottom"/>
            <w:hideMark/>
          </w:tcPr>
          <w:p w14:paraId="15CD2D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36.20</w:t>
            </w:r>
          </w:p>
        </w:tc>
        <w:tc>
          <w:tcPr>
            <w:tcW w:w="263" w:type="pct"/>
            <w:tcBorders>
              <w:top w:val="nil"/>
              <w:left w:val="nil"/>
              <w:bottom w:val="single" w:sz="4" w:space="0" w:color="auto"/>
              <w:right w:val="single" w:sz="4" w:space="0" w:color="auto"/>
            </w:tcBorders>
            <w:shd w:val="clear" w:color="auto" w:fill="auto"/>
            <w:noWrap/>
            <w:vAlign w:val="bottom"/>
            <w:hideMark/>
          </w:tcPr>
          <w:p w14:paraId="7B68BE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9.05</w:t>
            </w:r>
          </w:p>
        </w:tc>
        <w:tc>
          <w:tcPr>
            <w:tcW w:w="263" w:type="pct"/>
            <w:tcBorders>
              <w:top w:val="nil"/>
              <w:left w:val="nil"/>
              <w:bottom w:val="single" w:sz="4" w:space="0" w:color="auto"/>
              <w:right w:val="single" w:sz="4" w:space="0" w:color="auto"/>
            </w:tcBorders>
            <w:shd w:val="clear" w:color="auto" w:fill="auto"/>
            <w:noWrap/>
            <w:vAlign w:val="bottom"/>
            <w:hideMark/>
          </w:tcPr>
          <w:p w14:paraId="7C739F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9.05</w:t>
            </w:r>
          </w:p>
        </w:tc>
        <w:tc>
          <w:tcPr>
            <w:tcW w:w="263" w:type="pct"/>
            <w:tcBorders>
              <w:top w:val="nil"/>
              <w:left w:val="nil"/>
              <w:bottom w:val="single" w:sz="4" w:space="0" w:color="auto"/>
              <w:right w:val="single" w:sz="4" w:space="0" w:color="auto"/>
            </w:tcBorders>
            <w:shd w:val="clear" w:color="auto" w:fill="auto"/>
            <w:noWrap/>
            <w:vAlign w:val="bottom"/>
            <w:hideMark/>
          </w:tcPr>
          <w:p w14:paraId="7AAC06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9.05</w:t>
            </w:r>
          </w:p>
        </w:tc>
        <w:tc>
          <w:tcPr>
            <w:tcW w:w="263" w:type="pct"/>
            <w:tcBorders>
              <w:top w:val="nil"/>
              <w:left w:val="nil"/>
              <w:bottom w:val="single" w:sz="4" w:space="0" w:color="auto"/>
              <w:right w:val="single" w:sz="4" w:space="0" w:color="auto"/>
            </w:tcBorders>
            <w:shd w:val="clear" w:color="auto" w:fill="auto"/>
            <w:noWrap/>
            <w:vAlign w:val="bottom"/>
            <w:hideMark/>
          </w:tcPr>
          <w:p w14:paraId="347518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B3F9C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6B7D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0C06E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C9744B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A0B3B7E" w14:textId="0890770C"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ЖК "Атмосфера", Конфетти-2</w:t>
            </w:r>
          </w:p>
        </w:tc>
        <w:tc>
          <w:tcPr>
            <w:tcW w:w="334" w:type="pct"/>
            <w:tcBorders>
              <w:top w:val="nil"/>
              <w:left w:val="nil"/>
              <w:bottom w:val="single" w:sz="4" w:space="0" w:color="auto"/>
              <w:right w:val="single" w:sz="4" w:space="0" w:color="auto"/>
            </w:tcBorders>
            <w:shd w:val="clear" w:color="auto" w:fill="auto"/>
            <w:noWrap/>
            <w:hideMark/>
          </w:tcPr>
          <w:p w14:paraId="7BF640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2024-2025</w:t>
            </w:r>
          </w:p>
        </w:tc>
        <w:tc>
          <w:tcPr>
            <w:tcW w:w="460" w:type="pct"/>
            <w:tcBorders>
              <w:top w:val="nil"/>
              <w:left w:val="nil"/>
              <w:bottom w:val="single" w:sz="4" w:space="0" w:color="auto"/>
              <w:right w:val="single" w:sz="4" w:space="0" w:color="auto"/>
            </w:tcBorders>
            <w:shd w:val="clear" w:color="auto" w:fill="auto"/>
            <w:noWrap/>
            <w:vAlign w:val="bottom"/>
            <w:hideMark/>
          </w:tcPr>
          <w:p w14:paraId="3106959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24.47</w:t>
            </w:r>
          </w:p>
        </w:tc>
        <w:tc>
          <w:tcPr>
            <w:tcW w:w="263" w:type="pct"/>
            <w:tcBorders>
              <w:top w:val="nil"/>
              <w:left w:val="nil"/>
              <w:bottom w:val="single" w:sz="4" w:space="0" w:color="auto"/>
              <w:right w:val="single" w:sz="4" w:space="0" w:color="auto"/>
            </w:tcBorders>
            <w:shd w:val="clear" w:color="auto" w:fill="auto"/>
            <w:noWrap/>
            <w:vAlign w:val="bottom"/>
            <w:hideMark/>
          </w:tcPr>
          <w:p w14:paraId="64A5A1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12.23</w:t>
            </w:r>
          </w:p>
        </w:tc>
        <w:tc>
          <w:tcPr>
            <w:tcW w:w="263" w:type="pct"/>
            <w:tcBorders>
              <w:top w:val="nil"/>
              <w:left w:val="nil"/>
              <w:bottom w:val="single" w:sz="4" w:space="0" w:color="auto"/>
              <w:right w:val="single" w:sz="4" w:space="0" w:color="auto"/>
            </w:tcBorders>
            <w:shd w:val="clear" w:color="auto" w:fill="auto"/>
            <w:noWrap/>
            <w:vAlign w:val="bottom"/>
            <w:hideMark/>
          </w:tcPr>
          <w:p w14:paraId="413E82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12.23</w:t>
            </w:r>
          </w:p>
        </w:tc>
        <w:tc>
          <w:tcPr>
            <w:tcW w:w="263" w:type="pct"/>
            <w:tcBorders>
              <w:top w:val="nil"/>
              <w:left w:val="nil"/>
              <w:bottom w:val="single" w:sz="4" w:space="0" w:color="auto"/>
              <w:right w:val="single" w:sz="4" w:space="0" w:color="auto"/>
            </w:tcBorders>
            <w:shd w:val="clear" w:color="auto" w:fill="auto"/>
            <w:noWrap/>
            <w:vAlign w:val="bottom"/>
            <w:hideMark/>
          </w:tcPr>
          <w:p w14:paraId="162A20A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3406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BF205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EC13F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69F69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9DF230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2337A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МКД перспективной застройки ЖК "Залесье" Авеню Инвест</w:t>
            </w:r>
          </w:p>
        </w:tc>
        <w:tc>
          <w:tcPr>
            <w:tcW w:w="334" w:type="pct"/>
            <w:tcBorders>
              <w:top w:val="nil"/>
              <w:left w:val="nil"/>
              <w:bottom w:val="single" w:sz="4" w:space="0" w:color="auto"/>
              <w:right w:val="single" w:sz="4" w:space="0" w:color="auto"/>
            </w:tcBorders>
            <w:shd w:val="clear" w:color="auto" w:fill="auto"/>
            <w:noWrap/>
            <w:hideMark/>
          </w:tcPr>
          <w:p w14:paraId="3BFA89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57C9F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1.85</w:t>
            </w:r>
          </w:p>
        </w:tc>
        <w:tc>
          <w:tcPr>
            <w:tcW w:w="263" w:type="pct"/>
            <w:tcBorders>
              <w:top w:val="nil"/>
              <w:left w:val="nil"/>
              <w:bottom w:val="single" w:sz="4" w:space="0" w:color="auto"/>
              <w:right w:val="single" w:sz="4" w:space="0" w:color="auto"/>
            </w:tcBorders>
            <w:shd w:val="clear" w:color="auto" w:fill="auto"/>
            <w:noWrap/>
            <w:vAlign w:val="bottom"/>
            <w:hideMark/>
          </w:tcPr>
          <w:p w14:paraId="68F9F6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1.85</w:t>
            </w:r>
          </w:p>
        </w:tc>
        <w:tc>
          <w:tcPr>
            <w:tcW w:w="263" w:type="pct"/>
            <w:tcBorders>
              <w:top w:val="nil"/>
              <w:left w:val="nil"/>
              <w:bottom w:val="single" w:sz="4" w:space="0" w:color="auto"/>
              <w:right w:val="single" w:sz="4" w:space="0" w:color="auto"/>
            </w:tcBorders>
            <w:shd w:val="clear" w:color="auto" w:fill="auto"/>
            <w:noWrap/>
            <w:vAlign w:val="bottom"/>
            <w:hideMark/>
          </w:tcPr>
          <w:p w14:paraId="5862CB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12A18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6ED93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3B59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6D296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7D4CD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A3A9DB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04F4D81" w14:textId="40C4533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"Женева-2"</w:t>
            </w:r>
          </w:p>
        </w:tc>
        <w:tc>
          <w:tcPr>
            <w:tcW w:w="334" w:type="pct"/>
            <w:tcBorders>
              <w:top w:val="nil"/>
              <w:left w:val="nil"/>
              <w:bottom w:val="single" w:sz="4" w:space="0" w:color="auto"/>
              <w:right w:val="single" w:sz="4" w:space="0" w:color="auto"/>
            </w:tcBorders>
            <w:shd w:val="clear" w:color="auto" w:fill="auto"/>
            <w:noWrap/>
            <w:hideMark/>
          </w:tcPr>
          <w:p w14:paraId="2D5D54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707189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4.57</w:t>
            </w:r>
          </w:p>
        </w:tc>
        <w:tc>
          <w:tcPr>
            <w:tcW w:w="263" w:type="pct"/>
            <w:tcBorders>
              <w:top w:val="nil"/>
              <w:left w:val="nil"/>
              <w:bottom w:val="single" w:sz="4" w:space="0" w:color="auto"/>
              <w:right w:val="single" w:sz="4" w:space="0" w:color="auto"/>
            </w:tcBorders>
            <w:shd w:val="clear" w:color="auto" w:fill="auto"/>
            <w:noWrap/>
            <w:vAlign w:val="bottom"/>
            <w:hideMark/>
          </w:tcPr>
          <w:p w14:paraId="4EAFE6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1.14</w:t>
            </w:r>
          </w:p>
        </w:tc>
        <w:tc>
          <w:tcPr>
            <w:tcW w:w="263" w:type="pct"/>
            <w:tcBorders>
              <w:top w:val="nil"/>
              <w:left w:val="nil"/>
              <w:bottom w:val="single" w:sz="4" w:space="0" w:color="auto"/>
              <w:right w:val="single" w:sz="4" w:space="0" w:color="auto"/>
            </w:tcBorders>
            <w:shd w:val="clear" w:color="auto" w:fill="auto"/>
            <w:noWrap/>
            <w:vAlign w:val="bottom"/>
            <w:hideMark/>
          </w:tcPr>
          <w:p w14:paraId="4D256A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1.14</w:t>
            </w:r>
          </w:p>
        </w:tc>
        <w:tc>
          <w:tcPr>
            <w:tcW w:w="263" w:type="pct"/>
            <w:tcBorders>
              <w:top w:val="nil"/>
              <w:left w:val="nil"/>
              <w:bottom w:val="single" w:sz="4" w:space="0" w:color="auto"/>
              <w:right w:val="single" w:sz="4" w:space="0" w:color="auto"/>
            </w:tcBorders>
            <w:shd w:val="clear" w:color="auto" w:fill="auto"/>
            <w:noWrap/>
            <w:vAlign w:val="bottom"/>
            <w:hideMark/>
          </w:tcPr>
          <w:p w14:paraId="2F73C63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1.14</w:t>
            </w:r>
          </w:p>
        </w:tc>
        <w:tc>
          <w:tcPr>
            <w:tcW w:w="263" w:type="pct"/>
            <w:tcBorders>
              <w:top w:val="nil"/>
              <w:left w:val="nil"/>
              <w:bottom w:val="single" w:sz="4" w:space="0" w:color="auto"/>
              <w:right w:val="single" w:sz="4" w:space="0" w:color="auto"/>
            </w:tcBorders>
            <w:shd w:val="clear" w:color="auto" w:fill="auto"/>
            <w:noWrap/>
            <w:vAlign w:val="bottom"/>
            <w:hideMark/>
          </w:tcPr>
          <w:p w14:paraId="0787B5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1.14</w:t>
            </w:r>
          </w:p>
        </w:tc>
        <w:tc>
          <w:tcPr>
            <w:tcW w:w="263" w:type="pct"/>
            <w:tcBorders>
              <w:top w:val="nil"/>
              <w:left w:val="nil"/>
              <w:bottom w:val="single" w:sz="4" w:space="0" w:color="auto"/>
              <w:right w:val="single" w:sz="4" w:space="0" w:color="auto"/>
            </w:tcBorders>
            <w:shd w:val="clear" w:color="auto" w:fill="auto"/>
            <w:noWrap/>
            <w:vAlign w:val="bottom"/>
            <w:hideMark/>
          </w:tcPr>
          <w:p w14:paraId="7C5BE4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6639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8B170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751F5F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5C23FE9" w14:textId="4C9A653A"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"Женева"</w:t>
            </w:r>
          </w:p>
        </w:tc>
        <w:tc>
          <w:tcPr>
            <w:tcW w:w="334" w:type="pct"/>
            <w:tcBorders>
              <w:top w:val="nil"/>
              <w:left w:val="nil"/>
              <w:bottom w:val="single" w:sz="4" w:space="0" w:color="auto"/>
              <w:right w:val="single" w:sz="4" w:space="0" w:color="auto"/>
            </w:tcBorders>
            <w:shd w:val="clear" w:color="auto" w:fill="auto"/>
            <w:noWrap/>
            <w:hideMark/>
          </w:tcPr>
          <w:p w14:paraId="381ACF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778B8D3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36.27</w:t>
            </w:r>
          </w:p>
        </w:tc>
        <w:tc>
          <w:tcPr>
            <w:tcW w:w="263" w:type="pct"/>
            <w:tcBorders>
              <w:top w:val="nil"/>
              <w:left w:val="nil"/>
              <w:bottom w:val="single" w:sz="4" w:space="0" w:color="auto"/>
              <w:right w:val="single" w:sz="4" w:space="0" w:color="auto"/>
            </w:tcBorders>
            <w:shd w:val="clear" w:color="auto" w:fill="auto"/>
            <w:noWrap/>
            <w:vAlign w:val="bottom"/>
            <w:hideMark/>
          </w:tcPr>
          <w:p w14:paraId="3FB6B3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9.07</w:t>
            </w:r>
          </w:p>
        </w:tc>
        <w:tc>
          <w:tcPr>
            <w:tcW w:w="263" w:type="pct"/>
            <w:tcBorders>
              <w:top w:val="nil"/>
              <w:left w:val="nil"/>
              <w:bottom w:val="single" w:sz="4" w:space="0" w:color="auto"/>
              <w:right w:val="single" w:sz="4" w:space="0" w:color="auto"/>
            </w:tcBorders>
            <w:shd w:val="clear" w:color="auto" w:fill="auto"/>
            <w:noWrap/>
            <w:vAlign w:val="bottom"/>
            <w:hideMark/>
          </w:tcPr>
          <w:p w14:paraId="5F03D6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9.07</w:t>
            </w:r>
          </w:p>
        </w:tc>
        <w:tc>
          <w:tcPr>
            <w:tcW w:w="263" w:type="pct"/>
            <w:tcBorders>
              <w:top w:val="nil"/>
              <w:left w:val="nil"/>
              <w:bottom w:val="single" w:sz="4" w:space="0" w:color="auto"/>
              <w:right w:val="single" w:sz="4" w:space="0" w:color="auto"/>
            </w:tcBorders>
            <w:shd w:val="clear" w:color="auto" w:fill="auto"/>
            <w:noWrap/>
            <w:vAlign w:val="bottom"/>
            <w:hideMark/>
          </w:tcPr>
          <w:p w14:paraId="314420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9.07</w:t>
            </w:r>
          </w:p>
        </w:tc>
        <w:tc>
          <w:tcPr>
            <w:tcW w:w="263" w:type="pct"/>
            <w:tcBorders>
              <w:top w:val="nil"/>
              <w:left w:val="nil"/>
              <w:bottom w:val="single" w:sz="4" w:space="0" w:color="auto"/>
              <w:right w:val="single" w:sz="4" w:space="0" w:color="auto"/>
            </w:tcBorders>
            <w:shd w:val="clear" w:color="auto" w:fill="auto"/>
            <w:noWrap/>
            <w:vAlign w:val="bottom"/>
            <w:hideMark/>
          </w:tcPr>
          <w:p w14:paraId="1DA76E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9.07</w:t>
            </w:r>
          </w:p>
        </w:tc>
        <w:tc>
          <w:tcPr>
            <w:tcW w:w="263" w:type="pct"/>
            <w:tcBorders>
              <w:top w:val="nil"/>
              <w:left w:val="nil"/>
              <w:bottom w:val="single" w:sz="4" w:space="0" w:color="auto"/>
              <w:right w:val="single" w:sz="4" w:space="0" w:color="auto"/>
            </w:tcBorders>
            <w:shd w:val="clear" w:color="auto" w:fill="auto"/>
            <w:noWrap/>
            <w:vAlign w:val="bottom"/>
            <w:hideMark/>
          </w:tcPr>
          <w:p w14:paraId="3B4A38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957EF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D9E27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DC4766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E56C26E" w14:textId="21B38689"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пос. Терема УК Гамма-групп</w:t>
            </w:r>
          </w:p>
        </w:tc>
        <w:tc>
          <w:tcPr>
            <w:tcW w:w="334" w:type="pct"/>
            <w:tcBorders>
              <w:top w:val="nil"/>
              <w:left w:val="nil"/>
              <w:bottom w:val="single" w:sz="4" w:space="0" w:color="auto"/>
              <w:right w:val="single" w:sz="4" w:space="0" w:color="auto"/>
            </w:tcBorders>
            <w:shd w:val="clear" w:color="auto" w:fill="auto"/>
            <w:noWrap/>
            <w:hideMark/>
          </w:tcPr>
          <w:p w14:paraId="316DAF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2025-2028</w:t>
            </w:r>
          </w:p>
        </w:tc>
        <w:tc>
          <w:tcPr>
            <w:tcW w:w="460" w:type="pct"/>
            <w:tcBorders>
              <w:top w:val="nil"/>
              <w:left w:val="nil"/>
              <w:bottom w:val="single" w:sz="4" w:space="0" w:color="auto"/>
              <w:right w:val="single" w:sz="4" w:space="0" w:color="auto"/>
            </w:tcBorders>
            <w:shd w:val="clear" w:color="auto" w:fill="auto"/>
            <w:noWrap/>
            <w:vAlign w:val="bottom"/>
            <w:hideMark/>
          </w:tcPr>
          <w:p w14:paraId="57EFF5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42.31</w:t>
            </w:r>
          </w:p>
        </w:tc>
        <w:tc>
          <w:tcPr>
            <w:tcW w:w="263" w:type="pct"/>
            <w:tcBorders>
              <w:top w:val="nil"/>
              <w:left w:val="nil"/>
              <w:bottom w:val="single" w:sz="4" w:space="0" w:color="auto"/>
              <w:right w:val="single" w:sz="4" w:space="0" w:color="auto"/>
            </w:tcBorders>
            <w:shd w:val="clear" w:color="auto" w:fill="auto"/>
            <w:noWrap/>
            <w:vAlign w:val="bottom"/>
            <w:hideMark/>
          </w:tcPr>
          <w:p w14:paraId="2B975D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DA1B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10.58</w:t>
            </w:r>
          </w:p>
        </w:tc>
        <w:tc>
          <w:tcPr>
            <w:tcW w:w="263" w:type="pct"/>
            <w:tcBorders>
              <w:top w:val="nil"/>
              <w:left w:val="nil"/>
              <w:bottom w:val="single" w:sz="4" w:space="0" w:color="auto"/>
              <w:right w:val="single" w:sz="4" w:space="0" w:color="auto"/>
            </w:tcBorders>
            <w:shd w:val="clear" w:color="auto" w:fill="auto"/>
            <w:noWrap/>
            <w:vAlign w:val="bottom"/>
            <w:hideMark/>
          </w:tcPr>
          <w:p w14:paraId="124B00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10.58</w:t>
            </w:r>
          </w:p>
        </w:tc>
        <w:tc>
          <w:tcPr>
            <w:tcW w:w="263" w:type="pct"/>
            <w:tcBorders>
              <w:top w:val="nil"/>
              <w:left w:val="nil"/>
              <w:bottom w:val="single" w:sz="4" w:space="0" w:color="auto"/>
              <w:right w:val="single" w:sz="4" w:space="0" w:color="auto"/>
            </w:tcBorders>
            <w:shd w:val="clear" w:color="auto" w:fill="auto"/>
            <w:noWrap/>
            <w:vAlign w:val="bottom"/>
            <w:hideMark/>
          </w:tcPr>
          <w:p w14:paraId="6264FA3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10.58</w:t>
            </w:r>
          </w:p>
        </w:tc>
        <w:tc>
          <w:tcPr>
            <w:tcW w:w="263" w:type="pct"/>
            <w:tcBorders>
              <w:top w:val="nil"/>
              <w:left w:val="nil"/>
              <w:bottom w:val="single" w:sz="4" w:space="0" w:color="auto"/>
              <w:right w:val="single" w:sz="4" w:space="0" w:color="auto"/>
            </w:tcBorders>
            <w:shd w:val="clear" w:color="auto" w:fill="auto"/>
            <w:noWrap/>
            <w:vAlign w:val="bottom"/>
            <w:hideMark/>
          </w:tcPr>
          <w:p w14:paraId="56DFA0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10.58</w:t>
            </w:r>
          </w:p>
        </w:tc>
        <w:tc>
          <w:tcPr>
            <w:tcW w:w="263" w:type="pct"/>
            <w:tcBorders>
              <w:top w:val="nil"/>
              <w:left w:val="nil"/>
              <w:bottom w:val="single" w:sz="4" w:space="0" w:color="auto"/>
              <w:right w:val="single" w:sz="4" w:space="0" w:color="auto"/>
            </w:tcBorders>
            <w:shd w:val="clear" w:color="auto" w:fill="auto"/>
            <w:noWrap/>
            <w:vAlign w:val="bottom"/>
            <w:hideMark/>
          </w:tcPr>
          <w:p w14:paraId="5C1EAD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FF0A3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AC74CA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4FEEA44" w14:textId="5EE106A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"Северный"</w:t>
            </w:r>
          </w:p>
        </w:tc>
        <w:tc>
          <w:tcPr>
            <w:tcW w:w="334" w:type="pct"/>
            <w:tcBorders>
              <w:top w:val="nil"/>
              <w:left w:val="nil"/>
              <w:bottom w:val="single" w:sz="4" w:space="0" w:color="auto"/>
              <w:right w:val="single" w:sz="4" w:space="0" w:color="auto"/>
            </w:tcBorders>
            <w:shd w:val="clear" w:color="auto" w:fill="auto"/>
            <w:noWrap/>
            <w:hideMark/>
          </w:tcPr>
          <w:p w14:paraId="626E09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328246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14.64</w:t>
            </w:r>
          </w:p>
        </w:tc>
        <w:tc>
          <w:tcPr>
            <w:tcW w:w="263" w:type="pct"/>
            <w:tcBorders>
              <w:top w:val="nil"/>
              <w:left w:val="nil"/>
              <w:bottom w:val="single" w:sz="4" w:space="0" w:color="auto"/>
              <w:right w:val="single" w:sz="4" w:space="0" w:color="auto"/>
            </w:tcBorders>
            <w:shd w:val="clear" w:color="auto" w:fill="auto"/>
            <w:noWrap/>
            <w:vAlign w:val="bottom"/>
            <w:hideMark/>
          </w:tcPr>
          <w:p w14:paraId="4AD9F4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68E6B6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14.64</w:t>
            </w:r>
          </w:p>
        </w:tc>
        <w:tc>
          <w:tcPr>
            <w:tcW w:w="263" w:type="pct"/>
            <w:tcBorders>
              <w:top w:val="nil"/>
              <w:left w:val="nil"/>
              <w:bottom w:val="single" w:sz="4" w:space="0" w:color="auto"/>
              <w:right w:val="single" w:sz="4" w:space="0" w:color="auto"/>
            </w:tcBorders>
            <w:shd w:val="clear" w:color="auto" w:fill="auto"/>
            <w:noWrap/>
            <w:vAlign w:val="bottom"/>
            <w:hideMark/>
          </w:tcPr>
          <w:p w14:paraId="40BBDE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258C2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38AC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41226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4D281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31312B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AD58B14" w14:textId="329D131F"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"Садовый" 49 га</w:t>
            </w:r>
          </w:p>
        </w:tc>
        <w:tc>
          <w:tcPr>
            <w:tcW w:w="334" w:type="pct"/>
            <w:tcBorders>
              <w:top w:val="nil"/>
              <w:left w:val="nil"/>
              <w:bottom w:val="single" w:sz="4" w:space="0" w:color="auto"/>
              <w:right w:val="single" w:sz="4" w:space="0" w:color="auto"/>
            </w:tcBorders>
            <w:shd w:val="clear" w:color="auto" w:fill="auto"/>
            <w:noWrap/>
            <w:hideMark/>
          </w:tcPr>
          <w:p w14:paraId="3D4525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2024-2028</w:t>
            </w:r>
          </w:p>
        </w:tc>
        <w:tc>
          <w:tcPr>
            <w:tcW w:w="460" w:type="pct"/>
            <w:tcBorders>
              <w:top w:val="nil"/>
              <w:left w:val="nil"/>
              <w:bottom w:val="single" w:sz="4" w:space="0" w:color="auto"/>
              <w:right w:val="single" w:sz="4" w:space="0" w:color="auto"/>
            </w:tcBorders>
            <w:shd w:val="clear" w:color="auto" w:fill="auto"/>
            <w:noWrap/>
            <w:vAlign w:val="bottom"/>
            <w:hideMark/>
          </w:tcPr>
          <w:p w14:paraId="20CBEC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187.15</w:t>
            </w:r>
          </w:p>
        </w:tc>
        <w:tc>
          <w:tcPr>
            <w:tcW w:w="263" w:type="pct"/>
            <w:tcBorders>
              <w:top w:val="nil"/>
              <w:left w:val="nil"/>
              <w:bottom w:val="single" w:sz="4" w:space="0" w:color="auto"/>
              <w:right w:val="single" w:sz="4" w:space="0" w:color="auto"/>
            </w:tcBorders>
            <w:shd w:val="clear" w:color="auto" w:fill="auto"/>
            <w:noWrap/>
            <w:vAlign w:val="bottom"/>
            <w:hideMark/>
          </w:tcPr>
          <w:p w14:paraId="4A2E86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37.43</w:t>
            </w:r>
          </w:p>
        </w:tc>
        <w:tc>
          <w:tcPr>
            <w:tcW w:w="263" w:type="pct"/>
            <w:tcBorders>
              <w:top w:val="nil"/>
              <w:left w:val="nil"/>
              <w:bottom w:val="single" w:sz="4" w:space="0" w:color="auto"/>
              <w:right w:val="single" w:sz="4" w:space="0" w:color="auto"/>
            </w:tcBorders>
            <w:shd w:val="clear" w:color="auto" w:fill="auto"/>
            <w:noWrap/>
            <w:vAlign w:val="bottom"/>
            <w:hideMark/>
          </w:tcPr>
          <w:p w14:paraId="75E424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37.43</w:t>
            </w:r>
          </w:p>
        </w:tc>
        <w:tc>
          <w:tcPr>
            <w:tcW w:w="263" w:type="pct"/>
            <w:tcBorders>
              <w:top w:val="nil"/>
              <w:left w:val="nil"/>
              <w:bottom w:val="single" w:sz="4" w:space="0" w:color="auto"/>
              <w:right w:val="single" w:sz="4" w:space="0" w:color="auto"/>
            </w:tcBorders>
            <w:shd w:val="clear" w:color="auto" w:fill="auto"/>
            <w:noWrap/>
            <w:vAlign w:val="bottom"/>
            <w:hideMark/>
          </w:tcPr>
          <w:p w14:paraId="4C5070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37.43</w:t>
            </w:r>
          </w:p>
        </w:tc>
        <w:tc>
          <w:tcPr>
            <w:tcW w:w="263" w:type="pct"/>
            <w:tcBorders>
              <w:top w:val="nil"/>
              <w:left w:val="nil"/>
              <w:bottom w:val="single" w:sz="4" w:space="0" w:color="auto"/>
              <w:right w:val="single" w:sz="4" w:space="0" w:color="auto"/>
            </w:tcBorders>
            <w:shd w:val="clear" w:color="auto" w:fill="auto"/>
            <w:noWrap/>
            <w:vAlign w:val="bottom"/>
            <w:hideMark/>
          </w:tcPr>
          <w:p w14:paraId="44F93E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37.43</w:t>
            </w:r>
          </w:p>
        </w:tc>
        <w:tc>
          <w:tcPr>
            <w:tcW w:w="263" w:type="pct"/>
            <w:tcBorders>
              <w:top w:val="nil"/>
              <w:left w:val="nil"/>
              <w:bottom w:val="single" w:sz="4" w:space="0" w:color="auto"/>
              <w:right w:val="single" w:sz="4" w:space="0" w:color="auto"/>
            </w:tcBorders>
            <w:shd w:val="clear" w:color="auto" w:fill="auto"/>
            <w:noWrap/>
            <w:vAlign w:val="bottom"/>
            <w:hideMark/>
          </w:tcPr>
          <w:p w14:paraId="28E98B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37.43</w:t>
            </w:r>
          </w:p>
        </w:tc>
        <w:tc>
          <w:tcPr>
            <w:tcW w:w="263" w:type="pct"/>
            <w:tcBorders>
              <w:top w:val="nil"/>
              <w:left w:val="nil"/>
              <w:bottom w:val="single" w:sz="4" w:space="0" w:color="auto"/>
              <w:right w:val="single" w:sz="4" w:space="0" w:color="auto"/>
            </w:tcBorders>
            <w:shd w:val="clear" w:color="auto" w:fill="auto"/>
            <w:noWrap/>
            <w:vAlign w:val="bottom"/>
            <w:hideMark/>
          </w:tcPr>
          <w:p w14:paraId="229094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F8BD9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3D13E8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DC15FB4" w14:textId="69F44CE0"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"Садовый-2"</w:t>
            </w:r>
          </w:p>
        </w:tc>
        <w:tc>
          <w:tcPr>
            <w:tcW w:w="334" w:type="pct"/>
            <w:tcBorders>
              <w:top w:val="nil"/>
              <w:left w:val="nil"/>
              <w:bottom w:val="single" w:sz="4" w:space="0" w:color="auto"/>
              <w:right w:val="single" w:sz="4" w:space="0" w:color="auto"/>
            </w:tcBorders>
            <w:shd w:val="clear" w:color="auto" w:fill="auto"/>
            <w:noWrap/>
            <w:hideMark/>
          </w:tcPr>
          <w:p w14:paraId="1E814D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2024-2028</w:t>
            </w:r>
          </w:p>
        </w:tc>
        <w:tc>
          <w:tcPr>
            <w:tcW w:w="460" w:type="pct"/>
            <w:tcBorders>
              <w:top w:val="nil"/>
              <w:left w:val="nil"/>
              <w:bottom w:val="single" w:sz="4" w:space="0" w:color="auto"/>
              <w:right w:val="single" w:sz="4" w:space="0" w:color="auto"/>
            </w:tcBorders>
            <w:shd w:val="clear" w:color="auto" w:fill="auto"/>
            <w:noWrap/>
            <w:vAlign w:val="bottom"/>
            <w:hideMark/>
          </w:tcPr>
          <w:p w14:paraId="6193F59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165.99</w:t>
            </w:r>
          </w:p>
        </w:tc>
        <w:tc>
          <w:tcPr>
            <w:tcW w:w="263" w:type="pct"/>
            <w:tcBorders>
              <w:top w:val="nil"/>
              <w:left w:val="nil"/>
              <w:bottom w:val="single" w:sz="4" w:space="0" w:color="auto"/>
              <w:right w:val="single" w:sz="4" w:space="0" w:color="auto"/>
            </w:tcBorders>
            <w:shd w:val="clear" w:color="auto" w:fill="auto"/>
            <w:noWrap/>
            <w:vAlign w:val="bottom"/>
            <w:hideMark/>
          </w:tcPr>
          <w:p w14:paraId="04417C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33.20</w:t>
            </w:r>
          </w:p>
        </w:tc>
        <w:tc>
          <w:tcPr>
            <w:tcW w:w="263" w:type="pct"/>
            <w:tcBorders>
              <w:top w:val="nil"/>
              <w:left w:val="nil"/>
              <w:bottom w:val="single" w:sz="4" w:space="0" w:color="auto"/>
              <w:right w:val="single" w:sz="4" w:space="0" w:color="auto"/>
            </w:tcBorders>
            <w:shd w:val="clear" w:color="auto" w:fill="auto"/>
            <w:noWrap/>
            <w:vAlign w:val="bottom"/>
            <w:hideMark/>
          </w:tcPr>
          <w:p w14:paraId="5F4FEC0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33.20</w:t>
            </w:r>
          </w:p>
        </w:tc>
        <w:tc>
          <w:tcPr>
            <w:tcW w:w="263" w:type="pct"/>
            <w:tcBorders>
              <w:top w:val="nil"/>
              <w:left w:val="nil"/>
              <w:bottom w:val="single" w:sz="4" w:space="0" w:color="auto"/>
              <w:right w:val="single" w:sz="4" w:space="0" w:color="auto"/>
            </w:tcBorders>
            <w:shd w:val="clear" w:color="auto" w:fill="auto"/>
            <w:noWrap/>
            <w:vAlign w:val="bottom"/>
            <w:hideMark/>
          </w:tcPr>
          <w:p w14:paraId="181F38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33.20</w:t>
            </w:r>
          </w:p>
        </w:tc>
        <w:tc>
          <w:tcPr>
            <w:tcW w:w="263" w:type="pct"/>
            <w:tcBorders>
              <w:top w:val="nil"/>
              <w:left w:val="nil"/>
              <w:bottom w:val="single" w:sz="4" w:space="0" w:color="auto"/>
              <w:right w:val="single" w:sz="4" w:space="0" w:color="auto"/>
            </w:tcBorders>
            <w:shd w:val="clear" w:color="auto" w:fill="auto"/>
            <w:noWrap/>
            <w:vAlign w:val="bottom"/>
            <w:hideMark/>
          </w:tcPr>
          <w:p w14:paraId="00C8D8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33.20</w:t>
            </w:r>
          </w:p>
        </w:tc>
        <w:tc>
          <w:tcPr>
            <w:tcW w:w="263" w:type="pct"/>
            <w:tcBorders>
              <w:top w:val="nil"/>
              <w:left w:val="nil"/>
              <w:bottom w:val="single" w:sz="4" w:space="0" w:color="auto"/>
              <w:right w:val="single" w:sz="4" w:space="0" w:color="auto"/>
            </w:tcBorders>
            <w:shd w:val="clear" w:color="auto" w:fill="auto"/>
            <w:noWrap/>
            <w:vAlign w:val="bottom"/>
            <w:hideMark/>
          </w:tcPr>
          <w:p w14:paraId="341752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33.20</w:t>
            </w:r>
          </w:p>
        </w:tc>
        <w:tc>
          <w:tcPr>
            <w:tcW w:w="263" w:type="pct"/>
            <w:tcBorders>
              <w:top w:val="nil"/>
              <w:left w:val="nil"/>
              <w:bottom w:val="single" w:sz="4" w:space="0" w:color="auto"/>
              <w:right w:val="single" w:sz="4" w:space="0" w:color="auto"/>
            </w:tcBorders>
            <w:shd w:val="clear" w:color="auto" w:fill="auto"/>
            <w:noWrap/>
            <w:vAlign w:val="bottom"/>
            <w:hideMark/>
          </w:tcPr>
          <w:p w14:paraId="7DCCCD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50249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106D1B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D57875E" w14:textId="223DBDF2"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"Вавиловец"</w:t>
            </w:r>
          </w:p>
        </w:tc>
        <w:tc>
          <w:tcPr>
            <w:tcW w:w="334" w:type="pct"/>
            <w:tcBorders>
              <w:top w:val="nil"/>
              <w:left w:val="nil"/>
              <w:bottom w:val="single" w:sz="4" w:space="0" w:color="auto"/>
              <w:right w:val="single" w:sz="4" w:space="0" w:color="auto"/>
            </w:tcBorders>
            <w:shd w:val="clear" w:color="auto" w:fill="auto"/>
            <w:noWrap/>
            <w:hideMark/>
          </w:tcPr>
          <w:p w14:paraId="21F11D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2024-2026</w:t>
            </w:r>
          </w:p>
        </w:tc>
        <w:tc>
          <w:tcPr>
            <w:tcW w:w="460" w:type="pct"/>
            <w:tcBorders>
              <w:top w:val="nil"/>
              <w:left w:val="nil"/>
              <w:bottom w:val="single" w:sz="4" w:space="0" w:color="auto"/>
              <w:right w:val="single" w:sz="4" w:space="0" w:color="auto"/>
            </w:tcBorders>
            <w:shd w:val="clear" w:color="auto" w:fill="auto"/>
            <w:noWrap/>
            <w:vAlign w:val="bottom"/>
            <w:hideMark/>
          </w:tcPr>
          <w:p w14:paraId="39FE12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55.84</w:t>
            </w:r>
          </w:p>
        </w:tc>
        <w:tc>
          <w:tcPr>
            <w:tcW w:w="263" w:type="pct"/>
            <w:tcBorders>
              <w:top w:val="nil"/>
              <w:left w:val="nil"/>
              <w:bottom w:val="single" w:sz="4" w:space="0" w:color="auto"/>
              <w:right w:val="single" w:sz="4" w:space="0" w:color="auto"/>
            </w:tcBorders>
            <w:shd w:val="clear" w:color="auto" w:fill="auto"/>
            <w:noWrap/>
            <w:vAlign w:val="bottom"/>
            <w:hideMark/>
          </w:tcPr>
          <w:p w14:paraId="6315B8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18.61</w:t>
            </w:r>
          </w:p>
        </w:tc>
        <w:tc>
          <w:tcPr>
            <w:tcW w:w="263" w:type="pct"/>
            <w:tcBorders>
              <w:top w:val="nil"/>
              <w:left w:val="nil"/>
              <w:bottom w:val="single" w:sz="4" w:space="0" w:color="auto"/>
              <w:right w:val="single" w:sz="4" w:space="0" w:color="auto"/>
            </w:tcBorders>
            <w:shd w:val="clear" w:color="auto" w:fill="auto"/>
            <w:noWrap/>
            <w:vAlign w:val="bottom"/>
            <w:hideMark/>
          </w:tcPr>
          <w:p w14:paraId="534CB1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18.61</w:t>
            </w:r>
          </w:p>
        </w:tc>
        <w:tc>
          <w:tcPr>
            <w:tcW w:w="263" w:type="pct"/>
            <w:tcBorders>
              <w:top w:val="nil"/>
              <w:left w:val="nil"/>
              <w:bottom w:val="single" w:sz="4" w:space="0" w:color="auto"/>
              <w:right w:val="single" w:sz="4" w:space="0" w:color="auto"/>
            </w:tcBorders>
            <w:shd w:val="clear" w:color="auto" w:fill="auto"/>
            <w:noWrap/>
            <w:vAlign w:val="bottom"/>
            <w:hideMark/>
          </w:tcPr>
          <w:p w14:paraId="403AA1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18.61</w:t>
            </w:r>
          </w:p>
        </w:tc>
        <w:tc>
          <w:tcPr>
            <w:tcW w:w="263" w:type="pct"/>
            <w:tcBorders>
              <w:top w:val="nil"/>
              <w:left w:val="nil"/>
              <w:bottom w:val="single" w:sz="4" w:space="0" w:color="auto"/>
              <w:right w:val="single" w:sz="4" w:space="0" w:color="auto"/>
            </w:tcBorders>
            <w:shd w:val="clear" w:color="auto" w:fill="auto"/>
            <w:noWrap/>
            <w:vAlign w:val="bottom"/>
            <w:hideMark/>
          </w:tcPr>
          <w:p w14:paraId="2450A7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18.61</w:t>
            </w:r>
          </w:p>
        </w:tc>
        <w:tc>
          <w:tcPr>
            <w:tcW w:w="263" w:type="pct"/>
            <w:tcBorders>
              <w:top w:val="nil"/>
              <w:left w:val="nil"/>
              <w:bottom w:val="single" w:sz="4" w:space="0" w:color="auto"/>
              <w:right w:val="single" w:sz="4" w:space="0" w:color="auto"/>
            </w:tcBorders>
            <w:shd w:val="clear" w:color="auto" w:fill="auto"/>
            <w:noWrap/>
            <w:vAlign w:val="bottom"/>
            <w:hideMark/>
          </w:tcPr>
          <w:p w14:paraId="454024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C8F6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095E1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AD2488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DA96CE5" w14:textId="3B60E4B0"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"Малиновка" (западная часть)</w:t>
            </w:r>
          </w:p>
        </w:tc>
        <w:tc>
          <w:tcPr>
            <w:tcW w:w="334" w:type="pct"/>
            <w:tcBorders>
              <w:top w:val="nil"/>
              <w:left w:val="nil"/>
              <w:bottom w:val="single" w:sz="4" w:space="0" w:color="auto"/>
              <w:right w:val="single" w:sz="4" w:space="0" w:color="auto"/>
            </w:tcBorders>
            <w:shd w:val="clear" w:color="auto" w:fill="auto"/>
            <w:noWrap/>
            <w:hideMark/>
          </w:tcPr>
          <w:p w14:paraId="57C365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7E0F72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347.11</w:t>
            </w:r>
          </w:p>
        </w:tc>
        <w:tc>
          <w:tcPr>
            <w:tcW w:w="263" w:type="pct"/>
            <w:tcBorders>
              <w:top w:val="nil"/>
              <w:left w:val="nil"/>
              <w:bottom w:val="single" w:sz="4" w:space="0" w:color="auto"/>
              <w:right w:val="single" w:sz="4" w:space="0" w:color="auto"/>
            </w:tcBorders>
            <w:shd w:val="clear" w:color="auto" w:fill="auto"/>
            <w:noWrap/>
            <w:vAlign w:val="bottom"/>
            <w:hideMark/>
          </w:tcPr>
          <w:p w14:paraId="31AF6C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86.78</w:t>
            </w:r>
          </w:p>
        </w:tc>
        <w:tc>
          <w:tcPr>
            <w:tcW w:w="263" w:type="pct"/>
            <w:tcBorders>
              <w:top w:val="nil"/>
              <w:left w:val="nil"/>
              <w:bottom w:val="single" w:sz="4" w:space="0" w:color="auto"/>
              <w:right w:val="single" w:sz="4" w:space="0" w:color="auto"/>
            </w:tcBorders>
            <w:shd w:val="clear" w:color="auto" w:fill="auto"/>
            <w:noWrap/>
            <w:vAlign w:val="bottom"/>
            <w:hideMark/>
          </w:tcPr>
          <w:p w14:paraId="31ECF9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86.78</w:t>
            </w:r>
          </w:p>
        </w:tc>
        <w:tc>
          <w:tcPr>
            <w:tcW w:w="263" w:type="pct"/>
            <w:tcBorders>
              <w:top w:val="nil"/>
              <w:left w:val="nil"/>
              <w:bottom w:val="single" w:sz="4" w:space="0" w:color="auto"/>
              <w:right w:val="single" w:sz="4" w:space="0" w:color="auto"/>
            </w:tcBorders>
            <w:shd w:val="clear" w:color="auto" w:fill="auto"/>
            <w:noWrap/>
            <w:vAlign w:val="bottom"/>
            <w:hideMark/>
          </w:tcPr>
          <w:p w14:paraId="6B3E533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86.78</w:t>
            </w:r>
          </w:p>
        </w:tc>
        <w:tc>
          <w:tcPr>
            <w:tcW w:w="263" w:type="pct"/>
            <w:tcBorders>
              <w:top w:val="nil"/>
              <w:left w:val="nil"/>
              <w:bottom w:val="single" w:sz="4" w:space="0" w:color="auto"/>
              <w:right w:val="single" w:sz="4" w:space="0" w:color="auto"/>
            </w:tcBorders>
            <w:shd w:val="clear" w:color="auto" w:fill="auto"/>
            <w:noWrap/>
            <w:vAlign w:val="bottom"/>
            <w:hideMark/>
          </w:tcPr>
          <w:p w14:paraId="510C5B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86.78</w:t>
            </w:r>
          </w:p>
        </w:tc>
        <w:tc>
          <w:tcPr>
            <w:tcW w:w="263" w:type="pct"/>
            <w:tcBorders>
              <w:top w:val="nil"/>
              <w:left w:val="nil"/>
              <w:bottom w:val="single" w:sz="4" w:space="0" w:color="auto"/>
              <w:right w:val="single" w:sz="4" w:space="0" w:color="auto"/>
            </w:tcBorders>
            <w:shd w:val="clear" w:color="auto" w:fill="auto"/>
            <w:noWrap/>
            <w:vAlign w:val="bottom"/>
            <w:hideMark/>
          </w:tcPr>
          <w:p w14:paraId="6220E49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EE9A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69C72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112082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0355143" w14:textId="0FBD0C28"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перспективной застройки пос. Садовый, заявитель Ян Н.В. </w:t>
            </w:r>
          </w:p>
        </w:tc>
        <w:tc>
          <w:tcPr>
            <w:tcW w:w="334" w:type="pct"/>
            <w:tcBorders>
              <w:top w:val="nil"/>
              <w:left w:val="nil"/>
              <w:bottom w:val="single" w:sz="4" w:space="0" w:color="auto"/>
              <w:right w:val="single" w:sz="4" w:space="0" w:color="auto"/>
            </w:tcBorders>
            <w:shd w:val="clear" w:color="auto" w:fill="auto"/>
            <w:noWrap/>
            <w:hideMark/>
          </w:tcPr>
          <w:p w14:paraId="787B589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2F02B6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70.53</w:t>
            </w:r>
          </w:p>
        </w:tc>
        <w:tc>
          <w:tcPr>
            <w:tcW w:w="263" w:type="pct"/>
            <w:tcBorders>
              <w:top w:val="nil"/>
              <w:left w:val="nil"/>
              <w:bottom w:val="single" w:sz="4" w:space="0" w:color="auto"/>
              <w:right w:val="single" w:sz="4" w:space="0" w:color="auto"/>
            </w:tcBorders>
            <w:shd w:val="clear" w:color="auto" w:fill="auto"/>
            <w:noWrap/>
            <w:vAlign w:val="bottom"/>
            <w:hideMark/>
          </w:tcPr>
          <w:p w14:paraId="1623333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14.11</w:t>
            </w:r>
          </w:p>
        </w:tc>
        <w:tc>
          <w:tcPr>
            <w:tcW w:w="263" w:type="pct"/>
            <w:tcBorders>
              <w:top w:val="nil"/>
              <w:left w:val="nil"/>
              <w:bottom w:val="single" w:sz="4" w:space="0" w:color="auto"/>
              <w:right w:val="single" w:sz="4" w:space="0" w:color="auto"/>
            </w:tcBorders>
            <w:shd w:val="clear" w:color="auto" w:fill="auto"/>
            <w:noWrap/>
            <w:vAlign w:val="bottom"/>
            <w:hideMark/>
          </w:tcPr>
          <w:p w14:paraId="5F71A5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14.11</w:t>
            </w:r>
          </w:p>
        </w:tc>
        <w:tc>
          <w:tcPr>
            <w:tcW w:w="263" w:type="pct"/>
            <w:tcBorders>
              <w:top w:val="nil"/>
              <w:left w:val="nil"/>
              <w:bottom w:val="single" w:sz="4" w:space="0" w:color="auto"/>
              <w:right w:val="single" w:sz="4" w:space="0" w:color="auto"/>
            </w:tcBorders>
            <w:shd w:val="clear" w:color="auto" w:fill="auto"/>
            <w:noWrap/>
            <w:vAlign w:val="bottom"/>
            <w:hideMark/>
          </w:tcPr>
          <w:p w14:paraId="25E4CA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14.11</w:t>
            </w:r>
          </w:p>
        </w:tc>
        <w:tc>
          <w:tcPr>
            <w:tcW w:w="263" w:type="pct"/>
            <w:tcBorders>
              <w:top w:val="nil"/>
              <w:left w:val="nil"/>
              <w:bottom w:val="single" w:sz="4" w:space="0" w:color="auto"/>
              <w:right w:val="single" w:sz="4" w:space="0" w:color="auto"/>
            </w:tcBorders>
            <w:shd w:val="clear" w:color="auto" w:fill="auto"/>
            <w:noWrap/>
            <w:vAlign w:val="bottom"/>
            <w:hideMark/>
          </w:tcPr>
          <w:p w14:paraId="554014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14.11</w:t>
            </w:r>
          </w:p>
        </w:tc>
        <w:tc>
          <w:tcPr>
            <w:tcW w:w="263" w:type="pct"/>
            <w:tcBorders>
              <w:top w:val="nil"/>
              <w:left w:val="nil"/>
              <w:bottom w:val="single" w:sz="4" w:space="0" w:color="auto"/>
              <w:right w:val="single" w:sz="4" w:space="0" w:color="auto"/>
            </w:tcBorders>
            <w:shd w:val="clear" w:color="auto" w:fill="auto"/>
            <w:noWrap/>
            <w:vAlign w:val="bottom"/>
            <w:hideMark/>
          </w:tcPr>
          <w:p w14:paraId="16607C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912A7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21740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984E45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BCE92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водоснабжения для подключения ИЖС перспективной застройки ООО «УК «ПИФагор» "Осиновка-Малиновка" (восточная часть)</w:t>
            </w:r>
          </w:p>
        </w:tc>
        <w:tc>
          <w:tcPr>
            <w:tcW w:w="334" w:type="pct"/>
            <w:tcBorders>
              <w:top w:val="nil"/>
              <w:left w:val="nil"/>
              <w:bottom w:val="single" w:sz="4" w:space="0" w:color="auto"/>
              <w:right w:val="single" w:sz="4" w:space="0" w:color="auto"/>
            </w:tcBorders>
            <w:shd w:val="clear" w:color="auto" w:fill="auto"/>
            <w:noWrap/>
            <w:hideMark/>
          </w:tcPr>
          <w:p w14:paraId="2ECDD7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2025-2028</w:t>
            </w:r>
          </w:p>
        </w:tc>
        <w:tc>
          <w:tcPr>
            <w:tcW w:w="460" w:type="pct"/>
            <w:tcBorders>
              <w:top w:val="nil"/>
              <w:left w:val="nil"/>
              <w:bottom w:val="single" w:sz="4" w:space="0" w:color="auto"/>
              <w:right w:val="single" w:sz="4" w:space="0" w:color="auto"/>
            </w:tcBorders>
            <w:shd w:val="clear" w:color="auto" w:fill="auto"/>
            <w:noWrap/>
            <w:vAlign w:val="bottom"/>
            <w:hideMark/>
          </w:tcPr>
          <w:p w14:paraId="29D5FE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242.65</w:t>
            </w:r>
          </w:p>
        </w:tc>
        <w:tc>
          <w:tcPr>
            <w:tcW w:w="263" w:type="pct"/>
            <w:tcBorders>
              <w:top w:val="nil"/>
              <w:left w:val="nil"/>
              <w:bottom w:val="single" w:sz="4" w:space="0" w:color="auto"/>
              <w:right w:val="single" w:sz="4" w:space="0" w:color="auto"/>
            </w:tcBorders>
            <w:shd w:val="clear" w:color="auto" w:fill="auto"/>
            <w:noWrap/>
            <w:vAlign w:val="bottom"/>
            <w:hideMark/>
          </w:tcPr>
          <w:p w14:paraId="119D40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8AF03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60.66</w:t>
            </w:r>
          </w:p>
        </w:tc>
        <w:tc>
          <w:tcPr>
            <w:tcW w:w="263" w:type="pct"/>
            <w:tcBorders>
              <w:top w:val="nil"/>
              <w:left w:val="nil"/>
              <w:bottom w:val="single" w:sz="4" w:space="0" w:color="auto"/>
              <w:right w:val="single" w:sz="4" w:space="0" w:color="auto"/>
            </w:tcBorders>
            <w:shd w:val="clear" w:color="auto" w:fill="auto"/>
            <w:noWrap/>
            <w:vAlign w:val="bottom"/>
            <w:hideMark/>
          </w:tcPr>
          <w:p w14:paraId="4D2D21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60.66</w:t>
            </w:r>
          </w:p>
        </w:tc>
        <w:tc>
          <w:tcPr>
            <w:tcW w:w="263" w:type="pct"/>
            <w:tcBorders>
              <w:top w:val="nil"/>
              <w:left w:val="nil"/>
              <w:bottom w:val="single" w:sz="4" w:space="0" w:color="auto"/>
              <w:right w:val="single" w:sz="4" w:space="0" w:color="auto"/>
            </w:tcBorders>
            <w:shd w:val="clear" w:color="auto" w:fill="auto"/>
            <w:noWrap/>
            <w:vAlign w:val="bottom"/>
            <w:hideMark/>
          </w:tcPr>
          <w:p w14:paraId="5763B5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60.66</w:t>
            </w:r>
          </w:p>
        </w:tc>
        <w:tc>
          <w:tcPr>
            <w:tcW w:w="263" w:type="pct"/>
            <w:tcBorders>
              <w:top w:val="nil"/>
              <w:left w:val="nil"/>
              <w:bottom w:val="single" w:sz="4" w:space="0" w:color="auto"/>
              <w:right w:val="single" w:sz="4" w:space="0" w:color="auto"/>
            </w:tcBorders>
            <w:shd w:val="clear" w:color="auto" w:fill="auto"/>
            <w:noWrap/>
            <w:vAlign w:val="bottom"/>
            <w:hideMark/>
          </w:tcPr>
          <w:p w14:paraId="27446A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60.66</w:t>
            </w:r>
          </w:p>
        </w:tc>
        <w:tc>
          <w:tcPr>
            <w:tcW w:w="263" w:type="pct"/>
            <w:tcBorders>
              <w:top w:val="nil"/>
              <w:left w:val="nil"/>
              <w:bottom w:val="single" w:sz="4" w:space="0" w:color="auto"/>
              <w:right w:val="single" w:sz="4" w:space="0" w:color="auto"/>
            </w:tcBorders>
            <w:shd w:val="clear" w:color="auto" w:fill="auto"/>
            <w:noWrap/>
            <w:vAlign w:val="bottom"/>
            <w:hideMark/>
          </w:tcPr>
          <w:p w14:paraId="06B49A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98835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C54724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A37F8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400 мм от ВОС до ВК-3</w:t>
            </w:r>
          </w:p>
        </w:tc>
        <w:tc>
          <w:tcPr>
            <w:tcW w:w="334" w:type="pct"/>
            <w:tcBorders>
              <w:top w:val="nil"/>
              <w:left w:val="nil"/>
              <w:bottom w:val="single" w:sz="4" w:space="0" w:color="auto"/>
              <w:right w:val="single" w:sz="4" w:space="0" w:color="auto"/>
            </w:tcBorders>
            <w:shd w:val="clear" w:color="auto" w:fill="auto"/>
            <w:noWrap/>
            <w:hideMark/>
          </w:tcPr>
          <w:p w14:paraId="30406B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3276FA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160.26</w:t>
            </w:r>
          </w:p>
        </w:tc>
        <w:tc>
          <w:tcPr>
            <w:tcW w:w="263" w:type="pct"/>
            <w:tcBorders>
              <w:top w:val="nil"/>
              <w:left w:val="nil"/>
              <w:bottom w:val="single" w:sz="4" w:space="0" w:color="auto"/>
              <w:right w:val="single" w:sz="4" w:space="0" w:color="auto"/>
            </w:tcBorders>
            <w:shd w:val="clear" w:color="auto" w:fill="auto"/>
            <w:noWrap/>
            <w:vAlign w:val="bottom"/>
            <w:hideMark/>
          </w:tcPr>
          <w:p w14:paraId="1968FB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B8FA9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160.26</w:t>
            </w:r>
          </w:p>
        </w:tc>
        <w:tc>
          <w:tcPr>
            <w:tcW w:w="263" w:type="pct"/>
            <w:tcBorders>
              <w:top w:val="nil"/>
              <w:left w:val="nil"/>
              <w:bottom w:val="single" w:sz="4" w:space="0" w:color="auto"/>
              <w:right w:val="single" w:sz="4" w:space="0" w:color="auto"/>
            </w:tcBorders>
            <w:shd w:val="clear" w:color="auto" w:fill="auto"/>
            <w:noWrap/>
            <w:vAlign w:val="bottom"/>
            <w:hideMark/>
          </w:tcPr>
          <w:p w14:paraId="01730E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F1888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0EED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DC75E1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4729F4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AE42EE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EB0FC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400 мм от ВК-3 до ВК-7</w:t>
            </w:r>
          </w:p>
        </w:tc>
        <w:tc>
          <w:tcPr>
            <w:tcW w:w="334" w:type="pct"/>
            <w:tcBorders>
              <w:top w:val="nil"/>
              <w:left w:val="nil"/>
              <w:bottom w:val="single" w:sz="4" w:space="0" w:color="auto"/>
              <w:right w:val="single" w:sz="4" w:space="0" w:color="auto"/>
            </w:tcBorders>
            <w:shd w:val="clear" w:color="auto" w:fill="auto"/>
            <w:noWrap/>
            <w:hideMark/>
          </w:tcPr>
          <w:p w14:paraId="06DABF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10E5405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35.32</w:t>
            </w:r>
          </w:p>
        </w:tc>
        <w:tc>
          <w:tcPr>
            <w:tcW w:w="263" w:type="pct"/>
            <w:tcBorders>
              <w:top w:val="nil"/>
              <w:left w:val="nil"/>
              <w:bottom w:val="single" w:sz="4" w:space="0" w:color="auto"/>
              <w:right w:val="single" w:sz="4" w:space="0" w:color="auto"/>
            </w:tcBorders>
            <w:shd w:val="clear" w:color="auto" w:fill="auto"/>
            <w:noWrap/>
            <w:vAlign w:val="bottom"/>
            <w:hideMark/>
          </w:tcPr>
          <w:p w14:paraId="45E25A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BFFE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98CE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35.32</w:t>
            </w:r>
          </w:p>
        </w:tc>
        <w:tc>
          <w:tcPr>
            <w:tcW w:w="263" w:type="pct"/>
            <w:tcBorders>
              <w:top w:val="nil"/>
              <w:left w:val="nil"/>
              <w:bottom w:val="single" w:sz="4" w:space="0" w:color="auto"/>
              <w:right w:val="single" w:sz="4" w:space="0" w:color="auto"/>
            </w:tcBorders>
            <w:shd w:val="clear" w:color="auto" w:fill="auto"/>
            <w:noWrap/>
            <w:vAlign w:val="bottom"/>
            <w:hideMark/>
          </w:tcPr>
          <w:p w14:paraId="703E327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22FB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075E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FC3F0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58C491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EE806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400 мм от ВК-7 до ВК-9</w:t>
            </w:r>
          </w:p>
        </w:tc>
        <w:tc>
          <w:tcPr>
            <w:tcW w:w="334" w:type="pct"/>
            <w:tcBorders>
              <w:top w:val="nil"/>
              <w:left w:val="nil"/>
              <w:bottom w:val="single" w:sz="4" w:space="0" w:color="auto"/>
              <w:right w:val="single" w:sz="4" w:space="0" w:color="auto"/>
            </w:tcBorders>
            <w:shd w:val="clear" w:color="auto" w:fill="auto"/>
            <w:noWrap/>
            <w:hideMark/>
          </w:tcPr>
          <w:p w14:paraId="763FA1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225E4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45.30</w:t>
            </w:r>
          </w:p>
        </w:tc>
        <w:tc>
          <w:tcPr>
            <w:tcW w:w="263" w:type="pct"/>
            <w:tcBorders>
              <w:top w:val="nil"/>
              <w:left w:val="nil"/>
              <w:bottom w:val="single" w:sz="4" w:space="0" w:color="auto"/>
              <w:right w:val="single" w:sz="4" w:space="0" w:color="auto"/>
            </w:tcBorders>
            <w:shd w:val="clear" w:color="auto" w:fill="auto"/>
            <w:noWrap/>
            <w:vAlign w:val="bottom"/>
            <w:hideMark/>
          </w:tcPr>
          <w:p w14:paraId="02A9F5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D2DAD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749F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45.30</w:t>
            </w:r>
          </w:p>
        </w:tc>
        <w:tc>
          <w:tcPr>
            <w:tcW w:w="263" w:type="pct"/>
            <w:tcBorders>
              <w:top w:val="nil"/>
              <w:left w:val="nil"/>
              <w:bottom w:val="single" w:sz="4" w:space="0" w:color="auto"/>
              <w:right w:val="single" w:sz="4" w:space="0" w:color="auto"/>
            </w:tcBorders>
            <w:shd w:val="clear" w:color="auto" w:fill="auto"/>
            <w:noWrap/>
            <w:vAlign w:val="bottom"/>
            <w:hideMark/>
          </w:tcPr>
          <w:p w14:paraId="510858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4283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CB75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A6CA8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DA244D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1DC3B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400 мм от ВК-9 до ВК-11</w:t>
            </w:r>
          </w:p>
        </w:tc>
        <w:tc>
          <w:tcPr>
            <w:tcW w:w="334" w:type="pct"/>
            <w:tcBorders>
              <w:top w:val="nil"/>
              <w:left w:val="nil"/>
              <w:bottom w:val="single" w:sz="4" w:space="0" w:color="auto"/>
              <w:right w:val="single" w:sz="4" w:space="0" w:color="auto"/>
            </w:tcBorders>
            <w:shd w:val="clear" w:color="auto" w:fill="auto"/>
            <w:noWrap/>
            <w:hideMark/>
          </w:tcPr>
          <w:p w14:paraId="48EE7E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07FED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38.56</w:t>
            </w:r>
          </w:p>
        </w:tc>
        <w:tc>
          <w:tcPr>
            <w:tcW w:w="263" w:type="pct"/>
            <w:tcBorders>
              <w:top w:val="nil"/>
              <w:left w:val="nil"/>
              <w:bottom w:val="single" w:sz="4" w:space="0" w:color="auto"/>
              <w:right w:val="single" w:sz="4" w:space="0" w:color="auto"/>
            </w:tcBorders>
            <w:shd w:val="clear" w:color="auto" w:fill="auto"/>
            <w:noWrap/>
            <w:vAlign w:val="bottom"/>
            <w:hideMark/>
          </w:tcPr>
          <w:p w14:paraId="46B9AD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38B0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5E1405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38.56</w:t>
            </w:r>
          </w:p>
        </w:tc>
        <w:tc>
          <w:tcPr>
            <w:tcW w:w="263" w:type="pct"/>
            <w:tcBorders>
              <w:top w:val="nil"/>
              <w:left w:val="nil"/>
              <w:bottom w:val="single" w:sz="4" w:space="0" w:color="auto"/>
              <w:right w:val="single" w:sz="4" w:space="0" w:color="auto"/>
            </w:tcBorders>
            <w:shd w:val="clear" w:color="auto" w:fill="auto"/>
            <w:noWrap/>
            <w:vAlign w:val="bottom"/>
            <w:hideMark/>
          </w:tcPr>
          <w:p w14:paraId="2D6D2E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9825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D48B0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FE6359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45D810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5387A7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400 мм от ВК-11 до ВК-13</w:t>
            </w:r>
          </w:p>
        </w:tc>
        <w:tc>
          <w:tcPr>
            <w:tcW w:w="334" w:type="pct"/>
            <w:tcBorders>
              <w:top w:val="nil"/>
              <w:left w:val="nil"/>
              <w:bottom w:val="single" w:sz="4" w:space="0" w:color="auto"/>
              <w:right w:val="single" w:sz="4" w:space="0" w:color="auto"/>
            </w:tcBorders>
            <w:shd w:val="clear" w:color="auto" w:fill="auto"/>
            <w:noWrap/>
            <w:hideMark/>
          </w:tcPr>
          <w:p w14:paraId="22BE4F0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9EB14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17.95</w:t>
            </w:r>
          </w:p>
        </w:tc>
        <w:tc>
          <w:tcPr>
            <w:tcW w:w="263" w:type="pct"/>
            <w:tcBorders>
              <w:top w:val="nil"/>
              <w:left w:val="nil"/>
              <w:bottom w:val="single" w:sz="4" w:space="0" w:color="auto"/>
              <w:right w:val="single" w:sz="4" w:space="0" w:color="auto"/>
            </w:tcBorders>
            <w:shd w:val="clear" w:color="auto" w:fill="auto"/>
            <w:noWrap/>
            <w:vAlign w:val="bottom"/>
            <w:hideMark/>
          </w:tcPr>
          <w:p w14:paraId="4A7DE1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4BEF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E2667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17.95</w:t>
            </w:r>
          </w:p>
        </w:tc>
        <w:tc>
          <w:tcPr>
            <w:tcW w:w="263" w:type="pct"/>
            <w:tcBorders>
              <w:top w:val="nil"/>
              <w:left w:val="nil"/>
              <w:bottom w:val="single" w:sz="4" w:space="0" w:color="auto"/>
              <w:right w:val="single" w:sz="4" w:space="0" w:color="auto"/>
            </w:tcBorders>
            <w:shd w:val="clear" w:color="auto" w:fill="auto"/>
            <w:noWrap/>
            <w:vAlign w:val="bottom"/>
            <w:hideMark/>
          </w:tcPr>
          <w:p w14:paraId="125E9A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67A4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D13B7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88514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BB3387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22C67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400 мм от ВК-13 до ВК-17</w:t>
            </w:r>
          </w:p>
        </w:tc>
        <w:tc>
          <w:tcPr>
            <w:tcW w:w="334" w:type="pct"/>
            <w:tcBorders>
              <w:top w:val="nil"/>
              <w:left w:val="nil"/>
              <w:bottom w:val="single" w:sz="4" w:space="0" w:color="auto"/>
              <w:right w:val="single" w:sz="4" w:space="0" w:color="auto"/>
            </w:tcBorders>
            <w:shd w:val="clear" w:color="auto" w:fill="auto"/>
            <w:noWrap/>
            <w:hideMark/>
          </w:tcPr>
          <w:p w14:paraId="5C8D5C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63295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80.10</w:t>
            </w:r>
          </w:p>
        </w:tc>
        <w:tc>
          <w:tcPr>
            <w:tcW w:w="263" w:type="pct"/>
            <w:tcBorders>
              <w:top w:val="nil"/>
              <w:left w:val="nil"/>
              <w:bottom w:val="single" w:sz="4" w:space="0" w:color="auto"/>
              <w:right w:val="single" w:sz="4" w:space="0" w:color="auto"/>
            </w:tcBorders>
            <w:shd w:val="clear" w:color="auto" w:fill="auto"/>
            <w:noWrap/>
            <w:vAlign w:val="bottom"/>
            <w:hideMark/>
          </w:tcPr>
          <w:p w14:paraId="4D9508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7E81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2E6E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80.10</w:t>
            </w:r>
          </w:p>
        </w:tc>
        <w:tc>
          <w:tcPr>
            <w:tcW w:w="263" w:type="pct"/>
            <w:tcBorders>
              <w:top w:val="nil"/>
              <w:left w:val="nil"/>
              <w:bottom w:val="single" w:sz="4" w:space="0" w:color="auto"/>
              <w:right w:val="single" w:sz="4" w:space="0" w:color="auto"/>
            </w:tcBorders>
            <w:shd w:val="clear" w:color="auto" w:fill="auto"/>
            <w:noWrap/>
            <w:vAlign w:val="bottom"/>
            <w:hideMark/>
          </w:tcPr>
          <w:p w14:paraId="515B4F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6FB6C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9014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05FF1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37940C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58AEC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магистрального водопровода 2Ду 225 мм от ВК-17 до ответвление на пос. Пригородный, СЗ ИКАР</w:t>
            </w:r>
          </w:p>
        </w:tc>
        <w:tc>
          <w:tcPr>
            <w:tcW w:w="334" w:type="pct"/>
            <w:tcBorders>
              <w:top w:val="nil"/>
              <w:left w:val="nil"/>
              <w:bottom w:val="single" w:sz="4" w:space="0" w:color="auto"/>
              <w:right w:val="single" w:sz="4" w:space="0" w:color="auto"/>
            </w:tcBorders>
            <w:shd w:val="clear" w:color="auto" w:fill="auto"/>
            <w:noWrap/>
            <w:hideMark/>
          </w:tcPr>
          <w:p w14:paraId="1DA582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19DC4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49.56</w:t>
            </w:r>
          </w:p>
        </w:tc>
        <w:tc>
          <w:tcPr>
            <w:tcW w:w="263" w:type="pct"/>
            <w:tcBorders>
              <w:top w:val="nil"/>
              <w:left w:val="nil"/>
              <w:bottom w:val="single" w:sz="4" w:space="0" w:color="auto"/>
              <w:right w:val="single" w:sz="4" w:space="0" w:color="auto"/>
            </w:tcBorders>
            <w:shd w:val="clear" w:color="auto" w:fill="auto"/>
            <w:noWrap/>
            <w:vAlign w:val="bottom"/>
            <w:hideMark/>
          </w:tcPr>
          <w:p w14:paraId="4C9B5C3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F2E04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82820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49.56</w:t>
            </w:r>
          </w:p>
        </w:tc>
        <w:tc>
          <w:tcPr>
            <w:tcW w:w="263" w:type="pct"/>
            <w:tcBorders>
              <w:top w:val="nil"/>
              <w:left w:val="nil"/>
              <w:bottom w:val="single" w:sz="4" w:space="0" w:color="auto"/>
              <w:right w:val="single" w:sz="4" w:space="0" w:color="auto"/>
            </w:tcBorders>
            <w:shd w:val="clear" w:color="auto" w:fill="auto"/>
            <w:noWrap/>
            <w:vAlign w:val="bottom"/>
            <w:hideMark/>
          </w:tcPr>
          <w:p w14:paraId="60C232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14BC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7D9F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94C69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ECEF60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DB6D8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ответвление на пос. Пригородный, СЗ ИКАР до потребителей пос. Пригородный, СЗ ИКАР</w:t>
            </w:r>
          </w:p>
        </w:tc>
        <w:tc>
          <w:tcPr>
            <w:tcW w:w="334" w:type="pct"/>
            <w:tcBorders>
              <w:top w:val="nil"/>
              <w:left w:val="nil"/>
              <w:bottom w:val="single" w:sz="4" w:space="0" w:color="auto"/>
              <w:right w:val="single" w:sz="4" w:space="0" w:color="auto"/>
            </w:tcBorders>
            <w:shd w:val="clear" w:color="auto" w:fill="auto"/>
            <w:noWrap/>
            <w:hideMark/>
          </w:tcPr>
          <w:p w14:paraId="1AAAE7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2976BF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1.37</w:t>
            </w:r>
          </w:p>
        </w:tc>
        <w:tc>
          <w:tcPr>
            <w:tcW w:w="263" w:type="pct"/>
            <w:tcBorders>
              <w:top w:val="nil"/>
              <w:left w:val="nil"/>
              <w:bottom w:val="single" w:sz="4" w:space="0" w:color="auto"/>
              <w:right w:val="single" w:sz="4" w:space="0" w:color="auto"/>
            </w:tcBorders>
            <w:shd w:val="clear" w:color="auto" w:fill="auto"/>
            <w:noWrap/>
            <w:vAlign w:val="bottom"/>
            <w:hideMark/>
          </w:tcPr>
          <w:p w14:paraId="4BA6C4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BAF8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DCAD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1.37</w:t>
            </w:r>
          </w:p>
        </w:tc>
        <w:tc>
          <w:tcPr>
            <w:tcW w:w="263" w:type="pct"/>
            <w:tcBorders>
              <w:top w:val="nil"/>
              <w:left w:val="nil"/>
              <w:bottom w:val="single" w:sz="4" w:space="0" w:color="auto"/>
              <w:right w:val="single" w:sz="4" w:space="0" w:color="auto"/>
            </w:tcBorders>
            <w:shd w:val="clear" w:color="auto" w:fill="auto"/>
            <w:noWrap/>
            <w:vAlign w:val="bottom"/>
            <w:hideMark/>
          </w:tcPr>
          <w:p w14:paraId="3F01A7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D79B3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0F603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90138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CB9609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4C04F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225 мм от ответвление на пос. Пригородный, СЗ ИКАР до ВК Новая 1</w:t>
            </w:r>
          </w:p>
        </w:tc>
        <w:tc>
          <w:tcPr>
            <w:tcW w:w="334" w:type="pct"/>
            <w:tcBorders>
              <w:top w:val="nil"/>
              <w:left w:val="nil"/>
              <w:bottom w:val="single" w:sz="4" w:space="0" w:color="auto"/>
              <w:right w:val="single" w:sz="4" w:space="0" w:color="auto"/>
            </w:tcBorders>
            <w:shd w:val="clear" w:color="auto" w:fill="auto"/>
            <w:noWrap/>
            <w:hideMark/>
          </w:tcPr>
          <w:p w14:paraId="00C2DB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E677C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29.51</w:t>
            </w:r>
          </w:p>
        </w:tc>
        <w:tc>
          <w:tcPr>
            <w:tcW w:w="263" w:type="pct"/>
            <w:tcBorders>
              <w:top w:val="nil"/>
              <w:left w:val="nil"/>
              <w:bottom w:val="single" w:sz="4" w:space="0" w:color="auto"/>
              <w:right w:val="single" w:sz="4" w:space="0" w:color="auto"/>
            </w:tcBorders>
            <w:shd w:val="clear" w:color="auto" w:fill="auto"/>
            <w:noWrap/>
            <w:vAlign w:val="bottom"/>
            <w:hideMark/>
          </w:tcPr>
          <w:p w14:paraId="73278B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F26A7C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FEF9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29.51</w:t>
            </w:r>
          </w:p>
        </w:tc>
        <w:tc>
          <w:tcPr>
            <w:tcW w:w="263" w:type="pct"/>
            <w:tcBorders>
              <w:top w:val="nil"/>
              <w:left w:val="nil"/>
              <w:bottom w:val="single" w:sz="4" w:space="0" w:color="auto"/>
              <w:right w:val="single" w:sz="4" w:space="0" w:color="auto"/>
            </w:tcBorders>
            <w:shd w:val="clear" w:color="auto" w:fill="auto"/>
            <w:noWrap/>
            <w:vAlign w:val="bottom"/>
            <w:hideMark/>
          </w:tcPr>
          <w:p w14:paraId="08AFA6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A431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0A41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F7BD5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F7811A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EBC695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315 мм от ВК Новая 1 до ВК-24</w:t>
            </w:r>
          </w:p>
        </w:tc>
        <w:tc>
          <w:tcPr>
            <w:tcW w:w="334" w:type="pct"/>
            <w:tcBorders>
              <w:top w:val="nil"/>
              <w:left w:val="nil"/>
              <w:bottom w:val="single" w:sz="4" w:space="0" w:color="auto"/>
              <w:right w:val="single" w:sz="4" w:space="0" w:color="auto"/>
            </w:tcBorders>
            <w:shd w:val="clear" w:color="auto" w:fill="auto"/>
            <w:noWrap/>
            <w:hideMark/>
          </w:tcPr>
          <w:p w14:paraId="1D21DD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73039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6.22</w:t>
            </w:r>
          </w:p>
        </w:tc>
        <w:tc>
          <w:tcPr>
            <w:tcW w:w="263" w:type="pct"/>
            <w:tcBorders>
              <w:top w:val="nil"/>
              <w:left w:val="nil"/>
              <w:bottom w:val="single" w:sz="4" w:space="0" w:color="auto"/>
              <w:right w:val="single" w:sz="4" w:space="0" w:color="auto"/>
            </w:tcBorders>
            <w:shd w:val="clear" w:color="auto" w:fill="auto"/>
            <w:noWrap/>
            <w:vAlign w:val="bottom"/>
            <w:hideMark/>
          </w:tcPr>
          <w:p w14:paraId="50286D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F284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7D646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6.22</w:t>
            </w:r>
          </w:p>
        </w:tc>
        <w:tc>
          <w:tcPr>
            <w:tcW w:w="263" w:type="pct"/>
            <w:tcBorders>
              <w:top w:val="nil"/>
              <w:left w:val="nil"/>
              <w:bottom w:val="single" w:sz="4" w:space="0" w:color="auto"/>
              <w:right w:val="single" w:sz="4" w:space="0" w:color="auto"/>
            </w:tcBorders>
            <w:shd w:val="clear" w:color="auto" w:fill="auto"/>
            <w:noWrap/>
            <w:vAlign w:val="bottom"/>
            <w:hideMark/>
          </w:tcPr>
          <w:p w14:paraId="625260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43E8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2ACC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1F1AC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624310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C48FF78" w14:textId="18B0B2D9"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225 мм от ВК-24 до потребителей пос.</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ТЕРЕМА (ХЮGGЕ)</w:t>
            </w:r>
          </w:p>
        </w:tc>
        <w:tc>
          <w:tcPr>
            <w:tcW w:w="334" w:type="pct"/>
            <w:tcBorders>
              <w:top w:val="nil"/>
              <w:left w:val="nil"/>
              <w:bottom w:val="single" w:sz="4" w:space="0" w:color="auto"/>
              <w:right w:val="single" w:sz="4" w:space="0" w:color="auto"/>
            </w:tcBorders>
            <w:shd w:val="clear" w:color="auto" w:fill="auto"/>
            <w:noWrap/>
            <w:hideMark/>
          </w:tcPr>
          <w:p w14:paraId="677D57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EA563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35.95</w:t>
            </w:r>
          </w:p>
        </w:tc>
        <w:tc>
          <w:tcPr>
            <w:tcW w:w="263" w:type="pct"/>
            <w:tcBorders>
              <w:top w:val="nil"/>
              <w:left w:val="nil"/>
              <w:bottom w:val="single" w:sz="4" w:space="0" w:color="auto"/>
              <w:right w:val="single" w:sz="4" w:space="0" w:color="auto"/>
            </w:tcBorders>
            <w:shd w:val="clear" w:color="auto" w:fill="auto"/>
            <w:noWrap/>
            <w:vAlign w:val="bottom"/>
            <w:hideMark/>
          </w:tcPr>
          <w:p w14:paraId="39F9F4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20A5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8C03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35.95</w:t>
            </w:r>
          </w:p>
        </w:tc>
        <w:tc>
          <w:tcPr>
            <w:tcW w:w="263" w:type="pct"/>
            <w:tcBorders>
              <w:top w:val="nil"/>
              <w:left w:val="nil"/>
              <w:bottom w:val="single" w:sz="4" w:space="0" w:color="auto"/>
              <w:right w:val="single" w:sz="4" w:space="0" w:color="auto"/>
            </w:tcBorders>
            <w:shd w:val="clear" w:color="auto" w:fill="auto"/>
            <w:noWrap/>
            <w:vAlign w:val="bottom"/>
            <w:hideMark/>
          </w:tcPr>
          <w:p w14:paraId="6670CD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7FF83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61D3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C077B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4DDF63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57981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225 мм от ВК-24 до ВК Новая 2</w:t>
            </w:r>
          </w:p>
        </w:tc>
        <w:tc>
          <w:tcPr>
            <w:tcW w:w="334" w:type="pct"/>
            <w:tcBorders>
              <w:top w:val="nil"/>
              <w:left w:val="nil"/>
              <w:bottom w:val="single" w:sz="4" w:space="0" w:color="auto"/>
              <w:right w:val="single" w:sz="4" w:space="0" w:color="auto"/>
            </w:tcBorders>
            <w:shd w:val="clear" w:color="auto" w:fill="auto"/>
            <w:noWrap/>
            <w:hideMark/>
          </w:tcPr>
          <w:p w14:paraId="51749D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1D9EB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10.55</w:t>
            </w:r>
          </w:p>
        </w:tc>
        <w:tc>
          <w:tcPr>
            <w:tcW w:w="263" w:type="pct"/>
            <w:tcBorders>
              <w:top w:val="nil"/>
              <w:left w:val="nil"/>
              <w:bottom w:val="single" w:sz="4" w:space="0" w:color="auto"/>
              <w:right w:val="single" w:sz="4" w:space="0" w:color="auto"/>
            </w:tcBorders>
            <w:shd w:val="clear" w:color="auto" w:fill="auto"/>
            <w:noWrap/>
            <w:vAlign w:val="bottom"/>
            <w:hideMark/>
          </w:tcPr>
          <w:p w14:paraId="2020E6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92F41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EE11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10.55</w:t>
            </w:r>
          </w:p>
        </w:tc>
        <w:tc>
          <w:tcPr>
            <w:tcW w:w="263" w:type="pct"/>
            <w:tcBorders>
              <w:top w:val="nil"/>
              <w:left w:val="nil"/>
              <w:bottom w:val="single" w:sz="4" w:space="0" w:color="auto"/>
              <w:right w:val="single" w:sz="4" w:space="0" w:color="auto"/>
            </w:tcBorders>
            <w:shd w:val="clear" w:color="auto" w:fill="auto"/>
            <w:noWrap/>
            <w:vAlign w:val="bottom"/>
            <w:hideMark/>
          </w:tcPr>
          <w:p w14:paraId="0C28BE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2EF3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E4B35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6429F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E4E94E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23C8D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225 мм от ВК Новая 2 до потребителей пос. Терема УК Гамма-групп</w:t>
            </w:r>
          </w:p>
        </w:tc>
        <w:tc>
          <w:tcPr>
            <w:tcW w:w="334" w:type="pct"/>
            <w:tcBorders>
              <w:top w:val="nil"/>
              <w:left w:val="nil"/>
              <w:bottom w:val="single" w:sz="4" w:space="0" w:color="auto"/>
              <w:right w:val="single" w:sz="4" w:space="0" w:color="auto"/>
            </w:tcBorders>
            <w:shd w:val="clear" w:color="auto" w:fill="auto"/>
            <w:noWrap/>
            <w:hideMark/>
          </w:tcPr>
          <w:p w14:paraId="081CA7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E5444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6.12</w:t>
            </w:r>
          </w:p>
        </w:tc>
        <w:tc>
          <w:tcPr>
            <w:tcW w:w="263" w:type="pct"/>
            <w:tcBorders>
              <w:top w:val="nil"/>
              <w:left w:val="nil"/>
              <w:bottom w:val="single" w:sz="4" w:space="0" w:color="auto"/>
              <w:right w:val="single" w:sz="4" w:space="0" w:color="auto"/>
            </w:tcBorders>
            <w:shd w:val="clear" w:color="auto" w:fill="auto"/>
            <w:noWrap/>
            <w:vAlign w:val="bottom"/>
            <w:hideMark/>
          </w:tcPr>
          <w:p w14:paraId="11C3AE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B0FB6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4D730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6.12</w:t>
            </w:r>
          </w:p>
        </w:tc>
        <w:tc>
          <w:tcPr>
            <w:tcW w:w="263" w:type="pct"/>
            <w:tcBorders>
              <w:top w:val="nil"/>
              <w:left w:val="nil"/>
              <w:bottom w:val="single" w:sz="4" w:space="0" w:color="auto"/>
              <w:right w:val="single" w:sz="4" w:space="0" w:color="auto"/>
            </w:tcBorders>
            <w:shd w:val="clear" w:color="auto" w:fill="auto"/>
            <w:noWrap/>
            <w:vAlign w:val="bottom"/>
            <w:hideMark/>
          </w:tcPr>
          <w:p w14:paraId="0E73EB1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0F98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14E75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A0935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86A675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7B42C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водопровода 2Ду 225 мм от ВК Новая 2 до пос. Садовый, заявитель Ян Н.В.</w:t>
            </w:r>
          </w:p>
        </w:tc>
        <w:tc>
          <w:tcPr>
            <w:tcW w:w="334" w:type="pct"/>
            <w:tcBorders>
              <w:top w:val="nil"/>
              <w:left w:val="nil"/>
              <w:bottom w:val="single" w:sz="4" w:space="0" w:color="auto"/>
              <w:right w:val="single" w:sz="4" w:space="0" w:color="auto"/>
            </w:tcBorders>
            <w:shd w:val="clear" w:color="auto" w:fill="auto"/>
            <w:noWrap/>
            <w:hideMark/>
          </w:tcPr>
          <w:p w14:paraId="1624B3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18FCF2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13.98</w:t>
            </w:r>
          </w:p>
        </w:tc>
        <w:tc>
          <w:tcPr>
            <w:tcW w:w="263" w:type="pct"/>
            <w:tcBorders>
              <w:top w:val="nil"/>
              <w:left w:val="nil"/>
              <w:bottom w:val="single" w:sz="4" w:space="0" w:color="auto"/>
              <w:right w:val="single" w:sz="4" w:space="0" w:color="auto"/>
            </w:tcBorders>
            <w:shd w:val="clear" w:color="auto" w:fill="auto"/>
            <w:noWrap/>
            <w:vAlign w:val="bottom"/>
            <w:hideMark/>
          </w:tcPr>
          <w:p w14:paraId="3AF282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484B8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2B142B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13.98</w:t>
            </w:r>
          </w:p>
        </w:tc>
        <w:tc>
          <w:tcPr>
            <w:tcW w:w="263" w:type="pct"/>
            <w:tcBorders>
              <w:top w:val="nil"/>
              <w:left w:val="nil"/>
              <w:bottom w:val="single" w:sz="4" w:space="0" w:color="auto"/>
              <w:right w:val="single" w:sz="4" w:space="0" w:color="auto"/>
            </w:tcBorders>
            <w:shd w:val="clear" w:color="auto" w:fill="auto"/>
            <w:noWrap/>
            <w:vAlign w:val="bottom"/>
            <w:hideMark/>
          </w:tcPr>
          <w:p w14:paraId="15596EE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014B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AABF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872D5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27F494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50C20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315 мм от ВК-17 до новой ПНС №1</w:t>
            </w:r>
          </w:p>
        </w:tc>
        <w:tc>
          <w:tcPr>
            <w:tcW w:w="334" w:type="pct"/>
            <w:tcBorders>
              <w:top w:val="nil"/>
              <w:left w:val="nil"/>
              <w:bottom w:val="single" w:sz="4" w:space="0" w:color="auto"/>
              <w:right w:val="single" w:sz="4" w:space="0" w:color="auto"/>
            </w:tcBorders>
            <w:shd w:val="clear" w:color="auto" w:fill="auto"/>
            <w:noWrap/>
            <w:hideMark/>
          </w:tcPr>
          <w:p w14:paraId="5D3813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B4988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5.59</w:t>
            </w:r>
          </w:p>
        </w:tc>
        <w:tc>
          <w:tcPr>
            <w:tcW w:w="263" w:type="pct"/>
            <w:tcBorders>
              <w:top w:val="nil"/>
              <w:left w:val="nil"/>
              <w:bottom w:val="single" w:sz="4" w:space="0" w:color="auto"/>
              <w:right w:val="single" w:sz="4" w:space="0" w:color="auto"/>
            </w:tcBorders>
            <w:shd w:val="clear" w:color="auto" w:fill="auto"/>
            <w:noWrap/>
            <w:vAlign w:val="bottom"/>
            <w:hideMark/>
          </w:tcPr>
          <w:p w14:paraId="5EFFD5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9D726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3B68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5.59</w:t>
            </w:r>
          </w:p>
        </w:tc>
        <w:tc>
          <w:tcPr>
            <w:tcW w:w="263" w:type="pct"/>
            <w:tcBorders>
              <w:top w:val="nil"/>
              <w:left w:val="nil"/>
              <w:bottom w:val="single" w:sz="4" w:space="0" w:color="auto"/>
              <w:right w:val="single" w:sz="4" w:space="0" w:color="auto"/>
            </w:tcBorders>
            <w:shd w:val="clear" w:color="auto" w:fill="auto"/>
            <w:noWrap/>
            <w:vAlign w:val="bottom"/>
            <w:hideMark/>
          </w:tcPr>
          <w:p w14:paraId="1816C4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7B89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6095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64F125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8595B3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82A1E8E" w14:textId="5187F16A"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РЧВ 2*1 500</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 xml:space="preserve"> (в районе ВК17)</w:t>
            </w:r>
          </w:p>
        </w:tc>
        <w:tc>
          <w:tcPr>
            <w:tcW w:w="334" w:type="pct"/>
            <w:tcBorders>
              <w:top w:val="nil"/>
              <w:left w:val="nil"/>
              <w:bottom w:val="single" w:sz="4" w:space="0" w:color="auto"/>
              <w:right w:val="single" w:sz="4" w:space="0" w:color="auto"/>
            </w:tcBorders>
            <w:shd w:val="clear" w:color="auto" w:fill="auto"/>
            <w:noWrap/>
            <w:hideMark/>
          </w:tcPr>
          <w:p w14:paraId="22E2DC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7428FC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89.40</w:t>
            </w:r>
          </w:p>
        </w:tc>
        <w:tc>
          <w:tcPr>
            <w:tcW w:w="263" w:type="pct"/>
            <w:tcBorders>
              <w:top w:val="nil"/>
              <w:left w:val="nil"/>
              <w:bottom w:val="single" w:sz="4" w:space="0" w:color="auto"/>
              <w:right w:val="single" w:sz="4" w:space="0" w:color="auto"/>
            </w:tcBorders>
            <w:shd w:val="clear" w:color="auto" w:fill="auto"/>
            <w:noWrap/>
            <w:vAlign w:val="bottom"/>
            <w:hideMark/>
          </w:tcPr>
          <w:p w14:paraId="637599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89.40</w:t>
            </w:r>
          </w:p>
        </w:tc>
        <w:tc>
          <w:tcPr>
            <w:tcW w:w="263" w:type="pct"/>
            <w:tcBorders>
              <w:top w:val="nil"/>
              <w:left w:val="nil"/>
              <w:bottom w:val="single" w:sz="4" w:space="0" w:color="auto"/>
              <w:right w:val="single" w:sz="4" w:space="0" w:color="auto"/>
            </w:tcBorders>
            <w:shd w:val="clear" w:color="auto" w:fill="auto"/>
            <w:noWrap/>
            <w:vAlign w:val="bottom"/>
            <w:hideMark/>
          </w:tcPr>
          <w:p w14:paraId="318C14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5E885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43C0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64449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B630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C5C9F5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188401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70D36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ПВНС (в районе ВК17)</w:t>
            </w:r>
          </w:p>
        </w:tc>
        <w:tc>
          <w:tcPr>
            <w:tcW w:w="334" w:type="pct"/>
            <w:tcBorders>
              <w:top w:val="nil"/>
              <w:left w:val="nil"/>
              <w:bottom w:val="single" w:sz="4" w:space="0" w:color="auto"/>
              <w:right w:val="single" w:sz="4" w:space="0" w:color="auto"/>
            </w:tcBorders>
            <w:shd w:val="clear" w:color="auto" w:fill="auto"/>
            <w:noWrap/>
            <w:hideMark/>
          </w:tcPr>
          <w:p w14:paraId="71011C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52A7BF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6.85</w:t>
            </w:r>
          </w:p>
        </w:tc>
        <w:tc>
          <w:tcPr>
            <w:tcW w:w="263" w:type="pct"/>
            <w:tcBorders>
              <w:top w:val="nil"/>
              <w:left w:val="nil"/>
              <w:bottom w:val="single" w:sz="4" w:space="0" w:color="auto"/>
              <w:right w:val="single" w:sz="4" w:space="0" w:color="auto"/>
            </w:tcBorders>
            <w:shd w:val="clear" w:color="auto" w:fill="auto"/>
            <w:noWrap/>
            <w:vAlign w:val="bottom"/>
            <w:hideMark/>
          </w:tcPr>
          <w:p w14:paraId="087D3D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6.85</w:t>
            </w:r>
          </w:p>
        </w:tc>
        <w:tc>
          <w:tcPr>
            <w:tcW w:w="263" w:type="pct"/>
            <w:tcBorders>
              <w:top w:val="nil"/>
              <w:left w:val="nil"/>
              <w:bottom w:val="single" w:sz="4" w:space="0" w:color="auto"/>
              <w:right w:val="single" w:sz="4" w:space="0" w:color="auto"/>
            </w:tcBorders>
            <w:shd w:val="clear" w:color="auto" w:fill="auto"/>
            <w:noWrap/>
            <w:vAlign w:val="bottom"/>
            <w:hideMark/>
          </w:tcPr>
          <w:p w14:paraId="47A2BE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77D0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92FA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59494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043C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D98FF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0BFD5D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30F6E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315 мм от новой ПНС №1 до ответвления на пос. Садовый</w:t>
            </w:r>
          </w:p>
        </w:tc>
        <w:tc>
          <w:tcPr>
            <w:tcW w:w="334" w:type="pct"/>
            <w:tcBorders>
              <w:top w:val="nil"/>
              <w:left w:val="nil"/>
              <w:bottom w:val="single" w:sz="4" w:space="0" w:color="auto"/>
              <w:right w:val="single" w:sz="4" w:space="0" w:color="auto"/>
            </w:tcBorders>
            <w:shd w:val="clear" w:color="auto" w:fill="auto"/>
            <w:noWrap/>
            <w:hideMark/>
          </w:tcPr>
          <w:p w14:paraId="220FDF0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55ECBD6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54.18</w:t>
            </w:r>
          </w:p>
        </w:tc>
        <w:tc>
          <w:tcPr>
            <w:tcW w:w="263" w:type="pct"/>
            <w:tcBorders>
              <w:top w:val="nil"/>
              <w:left w:val="nil"/>
              <w:bottom w:val="single" w:sz="4" w:space="0" w:color="auto"/>
              <w:right w:val="single" w:sz="4" w:space="0" w:color="auto"/>
            </w:tcBorders>
            <w:shd w:val="clear" w:color="auto" w:fill="auto"/>
            <w:noWrap/>
            <w:vAlign w:val="bottom"/>
            <w:hideMark/>
          </w:tcPr>
          <w:p w14:paraId="762BF8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FE0BB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81F8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54.18</w:t>
            </w:r>
          </w:p>
        </w:tc>
        <w:tc>
          <w:tcPr>
            <w:tcW w:w="263" w:type="pct"/>
            <w:tcBorders>
              <w:top w:val="nil"/>
              <w:left w:val="nil"/>
              <w:bottom w:val="single" w:sz="4" w:space="0" w:color="auto"/>
              <w:right w:val="single" w:sz="4" w:space="0" w:color="auto"/>
            </w:tcBorders>
            <w:shd w:val="clear" w:color="auto" w:fill="auto"/>
            <w:noWrap/>
            <w:vAlign w:val="bottom"/>
            <w:hideMark/>
          </w:tcPr>
          <w:p w14:paraId="0423FB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8107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816F8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43A04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1F6FF4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A7AA3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водопровода 2Ду 315 мм от ответвления на пос. Садовый до ВК Новая 1 </w:t>
            </w:r>
          </w:p>
        </w:tc>
        <w:tc>
          <w:tcPr>
            <w:tcW w:w="334" w:type="pct"/>
            <w:tcBorders>
              <w:top w:val="nil"/>
              <w:left w:val="nil"/>
              <w:bottom w:val="single" w:sz="4" w:space="0" w:color="auto"/>
              <w:right w:val="single" w:sz="4" w:space="0" w:color="auto"/>
            </w:tcBorders>
            <w:shd w:val="clear" w:color="auto" w:fill="auto"/>
            <w:noWrap/>
            <w:hideMark/>
          </w:tcPr>
          <w:p w14:paraId="4DCFA6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22D0A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49.08</w:t>
            </w:r>
          </w:p>
        </w:tc>
        <w:tc>
          <w:tcPr>
            <w:tcW w:w="263" w:type="pct"/>
            <w:tcBorders>
              <w:top w:val="nil"/>
              <w:left w:val="nil"/>
              <w:bottom w:val="single" w:sz="4" w:space="0" w:color="auto"/>
              <w:right w:val="single" w:sz="4" w:space="0" w:color="auto"/>
            </w:tcBorders>
            <w:shd w:val="clear" w:color="auto" w:fill="auto"/>
            <w:noWrap/>
            <w:vAlign w:val="bottom"/>
            <w:hideMark/>
          </w:tcPr>
          <w:p w14:paraId="04EC77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EBECA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87218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49.08</w:t>
            </w:r>
          </w:p>
        </w:tc>
        <w:tc>
          <w:tcPr>
            <w:tcW w:w="263" w:type="pct"/>
            <w:tcBorders>
              <w:top w:val="nil"/>
              <w:left w:val="nil"/>
              <w:bottom w:val="single" w:sz="4" w:space="0" w:color="auto"/>
              <w:right w:val="single" w:sz="4" w:space="0" w:color="auto"/>
            </w:tcBorders>
            <w:shd w:val="clear" w:color="auto" w:fill="auto"/>
            <w:noWrap/>
            <w:vAlign w:val="bottom"/>
            <w:hideMark/>
          </w:tcPr>
          <w:p w14:paraId="4C25B5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AD80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2D0B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F17DF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2E6159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BAB779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водопровода Ду 225 мм от ответвления на пос. Садовый до ВК Новая 3 </w:t>
            </w:r>
          </w:p>
        </w:tc>
        <w:tc>
          <w:tcPr>
            <w:tcW w:w="334" w:type="pct"/>
            <w:tcBorders>
              <w:top w:val="nil"/>
              <w:left w:val="nil"/>
              <w:bottom w:val="single" w:sz="4" w:space="0" w:color="auto"/>
              <w:right w:val="single" w:sz="4" w:space="0" w:color="auto"/>
            </w:tcBorders>
            <w:shd w:val="clear" w:color="auto" w:fill="auto"/>
            <w:noWrap/>
            <w:hideMark/>
          </w:tcPr>
          <w:p w14:paraId="3C17DC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A6A9C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7.55</w:t>
            </w:r>
          </w:p>
        </w:tc>
        <w:tc>
          <w:tcPr>
            <w:tcW w:w="263" w:type="pct"/>
            <w:tcBorders>
              <w:top w:val="nil"/>
              <w:left w:val="nil"/>
              <w:bottom w:val="single" w:sz="4" w:space="0" w:color="auto"/>
              <w:right w:val="single" w:sz="4" w:space="0" w:color="auto"/>
            </w:tcBorders>
            <w:shd w:val="clear" w:color="auto" w:fill="auto"/>
            <w:noWrap/>
            <w:vAlign w:val="bottom"/>
            <w:hideMark/>
          </w:tcPr>
          <w:p w14:paraId="670BA55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4D230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E9B860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7.55</w:t>
            </w:r>
          </w:p>
        </w:tc>
        <w:tc>
          <w:tcPr>
            <w:tcW w:w="263" w:type="pct"/>
            <w:tcBorders>
              <w:top w:val="nil"/>
              <w:left w:val="nil"/>
              <w:bottom w:val="single" w:sz="4" w:space="0" w:color="auto"/>
              <w:right w:val="single" w:sz="4" w:space="0" w:color="auto"/>
            </w:tcBorders>
            <w:shd w:val="clear" w:color="auto" w:fill="auto"/>
            <w:noWrap/>
            <w:vAlign w:val="bottom"/>
            <w:hideMark/>
          </w:tcPr>
          <w:p w14:paraId="3F727B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5FCF6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7CE2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60683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6067C1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FD694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ВК Новая 3 до потребителей пос. Садовый</w:t>
            </w:r>
          </w:p>
        </w:tc>
        <w:tc>
          <w:tcPr>
            <w:tcW w:w="334" w:type="pct"/>
            <w:tcBorders>
              <w:top w:val="nil"/>
              <w:left w:val="nil"/>
              <w:bottom w:val="single" w:sz="4" w:space="0" w:color="auto"/>
              <w:right w:val="single" w:sz="4" w:space="0" w:color="auto"/>
            </w:tcBorders>
            <w:shd w:val="clear" w:color="auto" w:fill="auto"/>
            <w:noWrap/>
            <w:hideMark/>
          </w:tcPr>
          <w:p w14:paraId="661836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9E40A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15.38</w:t>
            </w:r>
          </w:p>
        </w:tc>
        <w:tc>
          <w:tcPr>
            <w:tcW w:w="263" w:type="pct"/>
            <w:tcBorders>
              <w:top w:val="nil"/>
              <w:left w:val="nil"/>
              <w:bottom w:val="single" w:sz="4" w:space="0" w:color="auto"/>
              <w:right w:val="single" w:sz="4" w:space="0" w:color="auto"/>
            </w:tcBorders>
            <w:shd w:val="clear" w:color="auto" w:fill="auto"/>
            <w:noWrap/>
            <w:vAlign w:val="bottom"/>
            <w:hideMark/>
          </w:tcPr>
          <w:p w14:paraId="4C6F32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FEF2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BA08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15.38</w:t>
            </w:r>
          </w:p>
        </w:tc>
        <w:tc>
          <w:tcPr>
            <w:tcW w:w="263" w:type="pct"/>
            <w:tcBorders>
              <w:top w:val="nil"/>
              <w:left w:val="nil"/>
              <w:bottom w:val="single" w:sz="4" w:space="0" w:color="auto"/>
              <w:right w:val="single" w:sz="4" w:space="0" w:color="auto"/>
            </w:tcBorders>
            <w:shd w:val="clear" w:color="auto" w:fill="auto"/>
            <w:noWrap/>
            <w:vAlign w:val="bottom"/>
            <w:hideMark/>
          </w:tcPr>
          <w:p w14:paraId="0EEF60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6486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B8808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CB565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E08912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1D24C7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ВК Новая 3 до потребителей пос. Садовый (пос. Садовый-2)</w:t>
            </w:r>
          </w:p>
        </w:tc>
        <w:tc>
          <w:tcPr>
            <w:tcW w:w="334" w:type="pct"/>
            <w:tcBorders>
              <w:top w:val="nil"/>
              <w:left w:val="nil"/>
              <w:bottom w:val="single" w:sz="4" w:space="0" w:color="auto"/>
              <w:right w:val="single" w:sz="4" w:space="0" w:color="auto"/>
            </w:tcBorders>
            <w:shd w:val="clear" w:color="auto" w:fill="auto"/>
            <w:noWrap/>
            <w:hideMark/>
          </w:tcPr>
          <w:p w14:paraId="7BCCB5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76BCA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6.94</w:t>
            </w:r>
          </w:p>
        </w:tc>
        <w:tc>
          <w:tcPr>
            <w:tcW w:w="263" w:type="pct"/>
            <w:tcBorders>
              <w:top w:val="nil"/>
              <w:left w:val="nil"/>
              <w:bottom w:val="single" w:sz="4" w:space="0" w:color="auto"/>
              <w:right w:val="single" w:sz="4" w:space="0" w:color="auto"/>
            </w:tcBorders>
            <w:shd w:val="clear" w:color="auto" w:fill="auto"/>
            <w:noWrap/>
            <w:vAlign w:val="bottom"/>
            <w:hideMark/>
          </w:tcPr>
          <w:p w14:paraId="7D4FB7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32DC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3BC8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6.94</w:t>
            </w:r>
          </w:p>
        </w:tc>
        <w:tc>
          <w:tcPr>
            <w:tcW w:w="263" w:type="pct"/>
            <w:tcBorders>
              <w:top w:val="nil"/>
              <w:left w:val="nil"/>
              <w:bottom w:val="single" w:sz="4" w:space="0" w:color="auto"/>
              <w:right w:val="single" w:sz="4" w:space="0" w:color="auto"/>
            </w:tcBorders>
            <w:shd w:val="clear" w:color="auto" w:fill="auto"/>
            <w:noWrap/>
            <w:vAlign w:val="bottom"/>
            <w:hideMark/>
          </w:tcPr>
          <w:p w14:paraId="489525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CE10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6A30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CE1D0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EFE1EA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9B51F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225 мм от ВК-13 до ответвления на пос. Северный (Северный-1)</w:t>
            </w:r>
          </w:p>
        </w:tc>
        <w:tc>
          <w:tcPr>
            <w:tcW w:w="334" w:type="pct"/>
            <w:tcBorders>
              <w:top w:val="nil"/>
              <w:left w:val="nil"/>
              <w:bottom w:val="single" w:sz="4" w:space="0" w:color="auto"/>
              <w:right w:val="single" w:sz="4" w:space="0" w:color="auto"/>
            </w:tcBorders>
            <w:shd w:val="clear" w:color="auto" w:fill="auto"/>
            <w:noWrap/>
            <w:hideMark/>
          </w:tcPr>
          <w:p w14:paraId="748DAE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A7319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15.39</w:t>
            </w:r>
          </w:p>
        </w:tc>
        <w:tc>
          <w:tcPr>
            <w:tcW w:w="263" w:type="pct"/>
            <w:tcBorders>
              <w:top w:val="nil"/>
              <w:left w:val="nil"/>
              <w:bottom w:val="single" w:sz="4" w:space="0" w:color="auto"/>
              <w:right w:val="single" w:sz="4" w:space="0" w:color="auto"/>
            </w:tcBorders>
            <w:shd w:val="clear" w:color="auto" w:fill="auto"/>
            <w:noWrap/>
            <w:vAlign w:val="bottom"/>
            <w:hideMark/>
          </w:tcPr>
          <w:p w14:paraId="2CB2EB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F9CA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DE69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15.39</w:t>
            </w:r>
          </w:p>
        </w:tc>
        <w:tc>
          <w:tcPr>
            <w:tcW w:w="263" w:type="pct"/>
            <w:tcBorders>
              <w:top w:val="nil"/>
              <w:left w:val="nil"/>
              <w:bottom w:val="single" w:sz="4" w:space="0" w:color="auto"/>
              <w:right w:val="single" w:sz="4" w:space="0" w:color="auto"/>
            </w:tcBorders>
            <w:shd w:val="clear" w:color="auto" w:fill="auto"/>
            <w:noWrap/>
            <w:vAlign w:val="bottom"/>
            <w:hideMark/>
          </w:tcPr>
          <w:p w14:paraId="4A8D16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B11E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F588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0913D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49E3CE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5E998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63 мм от ответвления на пос. Северный до потребителей пос. Северный</w:t>
            </w:r>
          </w:p>
        </w:tc>
        <w:tc>
          <w:tcPr>
            <w:tcW w:w="334" w:type="pct"/>
            <w:tcBorders>
              <w:top w:val="nil"/>
              <w:left w:val="nil"/>
              <w:bottom w:val="single" w:sz="4" w:space="0" w:color="auto"/>
              <w:right w:val="single" w:sz="4" w:space="0" w:color="auto"/>
            </w:tcBorders>
            <w:shd w:val="clear" w:color="auto" w:fill="auto"/>
            <w:noWrap/>
            <w:hideMark/>
          </w:tcPr>
          <w:p w14:paraId="3D8B24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1DF905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1.15</w:t>
            </w:r>
          </w:p>
        </w:tc>
        <w:tc>
          <w:tcPr>
            <w:tcW w:w="263" w:type="pct"/>
            <w:tcBorders>
              <w:top w:val="nil"/>
              <w:left w:val="nil"/>
              <w:bottom w:val="single" w:sz="4" w:space="0" w:color="auto"/>
              <w:right w:val="single" w:sz="4" w:space="0" w:color="auto"/>
            </w:tcBorders>
            <w:shd w:val="clear" w:color="auto" w:fill="auto"/>
            <w:noWrap/>
            <w:vAlign w:val="bottom"/>
            <w:hideMark/>
          </w:tcPr>
          <w:p w14:paraId="755BCA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7F74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A1AF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1.15</w:t>
            </w:r>
          </w:p>
        </w:tc>
        <w:tc>
          <w:tcPr>
            <w:tcW w:w="263" w:type="pct"/>
            <w:tcBorders>
              <w:top w:val="nil"/>
              <w:left w:val="nil"/>
              <w:bottom w:val="single" w:sz="4" w:space="0" w:color="auto"/>
              <w:right w:val="single" w:sz="4" w:space="0" w:color="auto"/>
            </w:tcBorders>
            <w:shd w:val="clear" w:color="auto" w:fill="auto"/>
            <w:noWrap/>
            <w:vAlign w:val="bottom"/>
            <w:hideMark/>
          </w:tcPr>
          <w:p w14:paraId="3ED65C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A0B7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A0A0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D4895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F63E0D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5926A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160 мм от ответвления на пос. Северный до потребителей пос. Вавиловец (Вивальди)</w:t>
            </w:r>
          </w:p>
        </w:tc>
        <w:tc>
          <w:tcPr>
            <w:tcW w:w="334" w:type="pct"/>
            <w:tcBorders>
              <w:top w:val="nil"/>
              <w:left w:val="nil"/>
              <w:bottom w:val="single" w:sz="4" w:space="0" w:color="auto"/>
              <w:right w:val="single" w:sz="4" w:space="0" w:color="auto"/>
            </w:tcBorders>
            <w:shd w:val="clear" w:color="auto" w:fill="auto"/>
            <w:noWrap/>
            <w:hideMark/>
          </w:tcPr>
          <w:p w14:paraId="5D1991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8F180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w:t>
            </w:r>
          </w:p>
        </w:tc>
        <w:tc>
          <w:tcPr>
            <w:tcW w:w="263" w:type="pct"/>
            <w:tcBorders>
              <w:top w:val="nil"/>
              <w:left w:val="nil"/>
              <w:bottom w:val="single" w:sz="4" w:space="0" w:color="auto"/>
              <w:right w:val="single" w:sz="4" w:space="0" w:color="auto"/>
            </w:tcBorders>
            <w:shd w:val="clear" w:color="auto" w:fill="auto"/>
            <w:noWrap/>
            <w:vAlign w:val="bottom"/>
            <w:hideMark/>
          </w:tcPr>
          <w:p w14:paraId="23E423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22E28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E189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1.53</w:t>
            </w:r>
          </w:p>
        </w:tc>
        <w:tc>
          <w:tcPr>
            <w:tcW w:w="263" w:type="pct"/>
            <w:tcBorders>
              <w:top w:val="nil"/>
              <w:left w:val="nil"/>
              <w:bottom w:val="single" w:sz="4" w:space="0" w:color="auto"/>
              <w:right w:val="single" w:sz="4" w:space="0" w:color="auto"/>
            </w:tcBorders>
            <w:shd w:val="clear" w:color="auto" w:fill="auto"/>
            <w:noWrap/>
            <w:vAlign w:val="bottom"/>
            <w:hideMark/>
          </w:tcPr>
          <w:p w14:paraId="4A6347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A92C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2DD9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FEB42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AB2C28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5B6D5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ответвления на пос. Северный до потребителей пос. Северный (пос. Северный-1)</w:t>
            </w:r>
          </w:p>
        </w:tc>
        <w:tc>
          <w:tcPr>
            <w:tcW w:w="334" w:type="pct"/>
            <w:tcBorders>
              <w:top w:val="nil"/>
              <w:left w:val="nil"/>
              <w:bottom w:val="single" w:sz="4" w:space="0" w:color="auto"/>
              <w:right w:val="single" w:sz="4" w:space="0" w:color="auto"/>
            </w:tcBorders>
            <w:shd w:val="clear" w:color="auto" w:fill="auto"/>
            <w:noWrap/>
            <w:hideMark/>
          </w:tcPr>
          <w:p w14:paraId="421FFD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04903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1.99</w:t>
            </w:r>
          </w:p>
        </w:tc>
        <w:tc>
          <w:tcPr>
            <w:tcW w:w="263" w:type="pct"/>
            <w:tcBorders>
              <w:top w:val="nil"/>
              <w:left w:val="nil"/>
              <w:bottom w:val="single" w:sz="4" w:space="0" w:color="auto"/>
              <w:right w:val="single" w:sz="4" w:space="0" w:color="auto"/>
            </w:tcBorders>
            <w:shd w:val="clear" w:color="auto" w:fill="auto"/>
            <w:noWrap/>
            <w:vAlign w:val="bottom"/>
            <w:hideMark/>
          </w:tcPr>
          <w:p w14:paraId="6C0F90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3063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5C57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1.99</w:t>
            </w:r>
          </w:p>
        </w:tc>
        <w:tc>
          <w:tcPr>
            <w:tcW w:w="263" w:type="pct"/>
            <w:tcBorders>
              <w:top w:val="nil"/>
              <w:left w:val="nil"/>
              <w:bottom w:val="single" w:sz="4" w:space="0" w:color="auto"/>
              <w:right w:val="single" w:sz="4" w:space="0" w:color="auto"/>
            </w:tcBorders>
            <w:shd w:val="clear" w:color="auto" w:fill="auto"/>
            <w:noWrap/>
            <w:vAlign w:val="bottom"/>
            <w:hideMark/>
          </w:tcPr>
          <w:p w14:paraId="0CA527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6FAE9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DE90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F50D2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E9A5DA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6DCC1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ВК3.11 до потребителей пос. Западный, мкр. Просторы, 39 Га, СЗ "ЭкоСити"</w:t>
            </w:r>
          </w:p>
        </w:tc>
        <w:tc>
          <w:tcPr>
            <w:tcW w:w="334" w:type="pct"/>
            <w:tcBorders>
              <w:top w:val="nil"/>
              <w:left w:val="nil"/>
              <w:bottom w:val="single" w:sz="4" w:space="0" w:color="auto"/>
              <w:right w:val="single" w:sz="4" w:space="0" w:color="auto"/>
            </w:tcBorders>
            <w:shd w:val="clear" w:color="auto" w:fill="auto"/>
            <w:noWrap/>
            <w:hideMark/>
          </w:tcPr>
          <w:p w14:paraId="6DE9E8E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198BE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1.39</w:t>
            </w:r>
          </w:p>
        </w:tc>
        <w:tc>
          <w:tcPr>
            <w:tcW w:w="263" w:type="pct"/>
            <w:tcBorders>
              <w:top w:val="nil"/>
              <w:left w:val="nil"/>
              <w:bottom w:val="single" w:sz="4" w:space="0" w:color="auto"/>
              <w:right w:val="single" w:sz="4" w:space="0" w:color="auto"/>
            </w:tcBorders>
            <w:shd w:val="clear" w:color="auto" w:fill="auto"/>
            <w:noWrap/>
            <w:vAlign w:val="bottom"/>
            <w:hideMark/>
          </w:tcPr>
          <w:p w14:paraId="1BD349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AF97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5FF1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1.39</w:t>
            </w:r>
          </w:p>
        </w:tc>
        <w:tc>
          <w:tcPr>
            <w:tcW w:w="263" w:type="pct"/>
            <w:tcBorders>
              <w:top w:val="nil"/>
              <w:left w:val="nil"/>
              <w:bottom w:val="single" w:sz="4" w:space="0" w:color="auto"/>
              <w:right w:val="single" w:sz="4" w:space="0" w:color="auto"/>
            </w:tcBorders>
            <w:shd w:val="clear" w:color="auto" w:fill="auto"/>
            <w:noWrap/>
            <w:vAlign w:val="bottom"/>
            <w:hideMark/>
          </w:tcPr>
          <w:p w14:paraId="45AEC4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B09C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E6FA2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BBEB7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FD021C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30824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ВК Новая 4 до потребителей ЖК "Малиновка" (восточная часть) (30Га)</w:t>
            </w:r>
          </w:p>
        </w:tc>
        <w:tc>
          <w:tcPr>
            <w:tcW w:w="334" w:type="pct"/>
            <w:tcBorders>
              <w:top w:val="nil"/>
              <w:left w:val="nil"/>
              <w:bottom w:val="single" w:sz="4" w:space="0" w:color="auto"/>
              <w:right w:val="single" w:sz="4" w:space="0" w:color="auto"/>
            </w:tcBorders>
            <w:shd w:val="clear" w:color="auto" w:fill="auto"/>
            <w:noWrap/>
            <w:hideMark/>
          </w:tcPr>
          <w:p w14:paraId="6A6BBD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25864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2.05</w:t>
            </w:r>
          </w:p>
        </w:tc>
        <w:tc>
          <w:tcPr>
            <w:tcW w:w="263" w:type="pct"/>
            <w:tcBorders>
              <w:top w:val="nil"/>
              <w:left w:val="nil"/>
              <w:bottom w:val="single" w:sz="4" w:space="0" w:color="auto"/>
              <w:right w:val="single" w:sz="4" w:space="0" w:color="auto"/>
            </w:tcBorders>
            <w:shd w:val="clear" w:color="auto" w:fill="auto"/>
            <w:noWrap/>
            <w:vAlign w:val="bottom"/>
            <w:hideMark/>
          </w:tcPr>
          <w:p w14:paraId="54154E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8004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3F384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2.05</w:t>
            </w:r>
          </w:p>
        </w:tc>
        <w:tc>
          <w:tcPr>
            <w:tcW w:w="263" w:type="pct"/>
            <w:tcBorders>
              <w:top w:val="nil"/>
              <w:left w:val="nil"/>
              <w:bottom w:val="single" w:sz="4" w:space="0" w:color="auto"/>
              <w:right w:val="single" w:sz="4" w:space="0" w:color="auto"/>
            </w:tcBorders>
            <w:shd w:val="clear" w:color="auto" w:fill="auto"/>
            <w:noWrap/>
            <w:vAlign w:val="bottom"/>
            <w:hideMark/>
          </w:tcPr>
          <w:p w14:paraId="465E21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3DF0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3355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76B70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60E769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EACAE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ВК Новая 4 до потребителей ЖК "Малиновка" (западная часть) (30 Га)</w:t>
            </w:r>
          </w:p>
        </w:tc>
        <w:tc>
          <w:tcPr>
            <w:tcW w:w="334" w:type="pct"/>
            <w:tcBorders>
              <w:top w:val="nil"/>
              <w:left w:val="nil"/>
              <w:bottom w:val="single" w:sz="4" w:space="0" w:color="auto"/>
              <w:right w:val="single" w:sz="4" w:space="0" w:color="auto"/>
            </w:tcBorders>
            <w:shd w:val="clear" w:color="auto" w:fill="auto"/>
            <w:noWrap/>
            <w:hideMark/>
          </w:tcPr>
          <w:p w14:paraId="31AD65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428D0C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w:t>
            </w:r>
          </w:p>
        </w:tc>
        <w:tc>
          <w:tcPr>
            <w:tcW w:w="263" w:type="pct"/>
            <w:tcBorders>
              <w:top w:val="nil"/>
              <w:left w:val="nil"/>
              <w:bottom w:val="single" w:sz="4" w:space="0" w:color="auto"/>
              <w:right w:val="single" w:sz="4" w:space="0" w:color="auto"/>
            </w:tcBorders>
            <w:shd w:val="clear" w:color="auto" w:fill="auto"/>
            <w:noWrap/>
            <w:vAlign w:val="bottom"/>
            <w:hideMark/>
          </w:tcPr>
          <w:p w14:paraId="0CDF57A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F32CC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E20F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w:t>
            </w:r>
          </w:p>
        </w:tc>
        <w:tc>
          <w:tcPr>
            <w:tcW w:w="263" w:type="pct"/>
            <w:tcBorders>
              <w:top w:val="nil"/>
              <w:left w:val="nil"/>
              <w:bottom w:val="single" w:sz="4" w:space="0" w:color="auto"/>
              <w:right w:val="single" w:sz="4" w:space="0" w:color="auto"/>
            </w:tcBorders>
            <w:shd w:val="clear" w:color="auto" w:fill="auto"/>
            <w:noWrap/>
            <w:vAlign w:val="bottom"/>
            <w:hideMark/>
          </w:tcPr>
          <w:p w14:paraId="1D86779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A760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31F85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21120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08DFA4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3E83B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315 мм от ВК-9 до Новой ПНС №2</w:t>
            </w:r>
          </w:p>
        </w:tc>
        <w:tc>
          <w:tcPr>
            <w:tcW w:w="334" w:type="pct"/>
            <w:tcBorders>
              <w:top w:val="nil"/>
              <w:left w:val="nil"/>
              <w:bottom w:val="single" w:sz="4" w:space="0" w:color="auto"/>
              <w:right w:val="single" w:sz="4" w:space="0" w:color="auto"/>
            </w:tcBorders>
            <w:shd w:val="clear" w:color="auto" w:fill="auto"/>
            <w:noWrap/>
            <w:hideMark/>
          </w:tcPr>
          <w:p w14:paraId="2F4708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5319870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4.92</w:t>
            </w:r>
          </w:p>
        </w:tc>
        <w:tc>
          <w:tcPr>
            <w:tcW w:w="263" w:type="pct"/>
            <w:tcBorders>
              <w:top w:val="nil"/>
              <w:left w:val="nil"/>
              <w:bottom w:val="single" w:sz="4" w:space="0" w:color="auto"/>
              <w:right w:val="single" w:sz="4" w:space="0" w:color="auto"/>
            </w:tcBorders>
            <w:shd w:val="clear" w:color="auto" w:fill="auto"/>
            <w:noWrap/>
            <w:vAlign w:val="bottom"/>
            <w:hideMark/>
          </w:tcPr>
          <w:p w14:paraId="155DA87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152C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849F5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4.92</w:t>
            </w:r>
          </w:p>
        </w:tc>
        <w:tc>
          <w:tcPr>
            <w:tcW w:w="263" w:type="pct"/>
            <w:tcBorders>
              <w:top w:val="nil"/>
              <w:left w:val="nil"/>
              <w:bottom w:val="single" w:sz="4" w:space="0" w:color="auto"/>
              <w:right w:val="single" w:sz="4" w:space="0" w:color="auto"/>
            </w:tcBorders>
            <w:shd w:val="clear" w:color="auto" w:fill="auto"/>
            <w:noWrap/>
            <w:vAlign w:val="bottom"/>
            <w:hideMark/>
          </w:tcPr>
          <w:p w14:paraId="2850AD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123B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8818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82AE4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FA7D39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1C6D9C5" w14:textId="684F6AAD"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РЧВ 2*1 500</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 xml:space="preserve"> (в районе ВК17)</w:t>
            </w:r>
          </w:p>
        </w:tc>
        <w:tc>
          <w:tcPr>
            <w:tcW w:w="334" w:type="pct"/>
            <w:tcBorders>
              <w:top w:val="nil"/>
              <w:left w:val="nil"/>
              <w:bottom w:val="single" w:sz="4" w:space="0" w:color="auto"/>
              <w:right w:val="single" w:sz="4" w:space="0" w:color="auto"/>
            </w:tcBorders>
            <w:shd w:val="clear" w:color="auto" w:fill="auto"/>
            <w:noWrap/>
            <w:hideMark/>
          </w:tcPr>
          <w:p w14:paraId="549D36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E5207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89.40</w:t>
            </w:r>
          </w:p>
        </w:tc>
        <w:tc>
          <w:tcPr>
            <w:tcW w:w="263" w:type="pct"/>
            <w:tcBorders>
              <w:top w:val="nil"/>
              <w:left w:val="nil"/>
              <w:bottom w:val="single" w:sz="4" w:space="0" w:color="auto"/>
              <w:right w:val="single" w:sz="4" w:space="0" w:color="auto"/>
            </w:tcBorders>
            <w:shd w:val="clear" w:color="auto" w:fill="auto"/>
            <w:noWrap/>
            <w:vAlign w:val="bottom"/>
            <w:hideMark/>
          </w:tcPr>
          <w:p w14:paraId="1BE58A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89.40</w:t>
            </w:r>
          </w:p>
        </w:tc>
        <w:tc>
          <w:tcPr>
            <w:tcW w:w="263" w:type="pct"/>
            <w:tcBorders>
              <w:top w:val="nil"/>
              <w:left w:val="nil"/>
              <w:bottom w:val="single" w:sz="4" w:space="0" w:color="auto"/>
              <w:right w:val="single" w:sz="4" w:space="0" w:color="auto"/>
            </w:tcBorders>
            <w:shd w:val="clear" w:color="auto" w:fill="auto"/>
            <w:noWrap/>
            <w:vAlign w:val="bottom"/>
            <w:hideMark/>
          </w:tcPr>
          <w:p w14:paraId="500B28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1E8A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A6BC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8B2B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1689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59EFE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3F6AB6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46E53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ПВНС (в районе ВК17)</w:t>
            </w:r>
          </w:p>
        </w:tc>
        <w:tc>
          <w:tcPr>
            <w:tcW w:w="334" w:type="pct"/>
            <w:tcBorders>
              <w:top w:val="nil"/>
              <w:left w:val="nil"/>
              <w:bottom w:val="single" w:sz="4" w:space="0" w:color="auto"/>
              <w:right w:val="single" w:sz="4" w:space="0" w:color="auto"/>
            </w:tcBorders>
            <w:shd w:val="clear" w:color="auto" w:fill="auto"/>
            <w:noWrap/>
            <w:hideMark/>
          </w:tcPr>
          <w:p w14:paraId="478DEB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A83B5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6.85</w:t>
            </w:r>
          </w:p>
        </w:tc>
        <w:tc>
          <w:tcPr>
            <w:tcW w:w="263" w:type="pct"/>
            <w:tcBorders>
              <w:top w:val="nil"/>
              <w:left w:val="nil"/>
              <w:bottom w:val="single" w:sz="4" w:space="0" w:color="auto"/>
              <w:right w:val="single" w:sz="4" w:space="0" w:color="auto"/>
            </w:tcBorders>
            <w:shd w:val="clear" w:color="auto" w:fill="auto"/>
            <w:noWrap/>
            <w:vAlign w:val="bottom"/>
            <w:hideMark/>
          </w:tcPr>
          <w:p w14:paraId="19CD2F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6.85</w:t>
            </w:r>
          </w:p>
        </w:tc>
        <w:tc>
          <w:tcPr>
            <w:tcW w:w="263" w:type="pct"/>
            <w:tcBorders>
              <w:top w:val="nil"/>
              <w:left w:val="nil"/>
              <w:bottom w:val="single" w:sz="4" w:space="0" w:color="auto"/>
              <w:right w:val="single" w:sz="4" w:space="0" w:color="auto"/>
            </w:tcBorders>
            <w:shd w:val="clear" w:color="auto" w:fill="auto"/>
            <w:noWrap/>
            <w:vAlign w:val="bottom"/>
            <w:hideMark/>
          </w:tcPr>
          <w:p w14:paraId="6FB411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1ADD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A118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290E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028A4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228D81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ABAE0B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91A0E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2Ду 315 мм от Новой ПНС №2 до УГ3</w:t>
            </w:r>
          </w:p>
        </w:tc>
        <w:tc>
          <w:tcPr>
            <w:tcW w:w="334" w:type="pct"/>
            <w:tcBorders>
              <w:top w:val="nil"/>
              <w:left w:val="nil"/>
              <w:bottom w:val="single" w:sz="4" w:space="0" w:color="auto"/>
              <w:right w:val="single" w:sz="4" w:space="0" w:color="auto"/>
            </w:tcBorders>
            <w:shd w:val="clear" w:color="auto" w:fill="auto"/>
            <w:noWrap/>
            <w:hideMark/>
          </w:tcPr>
          <w:p w14:paraId="67B0985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CD06D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9.92</w:t>
            </w:r>
          </w:p>
        </w:tc>
        <w:tc>
          <w:tcPr>
            <w:tcW w:w="263" w:type="pct"/>
            <w:tcBorders>
              <w:top w:val="nil"/>
              <w:left w:val="nil"/>
              <w:bottom w:val="single" w:sz="4" w:space="0" w:color="auto"/>
              <w:right w:val="single" w:sz="4" w:space="0" w:color="auto"/>
            </w:tcBorders>
            <w:shd w:val="clear" w:color="auto" w:fill="auto"/>
            <w:noWrap/>
            <w:vAlign w:val="bottom"/>
            <w:hideMark/>
          </w:tcPr>
          <w:p w14:paraId="630422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0A7CD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07A5E0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9.92</w:t>
            </w:r>
          </w:p>
        </w:tc>
        <w:tc>
          <w:tcPr>
            <w:tcW w:w="263" w:type="pct"/>
            <w:tcBorders>
              <w:top w:val="nil"/>
              <w:left w:val="nil"/>
              <w:bottom w:val="single" w:sz="4" w:space="0" w:color="auto"/>
              <w:right w:val="single" w:sz="4" w:space="0" w:color="auto"/>
            </w:tcBorders>
            <w:shd w:val="clear" w:color="auto" w:fill="auto"/>
            <w:noWrap/>
            <w:vAlign w:val="bottom"/>
            <w:hideMark/>
          </w:tcPr>
          <w:p w14:paraId="61751D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50B38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A8E6F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56124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499450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E4B83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315 мм от УГ3 до потребителей пос. Привелегия-2 121га</w:t>
            </w:r>
          </w:p>
        </w:tc>
        <w:tc>
          <w:tcPr>
            <w:tcW w:w="334" w:type="pct"/>
            <w:tcBorders>
              <w:top w:val="nil"/>
              <w:left w:val="nil"/>
              <w:bottom w:val="single" w:sz="4" w:space="0" w:color="auto"/>
              <w:right w:val="single" w:sz="4" w:space="0" w:color="auto"/>
            </w:tcBorders>
            <w:shd w:val="clear" w:color="auto" w:fill="auto"/>
            <w:noWrap/>
            <w:hideMark/>
          </w:tcPr>
          <w:p w14:paraId="21F4461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332AE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5.04</w:t>
            </w:r>
          </w:p>
        </w:tc>
        <w:tc>
          <w:tcPr>
            <w:tcW w:w="263" w:type="pct"/>
            <w:tcBorders>
              <w:top w:val="nil"/>
              <w:left w:val="nil"/>
              <w:bottom w:val="single" w:sz="4" w:space="0" w:color="auto"/>
              <w:right w:val="single" w:sz="4" w:space="0" w:color="auto"/>
            </w:tcBorders>
            <w:shd w:val="clear" w:color="auto" w:fill="auto"/>
            <w:noWrap/>
            <w:vAlign w:val="bottom"/>
            <w:hideMark/>
          </w:tcPr>
          <w:p w14:paraId="3A5E9C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9785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EC93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5.04</w:t>
            </w:r>
          </w:p>
        </w:tc>
        <w:tc>
          <w:tcPr>
            <w:tcW w:w="263" w:type="pct"/>
            <w:tcBorders>
              <w:top w:val="nil"/>
              <w:left w:val="nil"/>
              <w:bottom w:val="single" w:sz="4" w:space="0" w:color="auto"/>
              <w:right w:val="single" w:sz="4" w:space="0" w:color="auto"/>
            </w:tcBorders>
            <w:shd w:val="clear" w:color="auto" w:fill="auto"/>
            <w:noWrap/>
            <w:vAlign w:val="bottom"/>
            <w:hideMark/>
          </w:tcPr>
          <w:p w14:paraId="6BEEDD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C0533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E44A5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A9A18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C1EE81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6F9C7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315 мм от УГ3 до ответвления на Участок 11,3 АО Флай Плэнинг</w:t>
            </w:r>
          </w:p>
        </w:tc>
        <w:tc>
          <w:tcPr>
            <w:tcW w:w="334" w:type="pct"/>
            <w:tcBorders>
              <w:top w:val="nil"/>
              <w:left w:val="nil"/>
              <w:bottom w:val="single" w:sz="4" w:space="0" w:color="auto"/>
              <w:right w:val="single" w:sz="4" w:space="0" w:color="auto"/>
            </w:tcBorders>
            <w:shd w:val="clear" w:color="auto" w:fill="auto"/>
            <w:noWrap/>
            <w:hideMark/>
          </w:tcPr>
          <w:p w14:paraId="276D2EC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22A966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9.70</w:t>
            </w:r>
          </w:p>
        </w:tc>
        <w:tc>
          <w:tcPr>
            <w:tcW w:w="263" w:type="pct"/>
            <w:tcBorders>
              <w:top w:val="nil"/>
              <w:left w:val="nil"/>
              <w:bottom w:val="single" w:sz="4" w:space="0" w:color="auto"/>
              <w:right w:val="single" w:sz="4" w:space="0" w:color="auto"/>
            </w:tcBorders>
            <w:shd w:val="clear" w:color="auto" w:fill="auto"/>
            <w:noWrap/>
            <w:vAlign w:val="bottom"/>
            <w:hideMark/>
          </w:tcPr>
          <w:p w14:paraId="57C2E3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906E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1DB26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9.70</w:t>
            </w:r>
          </w:p>
        </w:tc>
        <w:tc>
          <w:tcPr>
            <w:tcW w:w="263" w:type="pct"/>
            <w:tcBorders>
              <w:top w:val="nil"/>
              <w:left w:val="nil"/>
              <w:bottom w:val="single" w:sz="4" w:space="0" w:color="auto"/>
              <w:right w:val="single" w:sz="4" w:space="0" w:color="auto"/>
            </w:tcBorders>
            <w:shd w:val="clear" w:color="auto" w:fill="auto"/>
            <w:noWrap/>
            <w:vAlign w:val="bottom"/>
            <w:hideMark/>
          </w:tcPr>
          <w:p w14:paraId="0F50343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F0EE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0395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49250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5EA04A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8B9D56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водопровода Ду 315 мм от ответвления на Участок 11,3 АО Флай Плэнингдо потребителей Участка 11,3 АО Флай Плэнинг</w:t>
            </w:r>
          </w:p>
        </w:tc>
        <w:tc>
          <w:tcPr>
            <w:tcW w:w="334" w:type="pct"/>
            <w:tcBorders>
              <w:top w:val="nil"/>
              <w:left w:val="nil"/>
              <w:bottom w:val="single" w:sz="4" w:space="0" w:color="auto"/>
              <w:right w:val="single" w:sz="4" w:space="0" w:color="auto"/>
            </w:tcBorders>
            <w:shd w:val="clear" w:color="auto" w:fill="auto"/>
            <w:noWrap/>
            <w:hideMark/>
          </w:tcPr>
          <w:p w14:paraId="7C3D9D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2C0B4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1.95</w:t>
            </w:r>
          </w:p>
        </w:tc>
        <w:tc>
          <w:tcPr>
            <w:tcW w:w="263" w:type="pct"/>
            <w:tcBorders>
              <w:top w:val="nil"/>
              <w:left w:val="nil"/>
              <w:bottom w:val="single" w:sz="4" w:space="0" w:color="auto"/>
              <w:right w:val="single" w:sz="4" w:space="0" w:color="auto"/>
            </w:tcBorders>
            <w:shd w:val="clear" w:color="auto" w:fill="auto"/>
            <w:noWrap/>
            <w:vAlign w:val="bottom"/>
            <w:hideMark/>
          </w:tcPr>
          <w:p w14:paraId="15D98C6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EC5FE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28E1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1.95</w:t>
            </w:r>
          </w:p>
        </w:tc>
        <w:tc>
          <w:tcPr>
            <w:tcW w:w="263" w:type="pct"/>
            <w:tcBorders>
              <w:top w:val="nil"/>
              <w:left w:val="nil"/>
              <w:bottom w:val="single" w:sz="4" w:space="0" w:color="auto"/>
              <w:right w:val="single" w:sz="4" w:space="0" w:color="auto"/>
            </w:tcBorders>
            <w:shd w:val="clear" w:color="auto" w:fill="auto"/>
            <w:noWrap/>
            <w:vAlign w:val="bottom"/>
            <w:hideMark/>
          </w:tcPr>
          <w:p w14:paraId="035B681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B4D4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84F018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9F98E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FB1EAB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DC080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315 мм от ответвления на Участок 11,3 АО Флай Плэнингдо потребителей Прибрежный, 25 га</w:t>
            </w:r>
          </w:p>
        </w:tc>
        <w:tc>
          <w:tcPr>
            <w:tcW w:w="334" w:type="pct"/>
            <w:tcBorders>
              <w:top w:val="nil"/>
              <w:left w:val="nil"/>
              <w:bottom w:val="single" w:sz="4" w:space="0" w:color="auto"/>
              <w:right w:val="single" w:sz="4" w:space="0" w:color="auto"/>
            </w:tcBorders>
            <w:shd w:val="clear" w:color="auto" w:fill="auto"/>
            <w:noWrap/>
            <w:hideMark/>
          </w:tcPr>
          <w:p w14:paraId="2D12BE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3281E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19.89</w:t>
            </w:r>
          </w:p>
        </w:tc>
        <w:tc>
          <w:tcPr>
            <w:tcW w:w="263" w:type="pct"/>
            <w:tcBorders>
              <w:top w:val="nil"/>
              <w:left w:val="nil"/>
              <w:bottom w:val="single" w:sz="4" w:space="0" w:color="auto"/>
              <w:right w:val="single" w:sz="4" w:space="0" w:color="auto"/>
            </w:tcBorders>
            <w:shd w:val="clear" w:color="auto" w:fill="auto"/>
            <w:noWrap/>
            <w:vAlign w:val="bottom"/>
            <w:hideMark/>
          </w:tcPr>
          <w:p w14:paraId="751974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9F73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178E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19.89</w:t>
            </w:r>
          </w:p>
        </w:tc>
        <w:tc>
          <w:tcPr>
            <w:tcW w:w="263" w:type="pct"/>
            <w:tcBorders>
              <w:top w:val="nil"/>
              <w:left w:val="nil"/>
              <w:bottom w:val="single" w:sz="4" w:space="0" w:color="auto"/>
              <w:right w:val="single" w:sz="4" w:space="0" w:color="auto"/>
            </w:tcBorders>
            <w:shd w:val="clear" w:color="auto" w:fill="auto"/>
            <w:noWrap/>
            <w:vAlign w:val="bottom"/>
            <w:hideMark/>
          </w:tcPr>
          <w:p w14:paraId="6EB014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FF41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78C8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EA3DF1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34FA51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78650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110 мм от УГ6 до потребителей Участка 6,4 га</w:t>
            </w:r>
          </w:p>
        </w:tc>
        <w:tc>
          <w:tcPr>
            <w:tcW w:w="334" w:type="pct"/>
            <w:tcBorders>
              <w:top w:val="nil"/>
              <w:left w:val="nil"/>
              <w:bottom w:val="single" w:sz="4" w:space="0" w:color="auto"/>
              <w:right w:val="single" w:sz="4" w:space="0" w:color="auto"/>
            </w:tcBorders>
            <w:shd w:val="clear" w:color="auto" w:fill="auto"/>
            <w:noWrap/>
            <w:hideMark/>
          </w:tcPr>
          <w:p w14:paraId="66C1F5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9FDB7A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0.97</w:t>
            </w:r>
          </w:p>
        </w:tc>
        <w:tc>
          <w:tcPr>
            <w:tcW w:w="263" w:type="pct"/>
            <w:tcBorders>
              <w:top w:val="nil"/>
              <w:left w:val="nil"/>
              <w:bottom w:val="single" w:sz="4" w:space="0" w:color="auto"/>
              <w:right w:val="single" w:sz="4" w:space="0" w:color="auto"/>
            </w:tcBorders>
            <w:shd w:val="clear" w:color="auto" w:fill="auto"/>
            <w:noWrap/>
            <w:vAlign w:val="bottom"/>
            <w:hideMark/>
          </w:tcPr>
          <w:p w14:paraId="557BEA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E784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5DCD50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0.97</w:t>
            </w:r>
          </w:p>
        </w:tc>
        <w:tc>
          <w:tcPr>
            <w:tcW w:w="263" w:type="pct"/>
            <w:tcBorders>
              <w:top w:val="nil"/>
              <w:left w:val="nil"/>
              <w:bottom w:val="single" w:sz="4" w:space="0" w:color="auto"/>
              <w:right w:val="single" w:sz="4" w:space="0" w:color="auto"/>
            </w:tcBorders>
            <w:shd w:val="clear" w:color="auto" w:fill="auto"/>
            <w:noWrap/>
            <w:vAlign w:val="bottom"/>
            <w:hideMark/>
          </w:tcPr>
          <w:p w14:paraId="03E448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7C303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7C96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9A8FF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9AFBFB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17E68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в мкр. Вишневая Горка</w:t>
            </w:r>
          </w:p>
        </w:tc>
        <w:tc>
          <w:tcPr>
            <w:tcW w:w="334" w:type="pct"/>
            <w:tcBorders>
              <w:top w:val="nil"/>
              <w:left w:val="nil"/>
              <w:bottom w:val="single" w:sz="4" w:space="0" w:color="auto"/>
              <w:right w:val="single" w:sz="4" w:space="0" w:color="auto"/>
            </w:tcBorders>
            <w:shd w:val="clear" w:color="auto" w:fill="auto"/>
            <w:noWrap/>
            <w:hideMark/>
          </w:tcPr>
          <w:p w14:paraId="598893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795A3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6.97</w:t>
            </w:r>
          </w:p>
        </w:tc>
        <w:tc>
          <w:tcPr>
            <w:tcW w:w="263" w:type="pct"/>
            <w:tcBorders>
              <w:top w:val="nil"/>
              <w:left w:val="nil"/>
              <w:bottom w:val="single" w:sz="4" w:space="0" w:color="auto"/>
              <w:right w:val="single" w:sz="4" w:space="0" w:color="auto"/>
            </w:tcBorders>
            <w:shd w:val="clear" w:color="auto" w:fill="auto"/>
            <w:noWrap/>
            <w:vAlign w:val="bottom"/>
            <w:hideMark/>
          </w:tcPr>
          <w:p w14:paraId="72BD58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F6AF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A97B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6.97</w:t>
            </w:r>
          </w:p>
        </w:tc>
        <w:tc>
          <w:tcPr>
            <w:tcW w:w="263" w:type="pct"/>
            <w:tcBorders>
              <w:top w:val="nil"/>
              <w:left w:val="nil"/>
              <w:bottom w:val="single" w:sz="4" w:space="0" w:color="auto"/>
              <w:right w:val="single" w:sz="4" w:space="0" w:color="auto"/>
            </w:tcBorders>
            <w:shd w:val="clear" w:color="auto" w:fill="auto"/>
            <w:noWrap/>
            <w:vAlign w:val="bottom"/>
            <w:hideMark/>
          </w:tcPr>
          <w:p w14:paraId="0EEC0B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83B3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794C2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101B5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77342B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65AC5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в мкр. Вишневая Горка от ВК Новая 5 до потребителей мкр. Вишневая горка Ю-З квартал</w:t>
            </w:r>
          </w:p>
        </w:tc>
        <w:tc>
          <w:tcPr>
            <w:tcW w:w="334" w:type="pct"/>
            <w:tcBorders>
              <w:top w:val="nil"/>
              <w:left w:val="nil"/>
              <w:bottom w:val="single" w:sz="4" w:space="0" w:color="auto"/>
              <w:right w:val="single" w:sz="4" w:space="0" w:color="auto"/>
            </w:tcBorders>
            <w:shd w:val="clear" w:color="auto" w:fill="auto"/>
            <w:noWrap/>
            <w:hideMark/>
          </w:tcPr>
          <w:p w14:paraId="535D0F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342B62E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0.85</w:t>
            </w:r>
          </w:p>
        </w:tc>
        <w:tc>
          <w:tcPr>
            <w:tcW w:w="263" w:type="pct"/>
            <w:tcBorders>
              <w:top w:val="nil"/>
              <w:left w:val="nil"/>
              <w:bottom w:val="single" w:sz="4" w:space="0" w:color="auto"/>
              <w:right w:val="single" w:sz="4" w:space="0" w:color="auto"/>
            </w:tcBorders>
            <w:shd w:val="clear" w:color="auto" w:fill="auto"/>
            <w:noWrap/>
            <w:vAlign w:val="bottom"/>
            <w:hideMark/>
          </w:tcPr>
          <w:p w14:paraId="7F7F06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7368A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5DB8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0.85</w:t>
            </w:r>
          </w:p>
        </w:tc>
        <w:tc>
          <w:tcPr>
            <w:tcW w:w="263" w:type="pct"/>
            <w:tcBorders>
              <w:top w:val="nil"/>
              <w:left w:val="nil"/>
              <w:bottom w:val="single" w:sz="4" w:space="0" w:color="auto"/>
              <w:right w:val="single" w:sz="4" w:space="0" w:color="auto"/>
            </w:tcBorders>
            <w:shd w:val="clear" w:color="auto" w:fill="auto"/>
            <w:noWrap/>
            <w:vAlign w:val="bottom"/>
            <w:hideMark/>
          </w:tcPr>
          <w:p w14:paraId="3080CB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80C1D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3E610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C1E74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73A07F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BD294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90 мм в мкр. Вишневая Горка от ВК до мкр. Вишневая горка Школа на 1100 мест</w:t>
            </w:r>
          </w:p>
        </w:tc>
        <w:tc>
          <w:tcPr>
            <w:tcW w:w="334" w:type="pct"/>
            <w:tcBorders>
              <w:top w:val="nil"/>
              <w:left w:val="nil"/>
              <w:bottom w:val="single" w:sz="4" w:space="0" w:color="auto"/>
              <w:right w:val="single" w:sz="4" w:space="0" w:color="auto"/>
            </w:tcBorders>
            <w:shd w:val="clear" w:color="auto" w:fill="auto"/>
            <w:noWrap/>
            <w:hideMark/>
          </w:tcPr>
          <w:p w14:paraId="088F84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4D6E2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0.71</w:t>
            </w:r>
          </w:p>
        </w:tc>
        <w:tc>
          <w:tcPr>
            <w:tcW w:w="263" w:type="pct"/>
            <w:tcBorders>
              <w:top w:val="nil"/>
              <w:left w:val="nil"/>
              <w:bottom w:val="single" w:sz="4" w:space="0" w:color="auto"/>
              <w:right w:val="single" w:sz="4" w:space="0" w:color="auto"/>
            </w:tcBorders>
            <w:shd w:val="clear" w:color="auto" w:fill="auto"/>
            <w:noWrap/>
            <w:vAlign w:val="bottom"/>
            <w:hideMark/>
          </w:tcPr>
          <w:p w14:paraId="42B9FB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EE0C3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5748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0.71</w:t>
            </w:r>
          </w:p>
        </w:tc>
        <w:tc>
          <w:tcPr>
            <w:tcW w:w="263" w:type="pct"/>
            <w:tcBorders>
              <w:top w:val="nil"/>
              <w:left w:val="nil"/>
              <w:bottom w:val="single" w:sz="4" w:space="0" w:color="auto"/>
              <w:right w:val="single" w:sz="4" w:space="0" w:color="auto"/>
            </w:tcBorders>
            <w:shd w:val="clear" w:color="auto" w:fill="auto"/>
            <w:noWrap/>
            <w:vAlign w:val="bottom"/>
            <w:hideMark/>
          </w:tcPr>
          <w:p w14:paraId="45773C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5360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A9E8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048E3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F1776C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8505D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от ВК8 до потребителей мкр. Вишневая горка С-З квартал</w:t>
            </w:r>
          </w:p>
        </w:tc>
        <w:tc>
          <w:tcPr>
            <w:tcW w:w="334" w:type="pct"/>
            <w:tcBorders>
              <w:top w:val="nil"/>
              <w:left w:val="nil"/>
              <w:bottom w:val="single" w:sz="4" w:space="0" w:color="auto"/>
              <w:right w:val="single" w:sz="4" w:space="0" w:color="auto"/>
            </w:tcBorders>
            <w:shd w:val="clear" w:color="auto" w:fill="auto"/>
            <w:noWrap/>
            <w:hideMark/>
          </w:tcPr>
          <w:p w14:paraId="1E27BB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55E028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0.80</w:t>
            </w:r>
          </w:p>
        </w:tc>
        <w:tc>
          <w:tcPr>
            <w:tcW w:w="263" w:type="pct"/>
            <w:tcBorders>
              <w:top w:val="nil"/>
              <w:left w:val="nil"/>
              <w:bottom w:val="single" w:sz="4" w:space="0" w:color="auto"/>
              <w:right w:val="single" w:sz="4" w:space="0" w:color="auto"/>
            </w:tcBorders>
            <w:shd w:val="clear" w:color="auto" w:fill="auto"/>
            <w:noWrap/>
            <w:vAlign w:val="bottom"/>
            <w:hideMark/>
          </w:tcPr>
          <w:p w14:paraId="329372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AAA4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7BC4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0.80</w:t>
            </w:r>
          </w:p>
        </w:tc>
        <w:tc>
          <w:tcPr>
            <w:tcW w:w="263" w:type="pct"/>
            <w:tcBorders>
              <w:top w:val="nil"/>
              <w:left w:val="nil"/>
              <w:bottom w:val="single" w:sz="4" w:space="0" w:color="auto"/>
              <w:right w:val="single" w:sz="4" w:space="0" w:color="auto"/>
            </w:tcBorders>
            <w:shd w:val="clear" w:color="auto" w:fill="auto"/>
            <w:noWrap/>
            <w:vAlign w:val="bottom"/>
            <w:hideMark/>
          </w:tcPr>
          <w:p w14:paraId="052C86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405A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D73A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6E6CB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4783CC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235A4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90 мм в мкр. Залесье от ВК до потребителей пос. Залесье</w:t>
            </w:r>
          </w:p>
        </w:tc>
        <w:tc>
          <w:tcPr>
            <w:tcW w:w="334" w:type="pct"/>
            <w:tcBorders>
              <w:top w:val="nil"/>
              <w:left w:val="nil"/>
              <w:bottom w:val="single" w:sz="4" w:space="0" w:color="auto"/>
              <w:right w:val="single" w:sz="4" w:space="0" w:color="auto"/>
            </w:tcBorders>
            <w:shd w:val="clear" w:color="auto" w:fill="auto"/>
            <w:noWrap/>
            <w:hideMark/>
          </w:tcPr>
          <w:p w14:paraId="4F0743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4C194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0.87</w:t>
            </w:r>
          </w:p>
        </w:tc>
        <w:tc>
          <w:tcPr>
            <w:tcW w:w="263" w:type="pct"/>
            <w:tcBorders>
              <w:top w:val="nil"/>
              <w:left w:val="nil"/>
              <w:bottom w:val="single" w:sz="4" w:space="0" w:color="auto"/>
              <w:right w:val="single" w:sz="4" w:space="0" w:color="auto"/>
            </w:tcBorders>
            <w:shd w:val="clear" w:color="auto" w:fill="auto"/>
            <w:noWrap/>
            <w:vAlign w:val="bottom"/>
            <w:hideMark/>
          </w:tcPr>
          <w:p w14:paraId="71772B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D49C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816A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0.87</w:t>
            </w:r>
          </w:p>
        </w:tc>
        <w:tc>
          <w:tcPr>
            <w:tcW w:w="263" w:type="pct"/>
            <w:tcBorders>
              <w:top w:val="nil"/>
              <w:left w:val="nil"/>
              <w:bottom w:val="single" w:sz="4" w:space="0" w:color="auto"/>
              <w:right w:val="single" w:sz="4" w:space="0" w:color="auto"/>
            </w:tcBorders>
            <w:shd w:val="clear" w:color="auto" w:fill="auto"/>
            <w:noWrap/>
            <w:vAlign w:val="bottom"/>
            <w:hideMark/>
          </w:tcPr>
          <w:p w14:paraId="15DD6C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93C4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1ED93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22DDC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40A911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3C08D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в мкр. Вишневая Горка от ВК до потребителей Пос. Западный, мкр. Женева-2</w:t>
            </w:r>
          </w:p>
        </w:tc>
        <w:tc>
          <w:tcPr>
            <w:tcW w:w="334" w:type="pct"/>
            <w:tcBorders>
              <w:top w:val="nil"/>
              <w:left w:val="nil"/>
              <w:bottom w:val="single" w:sz="4" w:space="0" w:color="auto"/>
              <w:right w:val="single" w:sz="4" w:space="0" w:color="auto"/>
            </w:tcBorders>
            <w:shd w:val="clear" w:color="auto" w:fill="auto"/>
            <w:noWrap/>
            <w:hideMark/>
          </w:tcPr>
          <w:p w14:paraId="1CF81D8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5929E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5.45</w:t>
            </w:r>
          </w:p>
        </w:tc>
        <w:tc>
          <w:tcPr>
            <w:tcW w:w="263" w:type="pct"/>
            <w:tcBorders>
              <w:top w:val="nil"/>
              <w:left w:val="nil"/>
              <w:bottom w:val="single" w:sz="4" w:space="0" w:color="auto"/>
              <w:right w:val="single" w:sz="4" w:space="0" w:color="auto"/>
            </w:tcBorders>
            <w:shd w:val="clear" w:color="auto" w:fill="auto"/>
            <w:noWrap/>
            <w:vAlign w:val="bottom"/>
            <w:hideMark/>
          </w:tcPr>
          <w:p w14:paraId="14E07D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394EA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8B97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5.45</w:t>
            </w:r>
          </w:p>
        </w:tc>
        <w:tc>
          <w:tcPr>
            <w:tcW w:w="263" w:type="pct"/>
            <w:tcBorders>
              <w:top w:val="nil"/>
              <w:left w:val="nil"/>
              <w:bottom w:val="single" w:sz="4" w:space="0" w:color="auto"/>
              <w:right w:val="single" w:sz="4" w:space="0" w:color="auto"/>
            </w:tcBorders>
            <w:shd w:val="clear" w:color="auto" w:fill="auto"/>
            <w:noWrap/>
            <w:vAlign w:val="bottom"/>
            <w:hideMark/>
          </w:tcPr>
          <w:p w14:paraId="2E4CE2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6A9B9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4E4B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EBFED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03663F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46C49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50 мм в мкр. Женева от ВК до потребителей Пос. Западный, мкр. Женева, Складчиков Д.С. (74:19:1202003:591;74:19:1202003:585; 74:19:1202003:643)</w:t>
            </w:r>
          </w:p>
        </w:tc>
        <w:tc>
          <w:tcPr>
            <w:tcW w:w="334" w:type="pct"/>
            <w:tcBorders>
              <w:top w:val="nil"/>
              <w:left w:val="nil"/>
              <w:bottom w:val="single" w:sz="4" w:space="0" w:color="auto"/>
              <w:right w:val="single" w:sz="4" w:space="0" w:color="auto"/>
            </w:tcBorders>
            <w:shd w:val="clear" w:color="auto" w:fill="auto"/>
            <w:noWrap/>
            <w:hideMark/>
          </w:tcPr>
          <w:p w14:paraId="095A73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E0C36F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w:t>
            </w:r>
          </w:p>
        </w:tc>
        <w:tc>
          <w:tcPr>
            <w:tcW w:w="263" w:type="pct"/>
            <w:tcBorders>
              <w:top w:val="nil"/>
              <w:left w:val="nil"/>
              <w:bottom w:val="single" w:sz="4" w:space="0" w:color="auto"/>
              <w:right w:val="single" w:sz="4" w:space="0" w:color="auto"/>
            </w:tcBorders>
            <w:shd w:val="clear" w:color="auto" w:fill="auto"/>
            <w:noWrap/>
            <w:vAlign w:val="bottom"/>
            <w:hideMark/>
          </w:tcPr>
          <w:p w14:paraId="65A60F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E9E43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87FCF3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w:t>
            </w:r>
          </w:p>
        </w:tc>
        <w:tc>
          <w:tcPr>
            <w:tcW w:w="263" w:type="pct"/>
            <w:tcBorders>
              <w:top w:val="nil"/>
              <w:left w:val="nil"/>
              <w:bottom w:val="single" w:sz="4" w:space="0" w:color="auto"/>
              <w:right w:val="single" w:sz="4" w:space="0" w:color="auto"/>
            </w:tcBorders>
            <w:shd w:val="clear" w:color="auto" w:fill="auto"/>
            <w:noWrap/>
            <w:vAlign w:val="bottom"/>
            <w:hideMark/>
          </w:tcPr>
          <w:p w14:paraId="2A3D94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7E6C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132D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2D6A9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D4A644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1A623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в мкр. Женева от ВК до ВК Новая 6</w:t>
            </w:r>
          </w:p>
        </w:tc>
        <w:tc>
          <w:tcPr>
            <w:tcW w:w="334" w:type="pct"/>
            <w:tcBorders>
              <w:top w:val="nil"/>
              <w:left w:val="nil"/>
              <w:bottom w:val="single" w:sz="4" w:space="0" w:color="auto"/>
              <w:right w:val="single" w:sz="4" w:space="0" w:color="auto"/>
            </w:tcBorders>
            <w:shd w:val="clear" w:color="auto" w:fill="auto"/>
            <w:noWrap/>
            <w:hideMark/>
          </w:tcPr>
          <w:p w14:paraId="5DA00F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06E24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6.04</w:t>
            </w:r>
          </w:p>
        </w:tc>
        <w:tc>
          <w:tcPr>
            <w:tcW w:w="263" w:type="pct"/>
            <w:tcBorders>
              <w:top w:val="nil"/>
              <w:left w:val="nil"/>
              <w:bottom w:val="single" w:sz="4" w:space="0" w:color="auto"/>
              <w:right w:val="single" w:sz="4" w:space="0" w:color="auto"/>
            </w:tcBorders>
            <w:shd w:val="clear" w:color="auto" w:fill="auto"/>
            <w:noWrap/>
            <w:vAlign w:val="bottom"/>
            <w:hideMark/>
          </w:tcPr>
          <w:p w14:paraId="7C8722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747E6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C566A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6.04</w:t>
            </w:r>
          </w:p>
        </w:tc>
        <w:tc>
          <w:tcPr>
            <w:tcW w:w="263" w:type="pct"/>
            <w:tcBorders>
              <w:top w:val="nil"/>
              <w:left w:val="nil"/>
              <w:bottom w:val="single" w:sz="4" w:space="0" w:color="auto"/>
              <w:right w:val="single" w:sz="4" w:space="0" w:color="auto"/>
            </w:tcBorders>
            <w:shd w:val="clear" w:color="auto" w:fill="auto"/>
            <w:noWrap/>
            <w:vAlign w:val="bottom"/>
            <w:hideMark/>
          </w:tcPr>
          <w:p w14:paraId="2A3B9B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C6611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8693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9C45D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A30FD1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9F6CF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225 мм в мкр. Женева от ВК Новая 6 до потребителей Пос. Западный, мкр. Женева</w:t>
            </w:r>
          </w:p>
        </w:tc>
        <w:tc>
          <w:tcPr>
            <w:tcW w:w="334" w:type="pct"/>
            <w:tcBorders>
              <w:top w:val="nil"/>
              <w:left w:val="nil"/>
              <w:bottom w:val="single" w:sz="4" w:space="0" w:color="auto"/>
              <w:right w:val="single" w:sz="4" w:space="0" w:color="auto"/>
            </w:tcBorders>
            <w:shd w:val="clear" w:color="auto" w:fill="auto"/>
            <w:noWrap/>
            <w:hideMark/>
          </w:tcPr>
          <w:p w14:paraId="4C82CF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515A24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1.65</w:t>
            </w:r>
          </w:p>
        </w:tc>
        <w:tc>
          <w:tcPr>
            <w:tcW w:w="263" w:type="pct"/>
            <w:tcBorders>
              <w:top w:val="nil"/>
              <w:left w:val="nil"/>
              <w:bottom w:val="single" w:sz="4" w:space="0" w:color="auto"/>
              <w:right w:val="single" w:sz="4" w:space="0" w:color="auto"/>
            </w:tcBorders>
            <w:shd w:val="clear" w:color="auto" w:fill="auto"/>
            <w:noWrap/>
            <w:vAlign w:val="bottom"/>
            <w:hideMark/>
          </w:tcPr>
          <w:p w14:paraId="0A3C52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73EE8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5B77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1.65</w:t>
            </w:r>
          </w:p>
        </w:tc>
        <w:tc>
          <w:tcPr>
            <w:tcW w:w="263" w:type="pct"/>
            <w:tcBorders>
              <w:top w:val="nil"/>
              <w:left w:val="nil"/>
              <w:bottom w:val="single" w:sz="4" w:space="0" w:color="auto"/>
              <w:right w:val="single" w:sz="4" w:space="0" w:color="auto"/>
            </w:tcBorders>
            <w:shd w:val="clear" w:color="auto" w:fill="auto"/>
            <w:noWrap/>
            <w:vAlign w:val="bottom"/>
            <w:hideMark/>
          </w:tcPr>
          <w:p w14:paraId="76F12C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3FE5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74786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DF9FB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AC6AFA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46A34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водопровода Ду 50 мм в мкр. Женева от ВК Новая 6 до потребителей пос. Западный, Спирин Н.П. (74:19:1202002:683)</w:t>
            </w:r>
          </w:p>
        </w:tc>
        <w:tc>
          <w:tcPr>
            <w:tcW w:w="334" w:type="pct"/>
            <w:tcBorders>
              <w:top w:val="nil"/>
              <w:left w:val="nil"/>
              <w:bottom w:val="single" w:sz="4" w:space="0" w:color="auto"/>
              <w:right w:val="single" w:sz="4" w:space="0" w:color="auto"/>
            </w:tcBorders>
            <w:shd w:val="clear" w:color="auto" w:fill="auto"/>
            <w:noWrap/>
            <w:hideMark/>
          </w:tcPr>
          <w:p w14:paraId="497371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CDF55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3.13</w:t>
            </w:r>
          </w:p>
        </w:tc>
        <w:tc>
          <w:tcPr>
            <w:tcW w:w="263" w:type="pct"/>
            <w:tcBorders>
              <w:top w:val="nil"/>
              <w:left w:val="nil"/>
              <w:bottom w:val="single" w:sz="4" w:space="0" w:color="auto"/>
              <w:right w:val="single" w:sz="4" w:space="0" w:color="auto"/>
            </w:tcBorders>
            <w:shd w:val="clear" w:color="auto" w:fill="auto"/>
            <w:noWrap/>
            <w:vAlign w:val="bottom"/>
            <w:hideMark/>
          </w:tcPr>
          <w:p w14:paraId="4EEF24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74AF7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F2F7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3.13</w:t>
            </w:r>
          </w:p>
        </w:tc>
        <w:tc>
          <w:tcPr>
            <w:tcW w:w="263" w:type="pct"/>
            <w:tcBorders>
              <w:top w:val="nil"/>
              <w:left w:val="nil"/>
              <w:bottom w:val="single" w:sz="4" w:space="0" w:color="auto"/>
              <w:right w:val="single" w:sz="4" w:space="0" w:color="auto"/>
            </w:tcBorders>
            <w:shd w:val="clear" w:color="auto" w:fill="auto"/>
            <w:noWrap/>
            <w:vAlign w:val="bottom"/>
            <w:hideMark/>
          </w:tcPr>
          <w:p w14:paraId="011A02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EF8E3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30F7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399B5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44A72E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34E16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Итого по системе водоснабжения</w:t>
            </w:r>
          </w:p>
        </w:tc>
        <w:tc>
          <w:tcPr>
            <w:tcW w:w="334" w:type="pct"/>
            <w:tcBorders>
              <w:top w:val="nil"/>
              <w:left w:val="nil"/>
              <w:bottom w:val="single" w:sz="4" w:space="0" w:color="auto"/>
              <w:right w:val="single" w:sz="4" w:space="0" w:color="auto"/>
            </w:tcBorders>
            <w:shd w:val="clear" w:color="auto" w:fill="auto"/>
            <w:noWrap/>
            <w:hideMark/>
          </w:tcPr>
          <w:p w14:paraId="25C3FA7D" w14:textId="77777777" w:rsidR="003F7970" w:rsidRPr="003F7970" w:rsidRDefault="003F7970" w:rsidP="003F7970">
            <w:pPr>
              <w:spacing w:after="0" w:line="240" w:lineRule="auto"/>
              <w:rPr>
                <w:rFonts w:ascii="Calibri" w:eastAsia="Times New Roman" w:hAnsi="Calibri" w:cs="Calibri"/>
                <w:color w:val="000000"/>
                <w:sz w:val="28"/>
                <w:szCs w:val="28"/>
                <w:lang w:eastAsia="ru-RU"/>
              </w:rPr>
            </w:pPr>
            <w:r w:rsidRPr="003F7970">
              <w:rPr>
                <w:rFonts w:ascii="Calibri" w:eastAsia="Times New Roman" w:hAnsi="Calibri" w:cs="Calibri"/>
                <w:color w:val="000000"/>
                <w:sz w:val="28"/>
                <w:szCs w:val="28"/>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14:paraId="6A6D4A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7515.47</w:t>
            </w:r>
          </w:p>
        </w:tc>
        <w:tc>
          <w:tcPr>
            <w:tcW w:w="263" w:type="pct"/>
            <w:tcBorders>
              <w:top w:val="nil"/>
              <w:left w:val="nil"/>
              <w:bottom w:val="single" w:sz="4" w:space="0" w:color="auto"/>
              <w:right w:val="single" w:sz="4" w:space="0" w:color="auto"/>
            </w:tcBorders>
            <w:shd w:val="clear" w:color="auto" w:fill="auto"/>
            <w:noWrap/>
            <w:vAlign w:val="bottom"/>
            <w:hideMark/>
          </w:tcPr>
          <w:p w14:paraId="7DBDC6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1083.73</w:t>
            </w:r>
          </w:p>
        </w:tc>
        <w:tc>
          <w:tcPr>
            <w:tcW w:w="263" w:type="pct"/>
            <w:tcBorders>
              <w:top w:val="nil"/>
              <w:left w:val="nil"/>
              <w:bottom w:val="single" w:sz="4" w:space="0" w:color="auto"/>
              <w:right w:val="single" w:sz="4" w:space="0" w:color="auto"/>
            </w:tcBorders>
            <w:shd w:val="clear" w:color="auto" w:fill="auto"/>
            <w:noWrap/>
            <w:vAlign w:val="bottom"/>
            <w:hideMark/>
          </w:tcPr>
          <w:p w14:paraId="746F8C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1194.95</w:t>
            </w:r>
          </w:p>
        </w:tc>
        <w:tc>
          <w:tcPr>
            <w:tcW w:w="263" w:type="pct"/>
            <w:tcBorders>
              <w:top w:val="nil"/>
              <w:left w:val="nil"/>
              <w:bottom w:val="single" w:sz="4" w:space="0" w:color="auto"/>
              <w:right w:val="single" w:sz="4" w:space="0" w:color="auto"/>
            </w:tcBorders>
            <w:shd w:val="clear" w:color="auto" w:fill="auto"/>
            <w:noWrap/>
            <w:vAlign w:val="bottom"/>
            <w:hideMark/>
          </w:tcPr>
          <w:p w14:paraId="767810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1647.50</w:t>
            </w:r>
          </w:p>
        </w:tc>
        <w:tc>
          <w:tcPr>
            <w:tcW w:w="263" w:type="pct"/>
            <w:tcBorders>
              <w:top w:val="nil"/>
              <w:left w:val="nil"/>
              <w:bottom w:val="single" w:sz="4" w:space="0" w:color="auto"/>
              <w:right w:val="single" w:sz="4" w:space="0" w:color="auto"/>
            </w:tcBorders>
            <w:shd w:val="clear" w:color="auto" w:fill="auto"/>
            <w:noWrap/>
            <w:vAlign w:val="bottom"/>
            <w:hideMark/>
          </w:tcPr>
          <w:p w14:paraId="772B1F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1050.79</w:t>
            </w:r>
          </w:p>
        </w:tc>
        <w:tc>
          <w:tcPr>
            <w:tcW w:w="263" w:type="pct"/>
            <w:tcBorders>
              <w:top w:val="nil"/>
              <w:left w:val="nil"/>
              <w:bottom w:val="single" w:sz="4" w:space="0" w:color="auto"/>
              <w:right w:val="single" w:sz="4" w:space="0" w:color="auto"/>
            </w:tcBorders>
            <w:shd w:val="clear" w:color="auto" w:fill="auto"/>
            <w:noWrap/>
            <w:vAlign w:val="bottom"/>
            <w:hideMark/>
          </w:tcPr>
          <w:p w14:paraId="4C76E79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909.58</w:t>
            </w:r>
          </w:p>
        </w:tc>
        <w:tc>
          <w:tcPr>
            <w:tcW w:w="263" w:type="pct"/>
            <w:tcBorders>
              <w:top w:val="nil"/>
              <w:left w:val="nil"/>
              <w:bottom w:val="single" w:sz="4" w:space="0" w:color="auto"/>
              <w:right w:val="single" w:sz="4" w:space="0" w:color="auto"/>
            </w:tcBorders>
            <w:shd w:val="clear" w:color="auto" w:fill="auto"/>
            <w:noWrap/>
            <w:vAlign w:val="bottom"/>
            <w:hideMark/>
          </w:tcPr>
          <w:p w14:paraId="089EFB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1571.97</w:t>
            </w:r>
          </w:p>
        </w:tc>
        <w:tc>
          <w:tcPr>
            <w:tcW w:w="708" w:type="pct"/>
            <w:tcBorders>
              <w:top w:val="nil"/>
              <w:left w:val="nil"/>
              <w:bottom w:val="single" w:sz="4" w:space="0" w:color="auto"/>
              <w:right w:val="single" w:sz="4" w:space="0" w:color="auto"/>
            </w:tcBorders>
            <w:shd w:val="clear" w:color="auto" w:fill="auto"/>
            <w:noWrap/>
            <w:hideMark/>
          </w:tcPr>
          <w:p w14:paraId="561B66FA" w14:textId="77777777" w:rsidR="003F7970" w:rsidRPr="003F7970" w:rsidRDefault="003F7970" w:rsidP="003F7970">
            <w:pPr>
              <w:spacing w:after="0" w:line="240" w:lineRule="auto"/>
              <w:rPr>
                <w:rFonts w:ascii="Calibri" w:eastAsia="Times New Roman" w:hAnsi="Calibri" w:cs="Calibri"/>
                <w:color w:val="000000"/>
                <w:sz w:val="28"/>
                <w:szCs w:val="28"/>
                <w:lang w:eastAsia="ru-RU"/>
              </w:rPr>
            </w:pPr>
            <w:r w:rsidRPr="003F7970">
              <w:rPr>
                <w:rFonts w:ascii="Calibri" w:eastAsia="Times New Roman" w:hAnsi="Calibri" w:cs="Calibri"/>
                <w:color w:val="000000"/>
                <w:sz w:val="28"/>
                <w:szCs w:val="28"/>
                <w:lang w:eastAsia="ru-RU"/>
              </w:rPr>
              <w:t> </w:t>
            </w:r>
          </w:p>
        </w:tc>
      </w:tr>
      <w:tr w:rsidR="003F7970" w:rsidRPr="00BA7EBC" w14:paraId="4776530B" w14:textId="77777777" w:rsidTr="003F797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hideMark/>
          </w:tcPr>
          <w:p w14:paraId="672668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Система водоотведения</w:t>
            </w:r>
          </w:p>
        </w:tc>
      </w:tr>
      <w:tr w:rsidR="003F7970" w:rsidRPr="00BA7EBC" w14:paraId="365D65A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15CB3A6" w14:textId="578DD5FD"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10 000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w:t>
            </w:r>
          </w:p>
        </w:tc>
        <w:tc>
          <w:tcPr>
            <w:tcW w:w="334" w:type="pct"/>
            <w:tcBorders>
              <w:top w:val="nil"/>
              <w:left w:val="nil"/>
              <w:bottom w:val="single" w:sz="4" w:space="0" w:color="auto"/>
              <w:right w:val="single" w:sz="4" w:space="0" w:color="auto"/>
            </w:tcBorders>
            <w:shd w:val="clear" w:color="auto" w:fill="auto"/>
            <w:noWrap/>
            <w:hideMark/>
          </w:tcPr>
          <w:p w14:paraId="7C64BB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F72443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831.21</w:t>
            </w:r>
          </w:p>
        </w:tc>
        <w:tc>
          <w:tcPr>
            <w:tcW w:w="263" w:type="pct"/>
            <w:tcBorders>
              <w:top w:val="nil"/>
              <w:left w:val="nil"/>
              <w:bottom w:val="single" w:sz="4" w:space="0" w:color="auto"/>
              <w:right w:val="single" w:sz="4" w:space="0" w:color="auto"/>
            </w:tcBorders>
            <w:shd w:val="clear" w:color="auto" w:fill="auto"/>
            <w:noWrap/>
            <w:vAlign w:val="bottom"/>
            <w:hideMark/>
          </w:tcPr>
          <w:p w14:paraId="1DAF40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831.21</w:t>
            </w:r>
          </w:p>
        </w:tc>
        <w:tc>
          <w:tcPr>
            <w:tcW w:w="263" w:type="pct"/>
            <w:tcBorders>
              <w:top w:val="nil"/>
              <w:left w:val="nil"/>
              <w:bottom w:val="single" w:sz="4" w:space="0" w:color="auto"/>
              <w:right w:val="single" w:sz="4" w:space="0" w:color="auto"/>
            </w:tcBorders>
            <w:shd w:val="clear" w:color="auto" w:fill="auto"/>
            <w:noWrap/>
            <w:vAlign w:val="bottom"/>
            <w:hideMark/>
          </w:tcPr>
          <w:p w14:paraId="674879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6A42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778D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27E68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87C0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0EE707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69140B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811FBD5" w14:textId="650CECB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15 000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w:t>
            </w:r>
          </w:p>
        </w:tc>
        <w:tc>
          <w:tcPr>
            <w:tcW w:w="334" w:type="pct"/>
            <w:tcBorders>
              <w:top w:val="nil"/>
              <w:left w:val="nil"/>
              <w:bottom w:val="single" w:sz="4" w:space="0" w:color="auto"/>
              <w:right w:val="single" w:sz="4" w:space="0" w:color="auto"/>
            </w:tcBorders>
            <w:shd w:val="clear" w:color="auto" w:fill="auto"/>
            <w:noWrap/>
            <w:hideMark/>
          </w:tcPr>
          <w:p w14:paraId="24F6E2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2E57B8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875.26</w:t>
            </w:r>
          </w:p>
        </w:tc>
        <w:tc>
          <w:tcPr>
            <w:tcW w:w="263" w:type="pct"/>
            <w:tcBorders>
              <w:top w:val="nil"/>
              <w:left w:val="nil"/>
              <w:bottom w:val="single" w:sz="4" w:space="0" w:color="auto"/>
              <w:right w:val="single" w:sz="4" w:space="0" w:color="auto"/>
            </w:tcBorders>
            <w:shd w:val="clear" w:color="auto" w:fill="auto"/>
            <w:noWrap/>
            <w:vAlign w:val="bottom"/>
            <w:hideMark/>
          </w:tcPr>
          <w:p w14:paraId="765932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0130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875.26</w:t>
            </w:r>
          </w:p>
        </w:tc>
        <w:tc>
          <w:tcPr>
            <w:tcW w:w="263" w:type="pct"/>
            <w:tcBorders>
              <w:top w:val="nil"/>
              <w:left w:val="nil"/>
              <w:bottom w:val="single" w:sz="4" w:space="0" w:color="auto"/>
              <w:right w:val="single" w:sz="4" w:space="0" w:color="auto"/>
            </w:tcBorders>
            <w:shd w:val="clear" w:color="auto" w:fill="auto"/>
            <w:noWrap/>
            <w:vAlign w:val="bottom"/>
            <w:hideMark/>
          </w:tcPr>
          <w:p w14:paraId="63ABFE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858B8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EB890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955A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1C5A6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908A66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D6B5EA6" w14:textId="68DBD152"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20 000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w:t>
            </w:r>
          </w:p>
        </w:tc>
        <w:tc>
          <w:tcPr>
            <w:tcW w:w="334" w:type="pct"/>
            <w:tcBorders>
              <w:top w:val="nil"/>
              <w:left w:val="nil"/>
              <w:bottom w:val="single" w:sz="4" w:space="0" w:color="auto"/>
              <w:right w:val="single" w:sz="4" w:space="0" w:color="auto"/>
            </w:tcBorders>
            <w:shd w:val="clear" w:color="auto" w:fill="auto"/>
            <w:noWrap/>
            <w:hideMark/>
          </w:tcPr>
          <w:p w14:paraId="1B1B07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770658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917.28</w:t>
            </w:r>
          </w:p>
        </w:tc>
        <w:tc>
          <w:tcPr>
            <w:tcW w:w="263" w:type="pct"/>
            <w:tcBorders>
              <w:top w:val="nil"/>
              <w:left w:val="nil"/>
              <w:bottom w:val="single" w:sz="4" w:space="0" w:color="auto"/>
              <w:right w:val="single" w:sz="4" w:space="0" w:color="auto"/>
            </w:tcBorders>
            <w:shd w:val="clear" w:color="auto" w:fill="auto"/>
            <w:noWrap/>
            <w:vAlign w:val="bottom"/>
            <w:hideMark/>
          </w:tcPr>
          <w:p w14:paraId="4985AB1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013F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F6F9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917.28</w:t>
            </w:r>
          </w:p>
        </w:tc>
        <w:tc>
          <w:tcPr>
            <w:tcW w:w="263" w:type="pct"/>
            <w:tcBorders>
              <w:top w:val="nil"/>
              <w:left w:val="nil"/>
              <w:bottom w:val="single" w:sz="4" w:space="0" w:color="auto"/>
              <w:right w:val="single" w:sz="4" w:space="0" w:color="auto"/>
            </w:tcBorders>
            <w:shd w:val="clear" w:color="auto" w:fill="auto"/>
            <w:noWrap/>
            <w:vAlign w:val="bottom"/>
            <w:hideMark/>
          </w:tcPr>
          <w:p w14:paraId="67DBB8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43AD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75FE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7B154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ABAA80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BE50927" w14:textId="3E875DB1"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25 000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w:t>
            </w:r>
          </w:p>
        </w:tc>
        <w:tc>
          <w:tcPr>
            <w:tcW w:w="334" w:type="pct"/>
            <w:tcBorders>
              <w:top w:val="nil"/>
              <w:left w:val="nil"/>
              <w:bottom w:val="single" w:sz="4" w:space="0" w:color="auto"/>
              <w:right w:val="single" w:sz="4" w:space="0" w:color="auto"/>
            </w:tcBorders>
            <w:shd w:val="clear" w:color="auto" w:fill="auto"/>
            <w:noWrap/>
            <w:hideMark/>
          </w:tcPr>
          <w:p w14:paraId="6C9CCC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564DC3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961.31</w:t>
            </w:r>
          </w:p>
        </w:tc>
        <w:tc>
          <w:tcPr>
            <w:tcW w:w="263" w:type="pct"/>
            <w:tcBorders>
              <w:top w:val="nil"/>
              <w:left w:val="nil"/>
              <w:bottom w:val="single" w:sz="4" w:space="0" w:color="auto"/>
              <w:right w:val="single" w:sz="4" w:space="0" w:color="auto"/>
            </w:tcBorders>
            <w:shd w:val="clear" w:color="auto" w:fill="auto"/>
            <w:noWrap/>
            <w:vAlign w:val="bottom"/>
            <w:hideMark/>
          </w:tcPr>
          <w:p w14:paraId="0051F4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310FA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6020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BD6B7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961.31</w:t>
            </w:r>
          </w:p>
        </w:tc>
        <w:tc>
          <w:tcPr>
            <w:tcW w:w="263" w:type="pct"/>
            <w:tcBorders>
              <w:top w:val="nil"/>
              <w:left w:val="nil"/>
              <w:bottom w:val="single" w:sz="4" w:space="0" w:color="auto"/>
              <w:right w:val="single" w:sz="4" w:space="0" w:color="auto"/>
            </w:tcBorders>
            <w:shd w:val="clear" w:color="auto" w:fill="auto"/>
            <w:noWrap/>
            <w:vAlign w:val="bottom"/>
            <w:hideMark/>
          </w:tcPr>
          <w:p w14:paraId="47396D7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29AF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74059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DD8298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5CC6770" w14:textId="39D0AFED"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2 очереди Канализационных очистных сооружений с увеличением общей мощности до 30 000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w:t>
            </w:r>
          </w:p>
        </w:tc>
        <w:tc>
          <w:tcPr>
            <w:tcW w:w="334" w:type="pct"/>
            <w:tcBorders>
              <w:top w:val="nil"/>
              <w:left w:val="nil"/>
              <w:bottom w:val="single" w:sz="4" w:space="0" w:color="auto"/>
              <w:right w:val="single" w:sz="4" w:space="0" w:color="auto"/>
            </w:tcBorders>
            <w:shd w:val="clear" w:color="auto" w:fill="auto"/>
            <w:noWrap/>
            <w:hideMark/>
          </w:tcPr>
          <w:p w14:paraId="2DA900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47791C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1007.44</w:t>
            </w:r>
          </w:p>
        </w:tc>
        <w:tc>
          <w:tcPr>
            <w:tcW w:w="263" w:type="pct"/>
            <w:tcBorders>
              <w:top w:val="nil"/>
              <w:left w:val="nil"/>
              <w:bottom w:val="single" w:sz="4" w:space="0" w:color="auto"/>
              <w:right w:val="single" w:sz="4" w:space="0" w:color="auto"/>
            </w:tcBorders>
            <w:shd w:val="clear" w:color="auto" w:fill="auto"/>
            <w:noWrap/>
            <w:vAlign w:val="bottom"/>
            <w:hideMark/>
          </w:tcPr>
          <w:p w14:paraId="0C5036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C4133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53EB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7419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0B4E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1007.44</w:t>
            </w:r>
          </w:p>
        </w:tc>
        <w:tc>
          <w:tcPr>
            <w:tcW w:w="263" w:type="pct"/>
            <w:tcBorders>
              <w:top w:val="nil"/>
              <w:left w:val="nil"/>
              <w:bottom w:val="single" w:sz="4" w:space="0" w:color="auto"/>
              <w:right w:val="single" w:sz="4" w:space="0" w:color="auto"/>
            </w:tcBorders>
            <w:shd w:val="clear" w:color="auto" w:fill="auto"/>
            <w:noWrap/>
            <w:vAlign w:val="bottom"/>
            <w:hideMark/>
          </w:tcPr>
          <w:p w14:paraId="63DDFFE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6B020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880FA9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8BEABB0" w14:textId="2F2749AC"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 xml:space="preserve">Строительство 2 очереди Канализационных очистных сооружений с увеличением общей мощности до 35 000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/сутки</w:t>
            </w:r>
          </w:p>
        </w:tc>
        <w:tc>
          <w:tcPr>
            <w:tcW w:w="334" w:type="pct"/>
            <w:tcBorders>
              <w:top w:val="nil"/>
              <w:left w:val="nil"/>
              <w:bottom w:val="single" w:sz="4" w:space="0" w:color="auto"/>
              <w:right w:val="single" w:sz="4" w:space="0" w:color="auto"/>
            </w:tcBorders>
            <w:shd w:val="clear" w:color="auto" w:fill="auto"/>
            <w:noWrap/>
            <w:hideMark/>
          </w:tcPr>
          <w:p w14:paraId="35CD51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2030</w:t>
            </w:r>
          </w:p>
        </w:tc>
        <w:tc>
          <w:tcPr>
            <w:tcW w:w="460" w:type="pct"/>
            <w:tcBorders>
              <w:top w:val="nil"/>
              <w:left w:val="nil"/>
              <w:bottom w:val="single" w:sz="4" w:space="0" w:color="auto"/>
              <w:right w:val="single" w:sz="4" w:space="0" w:color="auto"/>
            </w:tcBorders>
            <w:shd w:val="clear" w:color="auto" w:fill="auto"/>
            <w:noWrap/>
            <w:vAlign w:val="bottom"/>
            <w:hideMark/>
          </w:tcPr>
          <w:p w14:paraId="20CB27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1159.60</w:t>
            </w:r>
          </w:p>
        </w:tc>
        <w:tc>
          <w:tcPr>
            <w:tcW w:w="263" w:type="pct"/>
            <w:tcBorders>
              <w:top w:val="nil"/>
              <w:left w:val="nil"/>
              <w:bottom w:val="single" w:sz="4" w:space="0" w:color="auto"/>
              <w:right w:val="single" w:sz="4" w:space="0" w:color="auto"/>
            </w:tcBorders>
            <w:shd w:val="clear" w:color="auto" w:fill="auto"/>
            <w:noWrap/>
            <w:vAlign w:val="bottom"/>
            <w:hideMark/>
          </w:tcPr>
          <w:p w14:paraId="2CC51E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239C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E4474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2B3D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F055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B1179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1159.60</w:t>
            </w:r>
          </w:p>
        </w:tc>
        <w:tc>
          <w:tcPr>
            <w:tcW w:w="708" w:type="pct"/>
            <w:tcBorders>
              <w:top w:val="nil"/>
              <w:left w:val="nil"/>
              <w:bottom w:val="single" w:sz="4" w:space="0" w:color="auto"/>
              <w:right w:val="single" w:sz="4" w:space="0" w:color="auto"/>
            </w:tcBorders>
            <w:shd w:val="clear" w:color="auto" w:fill="auto"/>
            <w:hideMark/>
          </w:tcPr>
          <w:p w14:paraId="1870BF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A23704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71A2B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Замена участка канализационного коллектора D300мм (Участок расположен по ул. Новосовхозная с. Кременкуль от КК-164 до КК-115)</w:t>
            </w:r>
          </w:p>
        </w:tc>
        <w:tc>
          <w:tcPr>
            <w:tcW w:w="334" w:type="pct"/>
            <w:tcBorders>
              <w:top w:val="nil"/>
              <w:left w:val="nil"/>
              <w:bottom w:val="single" w:sz="4" w:space="0" w:color="auto"/>
              <w:right w:val="single" w:sz="4" w:space="0" w:color="auto"/>
            </w:tcBorders>
            <w:shd w:val="clear" w:color="auto" w:fill="auto"/>
            <w:noWrap/>
            <w:hideMark/>
          </w:tcPr>
          <w:p w14:paraId="5203B3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2020-2028</w:t>
            </w:r>
          </w:p>
        </w:tc>
        <w:tc>
          <w:tcPr>
            <w:tcW w:w="460" w:type="pct"/>
            <w:tcBorders>
              <w:top w:val="nil"/>
              <w:left w:val="nil"/>
              <w:bottom w:val="single" w:sz="4" w:space="0" w:color="auto"/>
              <w:right w:val="single" w:sz="4" w:space="0" w:color="auto"/>
            </w:tcBorders>
            <w:shd w:val="clear" w:color="auto" w:fill="auto"/>
            <w:noWrap/>
            <w:vAlign w:val="bottom"/>
            <w:hideMark/>
          </w:tcPr>
          <w:p w14:paraId="730EF1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2.06</w:t>
            </w:r>
          </w:p>
        </w:tc>
        <w:tc>
          <w:tcPr>
            <w:tcW w:w="263" w:type="pct"/>
            <w:tcBorders>
              <w:top w:val="nil"/>
              <w:left w:val="nil"/>
              <w:bottom w:val="single" w:sz="4" w:space="0" w:color="auto"/>
              <w:right w:val="single" w:sz="4" w:space="0" w:color="auto"/>
            </w:tcBorders>
            <w:shd w:val="clear" w:color="auto" w:fill="auto"/>
            <w:noWrap/>
            <w:vAlign w:val="bottom"/>
            <w:hideMark/>
          </w:tcPr>
          <w:p w14:paraId="1F4301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0.23</w:t>
            </w:r>
          </w:p>
        </w:tc>
        <w:tc>
          <w:tcPr>
            <w:tcW w:w="263" w:type="pct"/>
            <w:tcBorders>
              <w:top w:val="nil"/>
              <w:left w:val="nil"/>
              <w:bottom w:val="single" w:sz="4" w:space="0" w:color="auto"/>
              <w:right w:val="single" w:sz="4" w:space="0" w:color="auto"/>
            </w:tcBorders>
            <w:shd w:val="clear" w:color="auto" w:fill="auto"/>
            <w:noWrap/>
            <w:vAlign w:val="bottom"/>
            <w:hideMark/>
          </w:tcPr>
          <w:p w14:paraId="6893D9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0.23</w:t>
            </w:r>
          </w:p>
        </w:tc>
        <w:tc>
          <w:tcPr>
            <w:tcW w:w="263" w:type="pct"/>
            <w:tcBorders>
              <w:top w:val="nil"/>
              <w:left w:val="nil"/>
              <w:bottom w:val="single" w:sz="4" w:space="0" w:color="auto"/>
              <w:right w:val="single" w:sz="4" w:space="0" w:color="auto"/>
            </w:tcBorders>
            <w:shd w:val="clear" w:color="auto" w:fill="auto"/>
            <w:noWrap/>
            <w:vAlign w:val="bottom"/>
            <w:hideMark/>
          </w:tcPr>
          <w:p w14:paraId="0B10C6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0.23</w:t>
            </w:r>
          </w:p>
        </w:tc>
        <w:tc>
          <w:tcPr>
            <w:tcW w:w="263" w:type="pct"/>
            <w:tcBorders>
              <w:top w:val="nil"/>
              <w:left w:val="nil"/>
              <w:bottom w:val="single" w:sz="4" w:space="0" w:color="auto"/>
              <w:right w:val="single" w:sz="4" w:space="0" w:color="auto"/>
            </w:tcBorders>
            <w:shd w:val="clear" w:color="auto" w:fill="auto"/>
            <w:noWrap/>
            <w:vAlign w:val="bottom"/>
            <w:hideMark/>
          </w:tcPr>
          <w:p w14:paraId="1D8D0B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0.23</w:t>
            </w:r>
          </w:p>
        </w:tc>
        <w:tc>
          <w:tcPr>
            <w:tcW w:w="263" w:type="pct"/>
            <w:tcBorders>
              <w:top w:val="nil"/>
              <w:left w:val="nil"/>
              <w:bottom w:val="single" w:sz="4" w:space="0" w:color="auto"/>
              <w:right w:val="single" w:sz="4" w:space="0" w:color="auto"/>
            </w:tcBorders>
            <w:shd w:val="clear" w:color="auto" w:fill="auto"/>
            <w:noWrap/>
            <w:vAlign w:val="bottom"/>
            <w:hideMark/>
          </w:tcPr>
          <w:p w14:paraId="46EF79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0.23</w:t>
            </w:r>
          </w:p>
        </w:tc>
        <w:tc>
          <w:tcPr>
            <w:tcW w:w="263" w:type="pct"/>
            <w:tcBorders>
              <w:top w:val="nil"/>
              <w:left w:val="nil"/>
              <w:bottom w:val="single" w:sz="4" w:space="0" w:color="auto"/>
              <w:right w:val="single" w:sz="4" w:space="0" w:color="auto"/>
            </w:tcBorders>
            <w:shd w:val="clear" w:color="auto" w:fill="auto"/>
            <w:noWrap/>
            <w:vAlign w:val="bottom"/>
            <w:hideMark/>
          </w:tcPr>
          <w:p w14:paraId="6C0C5F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1B0E3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FD2FE9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C9734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Замена участка канализационного коллектора D150мм (Участок расположен по ул. Ленина с. Кременкуль от КК-71 до КК-70)</w:t>
            </w:r>
          </w:p>
        </w:tc>
        <w:tc>
          <w:tcPr>
            <w:tcW w:w="334" w:type="pct"/>
            <w:tcBorders>
              <w:top w:val="nil"/>
              <w:left w:val="nil"/>
              <w:bottom w:val="single" w:sz="4" w:space="0" w:color="auto"/>
              <w:right w:val="single" w:sz="4" w:space="0" w:color="auto"/>
            </w:tcBorders>
            <w:shd w:val="clear" w:color="auto" w:fill="auto"/>
            <w:noWrap/>
            <w:hideMark/>
          </w:tcPr>
          <w:p w14:paraId="7FC405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2028-2029</w:t>
            </w:r>
          </w:p>
        </w:tc>
        <w:tc>
          <w:tcPr>
            <w:tcW w:w="460" w:type="pct"/>
            <w:tcBorders>
              <w:top w:val="nil"/>
              <w:left w:val="nil"/>
              <w:bottom w:val="single" w:sz="4" w:space="0" w:color="auto"/>
              <w:right w:val="single" w:sz="4" w:space="0" w:color="auto"/>
            </w:tcBorders>
            <w:shd w:val="clear" w:color="auto" w:fill="auto"/>
            <w:noWrap/>
            <w:vAlign w:val="bottom"/>
            <w:hideMark/>
          </w:tcPr>
          <w:p w14:paraId="1E1D9F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1.46</w:t>
            </w:r>
          </w:p>
        </w:tc>
        <w:tc>
          <w:tcPr>
            <w:tcW w:w="263" w:type="pct"/>
            <w:tcBorders>
              <w:top w:val="nil"/>
              <w:left w:val="nil"/>
              <w:bottom w:val="single" w:sz="4" w:space="0" w:color="auto"/>
              <w:right w:val="single" w:sz="4" w:space="0" w:color="auto"/>
            </w:tcBorders>
            <w:shd w:val="clear" w:color="auto" w:fill="auto"/>
            <w:noWrap/>
            <w:vAlign w:val="bottom"/>
            <w:hideMark/>
          </w:tcPr>
          <w:p w14:paraId="717112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9D296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DCAE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32192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A057BF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0.73</w:t>
            </w:r>
          </w:p>
        </w:tc>
        <w:tc>
          <w:tcPr>
            <w:tcW w:w="263" w:type="pct"/>
            <w:tcBorders>
              <w:top w:val="nil"/>
              <w:left w:val="nil"/>
              <w:bottom w:val="single" w:sz="4" w:space="0" w:color="auto"/>
              <w:right w:val="single" w:sz="4" w:space="0" w:color="auto"/>
            </w:tcBorders>
            <w:shd w:val="clear" w:color="auto" w:fill="auto"/>
            <w:noWrap/>
            <w:vAlign w:val="bottom"/>
            <w:hideMark/>
          </w:tcPr>
          <w:p w14:paraId="2F71D9F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0.73</w:t>
            </w:r>
          </w:p>
        </w:tc>
        <w:tc>
          <w:tcPr>
            <w:tcW w:w="708" w:type="pct"/>
            <w:tcBorders>
              <w:top w:val="nil"/>
              <w:left w:val="nil"/>
              <w:bottom w:val="single" w:sz="4" w:space="0" w:color="auto"/>
              <w:right w:val="single" w:sz="4" w:space="0" w:color="auto"/>
            </w:tcBorders>
            <w:shd w:val="clear" w:color="auto" w:fill="auto"/>
            <w:hideMark/>
          </w:tcPr>
          <w:p w14:paraId="3DC3E91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457C5A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C7CAB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115 га, мкр. Притяжение, ООО «ПанорамаИнвест»</w:t>
            </w:r>
          </w:p>
        </w:tc>
        <w:tc>
          <w:tcPr>
            <w:tcW w:w="334" w:type="pct"/>
            <w:tcBorders>
              <w:top w:val="nil"/>
              <w:left w:val="nil"/>
              <w:bottom w:val="single" w:sz="4" w:space="0" w:color="auto"/>
              <w:right w:val="single" w:sz="4" w:space="0" w:color="auto"/>
            </w:tcBorders>
            <w:shd w:val="clear" w:color="auto" w:fill="auto"/>
            <w:noWrap/>
            <w:hideMark/>
          </w:tcPr>
          <w:p w14:paraId="55DBDC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2023-2028</w:t>
            </w:r>
          </w:p>
        </w:tc>
        <w:tc>
          <w:tcPr>
            <w:tcW w:w="460" w:type="pct"/>
            <w:tcBorders>
              <w:top w:val="nil"/>
              <w:left w:val="nil"/>
              <w:bottom w:val="single" w:sz="4" w:space="0" w:color="auto"/>
              <w:right w:val="single" w:sz="4" w:space="0" w:color="auto"/>
            </w:tcBorders>
            <w:shd w:val="clear" w:color="auto" w:fill="auto"/>
            <w:noWrap/>
            <w:vAlign w:val="bottom"/>
            <w:hideMark/>
          </w:tcPr>
          <w:p w14:paraId="6E964A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195.92</w:t>
            </w:r>
          </w:p>
        </w:tc>
        <w:tc>
          <w:tcPr>
            <w:tcW w:w="263" w:type="pct"/>
            <w:tcBorders>
              <w:top w:val="nil"/>
              <w:left w:val="nil"/>
              <w:bottom w:val="single" w:sz="4" w:space="0" w:color="auto"/>
              <w:right w:val="single" w:sz="4" w:space="0" w:color="auto"/>
            </w:tcBorders>
            <w:shd w:val="clear" w:color="auto" w:fill="auto"/>
            <w:noWrap/>
            <w:vAlign w:val="bottom"/>
            <w:hideMark/>
          </w:tcPr>
          <w:p w14:paraId="16B5C2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32.65</w:t>
            </w:r>
          </w:p>
        </w:tc>
        <w:tc>
          <w:tcPr>
            <w:tcW w:w="263" w:type="pct"/>
            <w:tcBorders>
              <w:top w:val="nil"/>
              <w:left w:val="nil"/>
              <w:bottom w:val="single" w:sz="4" w:space="0" w:color="auto"/>
              <w:right w:val="single" w:sz="4" w:space="0" w:color="auto"/>
            </w:tcBorders>
            <w:shd w:val="clear" w:color="auto" w:fill="auto"/>
            <w:noWrap/>
            <w:vAlign w:val="bottom"/>
            <w:hideMark/>
          </w:tcPr>
          <w:p w14:paraId="55E289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32.65</w:t>
            </w:r>
          </w:p>
        </w:tc>
        <w:tc>
          <w:tcPr>
            <w:tcW w:w="263" w:type="pct"/>
            <w:tcBorders>
              <w:top w:val="nil"/>
              <w:left w:val="nil"/>
              <w:bottom w:val="single" w:sz="4" w:space="0" w:color="auto"/>
              <w:right w:val="single" w:sz="4" w:space="0" w:color="auto"/>
            </w:tcBorders>
            <w:shd w:val="clear" w:color="auto" w:fill="auto"/>
            <w:noWrap/>
            <w:vAlign w:val="bottom"/>
            <w:hideMark/>
          </w:tcPr>
          <w:p w14:paraId="6EB261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32.65</w:t>
            </w:r>
          </w:p>
        </w:tc>
        <w:tc>
          <w:tcPr>
            <w:tcW w:w="263" w:type="pct"/>
            <w:tcBorders>
              <w:top w:val="nil"/>
              <w:left w:val="nil"/>
              <w:bottom w:val="single" w:sz="4" w:space="0" w:color="auto"/>
              <w:right w:val="single" w:sz="4" w:space="0" w:color="auto"/>
            </w:tcBorders>
            <w:shd w:val="clear" w:color="auto" w:fill="auto"/>
            <w:noWrap/>
            <w:vAlign w:val="bottom"/>
            <w:hideMark/>
          </w:tcPr>
          <w:p w14:paraId="4C4592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32.65</w:t>
            </w:r>
          </w:p>
        </w:tc>
        <w:tc>
          <w:tcPr>
            <w:tcW w:w="263" w:type="pct"/>
            <w:tcBorders>
              <w:top w:val="nil"/>
              <w:left w:val="nil"/>
              <w:bottom w:val="single" w:sz="4" w:space="0" w:color="auto"/>
              <w:right w:val="single" w:sz="4" w:space="0" w:color="auto"/>
            </w:tcBorders>
            <w:shd w:val="clear" w:color="auto" w:fill="auto"/>
            <w:noWrap/>
            <w:vAlign w:val="bottom"/>
            <w:hideMark/>
          </w:tcPr>
          <w:p w14:paraId="241F50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32.65</w:t>
            </w:r>
          </w:p>
        </w:tc>
        <w:tc>
          <w:tcPr>
            <w:tcW w:w="263" w:type="pct"/>
            <w:tcBorders>
              <w:top w:val="nil"/>
              <w:left w:val="nil"/>
              <w:bottom w:val="single" w:sz="4" w:space="0" w:color="auto"/>
              <w:right w:val="single" w:sz="4" w:space="0" w:color="auto"/>
            </w:tcBorders>
            <w:shd w:val="clear" w:color="auto" w:fill="auto"/>
            <w:noWrap/>
            <w:vAlign w:val="bottom"/>
            <w:hideMark/>
          </w:tcPr>
          <w:p w14:paraId="6061C9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28787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54CA13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64712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121</w:t>
            </w:r>
          </w:p>
        </w:tc>
        <w:tc>
          <w:tcPr>
            <w:tcW w:w="334" w:type="pct"/>
            <w:tcBorders>
              <w:top w:val="nil"/>
              <w:left w:val="nil"/>
              <w:bottom w:val="single" w:sz="4" w:space="0" w:color="auto"/>
              <w:right w:val="single" w:sz="4" w:space="0" w:color="auto"/>
            </w:tcBorders>
            <w:shd w:val="clear" w:color="auto" w:fill="auto"/>
            <w:noWrap/>
            <w:hideMark/>
          </w:tcPr>
          <w:p w14:paraId="1F9604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2023-2028</w:t>
            </w:r>
          </w:p>
        </w:tc>
        <w:tc>
          <w:tcPr>
            <w:tcW w:w="460" w:type="pct"/>
            <w:tcBorders>
              <w:top w:val="nil"/>
              <w:left w:val="nil"/>
              <w:bottom w:val="single" w:sz="4" w:space="0" w:color="auto"/>
              <w:right w:val="single" w:sz="4" w:space="0" w:color="auto"/>
            </w:tcBorders>
            <w:shd w:val="clear" w:color="auto" w:fill="auto"/>
            <w:noWrap/>
            <w:vAlign w:val="bottom"/>
            <w:hideMark/>
          </w:tcPr>
          <w:p w14:paraId="59324F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51.01</w:t>
            </w:r>
          </w:p>
        </w:tc>
        <w:tc>
          <w:tcPr>
            <w:tcW w:w="263" w:type="pct"/>
            <w:tcBorders>
              <w:top w:val="nil"/>
              <w:left w:val="nil"/>
              <w:bottom w:val="single" w:sz="4" w:space="0" w:color="auto"/>
              <w:right w:val="single" w:sz="4" w:space="0" w:color="auto"/>
            </w:tcBorders>
            <w:shd w:val="clear" w:color="auto" w:fill="auto"/>
            <w:noWrap/>
            <w:vAlign w:val="bottom"/>
            <w:hideMark/>
          </w:tcPr>
          <w:p w14:paraId="7A1956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390FAD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29875F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496D69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056C99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8.50</w:t>
            </w:r>
          </w:p>
        </w:tc>
        <w:tc>
          <w:tcPr>
            <w:tcW w:w="263" w:type="pct"/>
            <w:tcBorders>
              <w:top w:val="nil"/>
              <w:left w:val="nil"/>
              <w:bottom w:val="single" w:sz="4" w:space="0" w:color="auto"/>
              <w:right w:val="single" w:sz="4" w:space="0" w:color="auto"/>
            </w:tcBorders>
            <w:shd w:val="clear" w:color="auto" w:fill="auto"/>
            <w:noWrap/>
            <w:vAlign w:val="bottom"/>
            <w:hideMark/>
          </w:tcPr>
          <w:p w14:paraId="325A81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527DC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4CA253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7D2AC28" w14:textId="5900D412"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мкр. Вишневая горка С-З квартал</w:t>
            </w:r>
          </w:p>
        </w:tc>
        <w:tc>
          <w:tcPr>
            <w:tcW w:w="334" w:type="pct"/>
            <w:tcBorders>
              <w:top w:val="nil"/>
              <w:left w:val="nil"/>
              <w:bottom w:val="single" w:sz="4" w:space="0" w:color="auto"/>
              <w:right w:val="single" w:sz="4" w:space="0" w:color="auto"/>
            </w:tcBorders>
            <w:shd w:val="clear" w:color="auto" w:fill="auto"/>
            <w:noWrap/>
            <w:hideMark/>
          </w:tcPr>
          <w:p w14:paraId="08232B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2023-2024</w:t>
            </w:r>
          </w:p>
        </w:tc>
        <w:tc>
          <w:tcPr>
            <w:tcW w:w="460" w:type="pct"/>
            <w:tcBorders>
              <w:top w:val="nil"/>
              <w:left w:val="nil"/>
              <w:bottom w:val="single" w:sz="4" w:space="0" w:color="auto"/>
              <w:right w:val="single" w:sz="4" w:space="0" w:color="auto"/>
            </w:tcBorders>
            <w:shd w:val="clear" w:color="auto" w:fill="auto"/>
            <w:noWrap/>
            <w:vAlign w:val="bottom"/>
            <w:hideMark/>
          </w:tcPr>
          <w:p w14:paraId="4858580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23.99</w:t>
            </w:r>
          </w:p>
        </w:tc>
        <w:tc>
          <w:tcPr>
            <w:tcW w:w="263" w:type="pct"/>
            <w:tcBorders>
              <w:top w:val="nil"/>
              <w:left w:val="nil"/>
              <w:bottom w:val="single" w:sz="4" w:space="0" w:color="auto"/>
              <w:right w:val="single" w:sz="4" w:space="0" w:color="auto"/>
            </w:tcBorders>
            <w:shd w:val="clear" w:color="auto" w:fill="auto"/>
            <w:noWrap/>
            <w:vAlign w:val="bottom"/>
            <w:hideMark/>
          </w:tcPr>
          <w:p w14:paraId="003591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12.00</w:t>
            </w:r>
          </w:p>
        </w:tc>
        <w:tc>
          <w:tcPr>
            <w:tcW w:w="263" w:type="pct"/>
            <w:tcBorders>
              <w:top w:val="nil"/>
              <w:left w:val="nil"/>
              <w:bottom w:val="single" w:sz="4" w:space="0" w:color="auto"/>
              <w:right w:val="single" w:sz="4" w:space="0" w:color="auto"/>
            </w:tcBorders>
            <w:shd w:val="clear" w:color="auto" w:fill="auto"/>
            <w:noWrap/>
            <w:vAlign w:val="bottom"/>
            <w:hideMark/>
          </w:tcPr>
          <w:p w14:paraId="221BEB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381E0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E3C1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91094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21E12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6C168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FF5D32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A018185" w14:textId="6BC187BB"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мкр. Вишневая горка Ю-З квартал</w:t>
            </w:r>
          </w:p>
        </w:tc>
        <w:tc>
          <w:tcPr>
            <w:tcW w:w="334" w:type="pct"/>
            <w:tcBorders>
              <w:top w:val="nil"/>
              <w:left w:val="nil"/>
              <w:bottom w:val="single" w:sz="4" w:space="0" w:color="auto"/>
              <w:right w:val="single" w:sz="4" w:space="0" w:color="auto"/>
            </w:tcBorders>
            <w:shd w:val="clear" w:color="auto" w:fill="auto"/>
            <w:noWrap/>
            <w:hideMark/>
          </w:tcPr>
          <w:p w14:paraId="06D2B8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5CF97F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13.07</w:t>
            </w:r>
          </w:p>
        </w:tc>
        <w:tc>
          <w:tcPr>
            <w:tcW w:w="263" w:type="pct"/>
            <w:tcBorders>
              <w:top w:val="nil"/>
              <w:left w:val="nil"/>
              <w:bottom w:val="single" w:sz="4" w:space="0" w:color="auto"/>
              <w:right w:val="single" w:sz="4" w:space="0" w:color="auto"/>
            </w:tcBorders>
            <w:shd w:val="clear" w:color="auto" w:fill="auto"/>
            <w:noWrap/>
            <w:vAlign w:val="bottom"/>
            <w:hideMark/>
          </w:tcPr>
          <w:p w14:paraId="6AAF0F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3.27</w:t>
            </w:r>
          </w:p>
        </w:tc>
        <w:tc>
          <w:tcPr>
            <w:tcW w:w="263" w:type="pct"/>
            <w:tcBorders>
              <w:top w:val="nil"/>
              <w:left w:val="nil"/>
              <w:bottom w:val="single" w:sz="4" w:space="0" w:color="auto"/>
              <w:right w:val="single" w:sz="4" w:space="0" w:color="auto"/>
            </w:tcBorders>
            <w:shd w:val="clear" w:color="auto" w:fill="auto"/>
            <w:noWrap/>
            <w:vAlign w:val="bottom"/>
            <w:hideMark/>
          </w:tcPr>
          <w:p w14:paraId="58E639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3.27</w:t>
            </w:r>
          </w:p>
        </w:tc>
        <w:tc>
          <w:tcPr>
            <w:tcW w:w="263" w:type="pct"/>
            <w:tcBorders>
              <w:top w:val="nil"/>
              <w:left w:val="nil"/>
              <w:bottom w:val="single" w:sz="4" w:space="0" w:color="auto"/>
              <w:right w:val="single" w:sz="4" w:space="0" w:color="auto"/>
            </w:tcBorders>
            <w:shd w:val="clear" w:color="auto" w:fill="auto"/>
            <w:noWrap/>
            <w:vAlign w:val="bottom"/>
            <w:hideMark/>
          </w:tcPr>
          <w:p w14:paraId="133872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3.27</w:t>
            </w:r>
          </w:p>
        </w:tc>
        <w:tc>
          <w:tcPr>
            <w:tcW w:w="263" w:type="pct"/>
            <w:tcBorders>
              <w:top w:val="nil"/>
              <w:left w:val="nil"/>
              <w:bottom w:val="single" w:sz="4" w:space="0" w:color="auto"/>
              <w:right w:val="single" w:sz="4" w:space="0" w:color="auto"/>
            </w:tcBorders>
            <w:shd w:val="clear" w:color="auto" w:fill="auto"/>
            <w:noWrap/>
            <w:vAlign w:val="bottom"/>
            <w:hideMark/>
          </w:tcPr>
          <w:p w14:paraId="778165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3.27</w:t>
            </w:r>
          </w:p>
        </w:tc>
        <w:tc>
          <w:tcPr>
            <w:tcW w:w="263" w:type="pct"/>
            <w:tcBorders>
              <w:top w:val="nil"/>
              <w:left w:val="nil"/>
              <w:bottom w:val="single" w:sz="4" w:space="0" w:color="auto"/>
              <w:right w:val="single" w:sz="4" w:space="0" w:color="auto"/>
            </w:tcBorders>
            <w:shd w:val="clear" w:color="auto" w:fill="auto"/>
            <w:noWrap/>
            <w:vAlign w:val="bottom"/>
            <w:hideMark/>
          </w:tcPr>
          <w:p w14:paraId="3A3290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EBAB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C0ED4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020247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4B2FB3B" w14:textId="3D0B3B1E"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пос.</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ТЕРЕМА (ХЮGGЕ)</w:t>
            </w:r>
          </w:p>
        </w:tc>
        <w:tc>
          <w:tcPr>
            <w:tcW w:w="334" w:type="pct"/>
            <w:tcBorders>
              <w:top w:val="nil"/>
              <w:left w:val="nil"/>
              <w:bottom w:val="single" w:sz="4" w:space="0" w:color="auto"/>
              <w:right w:val="single" w:sz="4" w:space="0" w:color="auto"/>
            </w:tcBorders>
            <w:shd w:val="clear" w:color="auto" w:fill="auto"/>
            <w:noWrap/>
            <w:hideMark/>
          </w:tcPr>
          <w:p w14:paraId="015CBB6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5D8E6E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36.11</w:t>
            </w:r>
          </w:p>
        </w:tc>
        <w:tc>
          <w:tcPr>
            <w:tcW w:w="263" w:type="pct"/>
            <w:tcBorders>
              <w:top w:val="nil"/>
              <w:left w:val="nil"/>
              <w:bottom w:val="single" w:sz="4" w:space="0" w:color="auto"/>
              <w:right w:val="single" w:sz="4" w:space="0" w:color="auto"/>
            </w:tcBorders>
            <w:shd w:val="clear" w:color="auto" w:fill="auto"/>
            <w:noWrap/>
            <w:vAlign w:val="bottom"/>
            <w:hideMark/>
          </w:tcPr>
          <w:p w14:paraId="3C3ACF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7.22</w:t>
            </w:r>
          </w:p>
        </w:tc>
        <w:tc>
          <w:tcPr>
            <w:tcW w:w="263" w:type="pct"/>
            <w:tcBorders>
              <w:top w:val="nil"/>
              <w:left w:val="nil"/>
              <w:bottom w:val="single" w:sz="4" w:space="0" w:color="auto"/>
              <w:right w:val="single" w:sz="4" w:space="0" w:color="auto"/>
            </w:tcBorders>
            <w:shd w:val="clear" w:color="auto" w:fill="auto"/>
            <w:noWrap/>
            <w:vAlign w:val="bottom"/>
            <w:hideMark/>
          </w:tcPr>
          <w:p w14:paraId="373C34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7.22</w:t>
            </w:r>
          </w:p>
        </w:tc>
        <w:tc>
          <w:tcPr>
            <w:tcW w:w="263" w:type="pct"/>
            <w:tcBorders>
              <w:top w:val="nil"/>
              <w:left w:val="nil"/>
              <w:bottom w:val="single" w:sz="4" w:space="0" w:color="auto"/>
              <w:right w:val="single" w:sz="4" w:space="0" w:color="auto"/>
            </w:tcBorders>
            <w:shd w:val="clear" w:color="auto" w:fill="auto"/>
            <w:noWrap/>
            <w:vAlign w:val="bottom"/>
            <w:hideMark/>
          </w:tcPr>
          <w:p w14:paraId="1BBD748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7.22</w:t>
            </w:r>
          </w:p>
        </w:tc>
        <w:tc>
          <w:tcPr>
            <w:tcW w:w="263" w:type="pct"/>
            <w:tcBorders>
              <w:top w:val="nil"/>
              <w:left w:val="nil"/>
              <w:bottom w:val="single" w:sz="4" w:space="0" w:color="auto"/>
              <w:right w:val="single" w:sz="4" w:space="0" w:color="auto"/>
            </w:tcBorders>
            <w:shd w:val="clear" w:color="auto" w:fill="auto"/>
            <w:noWrap/>
            <w:vAlign w:val="bottom"/>
            <w:hideMark/>
          </w:tcPr>
          <w:p w14:paraId="4E2BB1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7.22</w:t>
            </w:r>
          </w:p>
        </w:tc>
        <w:tc>
          <w:tcPr>
            <w:tcW w:w="263" w:type="pct"/>
            <w:tcBorders>
              <w:top w:val="nil"/>
              <w:left w:val="nil"/>
              <w:bottom w:val="single" w:sz="4" w:space="0" w:color="auto"/>
              <w:right w:val="single" w:sz="4" w:space="0" w:color="auto"/>
            </w:tcBorders>
            <w:shd w:val="clear" w:color="auto" w:fill="auto"/>
            <w:noWrap/>
            <w:vAlign w:val="bottom"/>
            <w:hideMark/>
          </w:tcPr>
          <w:p w14:paraId="7D3672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C48E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B9938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982E82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C236DA7" w14:textId="4302D705"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пос. Пригородный, СЗ ИКАР</w:t>
            </w:r>
          </w:p>
        </w:tc>
        <w:tc>
          <w:tcPr>
            <w:tcW w:w="334" w:type="pct"/>
            <w:tcBorders>
              <w:top w:val="nil"/>
              <w:left w:val="nil"/>
              <w:bottom w:val="single" w:sz="4" w:space="0" w:color="auto"/>
              <w:right w:val="single" w:sz="4" w:space="0" w:color="auto"/>
            </w:tcBorders>
            <w:shd w:val="clear" w:color="auto" w:fill="auto"/>
            <w:noWrap/>
            <w:hideMark/>
          </w:tcPr>
          <w:p w14:paraId="36326E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47CB74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58.61</w:t>
            </w:r>
          </w:p>
        </w:tc>
        <w:tc>
          <w:tcPr>
            <w:tcW w:w="263" w:type="pct"/>
            <w:tcBorders>
              <w:top w:val="nil"/>
              <w:left w:val="nil"/>
              <w:bottom w:val="single" w:sz="4" w:space="0" w:color="auto"/>
              <w:right w:val="single" w:sz="4" w:space="0" w:color="auto"/>
            </w:tcBorders>
            <w:shd w:val="clear" w:color="auto" w:fill="auto"/>
            <w:noWrap/>
            <w:vAlign w:val="bottom"/>
            <w:hideMark/>
          </w:tcPr>
          <w:p w14:paraId="6346F3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11.72</w:t>
            </w:r>
          </w:p>
        </w:tc>
        <w:tc>
          <w:tcPr>
            <w:tcW w:w="263" w:type="pct"/>
            <w:tcBorders>
              <w:top w:val="nil"/>
              <w:left w:val="nil"/>
              <w:bottom w:val="single" w:sz="4" w:space="0" w:color="auto"/>
              <w:right w:val="single" w:sz="4" w:space="0" w:color="auto"/>
            </w:tcBorders>
            <w:shd w:val="clear" w:color="auto" w:fill="auto"/>
            <w:noWrap/>
            <w:vAlign w:val="bottom"/>
            <w:hideMark/>
          </w:tcPr>
          <w:p w14:paraId="3403BD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11.72</w:t>
            </w:r>
          </w:p>
        </w:tc>
        <w:tc>
          <w:tcPr>
            <w:tcW w:w="263" w:type="pct"/>
            <w:tcBorders>
              <w:top w:val="nil"/>
              <w:left w:val="nil"/>
              <w:bottom w:val="single" w:sz="4" w:space="0" w:color="auto"/>
              <w:right w:val="single" w:sz="4" w:space="0" w:color="auto"/>
            </w:tcBorders>
            <w:shd w:val="clear" w:color="auto" w:fill="auto"/>
            <w:noWrap/>
            <w:vAlign w:val="bottom"/>
            <w:hideMark/>
          </w:tcPr>
          <w:p w14:paraId="0E92D3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11.72</w:t>
            </w:r>
          </w:p>
        </w:tc>
        <w:tc>
          <w:tcPr>
            <w:tcW w:w="263" w:type="pct"/>
            <w:tcBorders>
              <w:top w:val="nil"/>
              <w:left w:val="nil"/>
              <w:bottom w:val="single" w:sz="4" w:space="0" w:color="auto"/>
              <w:right w:val="single" w:sz="4" w:space="0" w:color="auto"/>
            </w:tcBorders>
            <w:shd w:val="clear" w:color="auto" w:fill="auto"/>
            <w:noWrap/>
            <w:vAlign w:val="bottom"/>
            <w:hideMark/>
          </w:tcPr>
          <w:p w14:paraId="31C204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11.72</w:t>
            </w:r>
          </w:p>
        </w:tc>
        <w:tc>
          <w:tcPr>
            <w:tcW w:w="263" w:type="pct"/>
            <w:tcBorders>
              <w:top w:val="nil"/>
              <w:left w:val="nil"/>
              <w:bottom w:val="single" w:sz="4" w:space="0" w:color="auto"/>
              <w:right w:val="single" w:sz="4" w:space="0" w:color="auto"/>
            </w:tcBorders>
            <w:shd w:val="clear" w:color="auto" w:fill="auto"/>
            <w:noWrap/>
            <w:vAlign w:val="bottom"/>
            <w:hideMark/>
          </w:tcPr>
          <w:p w14:paraId="7B43AF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EB251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9E2B6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6083B9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E116707" w14:textId="11977028"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ЖК "Прибрежный" 25 га ДОМ.РФ</w:t>
            </w:r>
          </w:p>
        </w:tc>
        <w:tc>
          <w:tcPr>
            <w:tcW w:w="334" w:type="pct"/>
            <w:tcBorders>
              <w:top w:val="nil"/>
              <w:left w:val="nil"/>
              <w:bottom w:val="single" w:sz="4" w:space="0" w:color="auto"/>
              <w:right w:val="single" w:sz="4" w:space="0" w:color="auto"/>
            </w:tcBorders>
            <w:shd w:val="clear" w:color="auto" w:fill="auto"/>
            <w:noWrap/>
            <w:hideMark/>
          </w:tcPr>
          <w:p w14:paraId="0CAA54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7D6E29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38.97</w:t>
            </w:r>
          </w:p>
        </w:tc>
        <w:tc>
          <w:tcPr>
            <w:tcW w:w="263" w:type="pct"/>
            <w:tcBorders>
              <w:top w:val="nil"/>
              <w:left w:val="nil"/>
              <w:bottom w:val="single" w:sz="4" w:space="0" w:color="auto"/>
              <w:right w:val="single" w:sz="4" w:space="0" w:color="auto"/>
            </w:tcBorders>
            <w:shd w:val="clear" w:color="auto" w:fill="auto"/>
            <w:noWrap/>
            <w:vAlign w:val="bottom"/>
            <w:hideMark/>
          </w:tcPr>
          <w:p w14:paraId="063584A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9.74</w:t>
            </w:r>
          </w:p>
        </w:tc>
        <w:tc>
          <w:tcPr>
            <w:tcW w:w="263" w:type="pct"/>
            <w:tcBorders>
              <w:top w:val="nil"/>
              <w:left w:val="nil"/>
              <w:bottom w:val="single" w:sz="4" w:space="0" w:color="auto"/>
              <w:right w:val="single" w:sz="4" w:space="0" w:color="auto"/>
            </w:tcBorders>
            <w:shd w:val="clear" w:color="auto" w:fill="auto"/>
            <w:noWrap/>
            <w:vAlign w:val="bottom"/>
            <w:hideMark/>
          </w:tcPr>
          <w:p w14:paraId="4E2F4A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9.74</w:t>
            </w:r>
          </w:p>
        </w:tc>
        <w:tc>
          <w:tcPr>
            <w:tcW w:w="263" w:type="pct"/>
            <w:tcBorders>
              <w:top w:val="nil"/>
              <w:left w:val="nil"/>
              <w:bottom w:val="single" w:sz="4" w:space="0" w:color="auto"/>
              <w:right w:val="single" w:sz="4" w:space="0" w:color="auto"/>
            </w:tcBorders>
            <w:shd w:val="clear" w:color="auto" w:fill="auto"/>
            <w:noWrap/>
            <w:vAlign w:val="bottom"/>
            <w:hideMark/>
          </w:tcPr>
          <w:p w14:paraId="074205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9.74</w:t>
            </w:r>
          </w:p>
        </w:tc>
        <w:tc>
          <w:tcPr>
            <w:tcW w:w="263" w:type="pct"/>
            <w:tcBorders>
              <w:top w:val="nil"/>
              <w:left w:val="nil"/>
              <w:bottom w:val="single" w:sz="4" w:space="0" w:color="auto"/>
              <w:right w:val="single" w:sz="4" w:space="0" w:color="auto"/>
            </w:tcBorders>
            <w:shd w:val="clear" w:color="auto" w:fill="auto"/>
            <w:noWrap/>
            <w:vAlign w:val="bottom"/>
            <w:hideMark/>
          </w:tcPr>
          <w:p w14:paraId="0ADD9D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9.74</w:t>
            </w:r>
          </w:p>
        </w:tc>
        <w:tc>
          <w:tcPr>
            <w:tcW w:w="263" w:type="pct"/>
            <w:tcBorders>
              <w:top w:val="nil"/>
              <w:left w:val="nil"/>
              <w:bottom w:val="single" w:sz="4" w:space="0" w:color="auto"/>
              <w:right w:val="single" w:sz="4" w:space="0" w:color="auto"/>
            </w:tcBorders>
            <w:shd w:val="clear" w:color="auto" w:fill="auto"/>
            <w:noWrap/>
            <w:vAlign w:val="bottom"/>
            <w:hideMark/>
          </w:tcPr>
          <w:p w14:paraId="72DF70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0FA9A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91502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EBD83E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4E40A95" w14:textId="65C66DCB"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Участок 11,3 АО Флай Плэнинг</w:t>
            </w:r>
          </w:p>
        </w:tc>
        <w:tc>
          <w:tcPr>
            <w:tcW w:w="334" w:type="pct"/>
            <w:tcBorders>
              <w:top w:val="nil"/>
              <w:left w:val="nil"/>
              <w:bottom w:val="single" w:sz="4" w:space="0" w:color="auto"/>
              <w:right w:val="single" w:sz="4" w:space="0" w:color="auto"/>
            </w:tcBorders>
            <w:shd w:val="clear" w:color="auto" w:fill="auto"/>
            <w:noWrap/>
            <w:hideMark/>
          </w:tcPr>
          <w:p w14:paraId="5B76C0B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2023-2026</w:t>
            </w:r>
          </w:p>
        </w:tc>
        <w:tc>
          <w:tcPr>
            <w:tcW w:w="460" w:type="pct"/>
            <w:tcBorders>
              <w:top w:val="nil"/>
              <w:left w:val="nil"/>
              <w:bottom w:val="single" w:sz="4" w:space="0" w:color="auto"/>
              <w:right w:val="single" w:sz="4" w:space="0" w:color="auto"/>
            </w:tcBorders>
            <w:shd w:val="clear" w:color="auto" w:fill="auto"/>
            <w:noWrap/>
            <w:vAlign w:val="bottom"/>
            <w:hideMark/>
          </w:tcPr>
          <w:p w14:paraId="75CC391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16.41</w:t>
            </w:r>
          </w:p>
        </w:tc>
        <w:tc>
          <w:tcPr>
            <w:tcW w:w="263" w:type="pct"/>
            <w:tcBorders>
              <w:top w:val="nil"/>
              <w:left w:val="nil"/>
              <w:bottom w:val="single" w:sz="4" w:space="0" w:color="auto"/>
              <w:right w:val="single" w:sz="4" w:space="0" w:color="auto"/>
            </w:tcBorders>
            <w:shd w:val="clear" w:color="auto" w:fill="auto"/>
            <w:noWrap/>
            <w:vAlign w:val="bottom"/>
            <w:hideMark/>
          </w:tcPr>
          <w:p w14:paraId="36B6C1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4.10</w:t>
            </w:r>
          </w:p>
        </w:tc>
        <w:tc>
          <w:tcPr>
            <w:tcW w:w="263" w:type="pct"/>
            <w:tcBorders>
              <w:top w:val="nil"/>
              <w:left w:val="nil"/>
              <w:bottom w:val="single" w:sz="4" w:space="0" w:color="auto"/>
              <w:right w:val="single" w:sz="4" w:space="0" w:color="auto"/>
            </w:tcBorders>
            <w:shd w:val="clear" w:color="auto" w:fill="auto"/>
            <w:noWrap/>
            <w:vAlign w:val="bottom"/>
            <w:hideMark/>
          </w:tcPr>
          <w:p w14:paraId="1C38BA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4.10</w:t>
            </w:r>
          </w:p>
        </w:tc>
        <w:tc>
          <w:tcPr>
            <w:tcW w:w="263" w:type="pct"/>
            <w:tcBorders>
              <w:top w:val="nil"/>
              <w:left w:val="nil"/>
              <w:bottom w:val="single" w:sz="4" w:space="0" w:color="auto"/>
              <w:right w:val="single" w:sz="4" w:space="0" w:color="auto"/>
            </w:tcBorders>
            <w:shd w:val="clear" w:color="auto" w:fill="auto"/>
            <w:noWrap/>
            <w:vAlign w:val="bottom"/>
            <w:hideMark/>
          </w:tcPr>
          <w:p w14:paraId="474EA1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4.10</w:t>
            </w:r>
          </w:p>
        </w:tc>
        <w:tc>
          <w:tcPr>
            <w:tcW w:w="263" w:type="pct"/>
            <w:tcBorders>
              <w:top w:val="nil"/>
              <w:left w:val="nil"/>
              <w:bottom w:val="single" w:sz="4" w:space="0" w:color="auto"/>
              <w:right w:val="single" w:sz="4" w:space="0" w:color="auto"/>
            </w:tcBorders>
            <w:shd w:val="clear" w:color="auto" w:fill="auto"/>
            <w:noWrap/>
            <w:vAlign w:val="bottom"/>
            <w:hideMark/>
          </w:tcPr>
          <w:p w14:paraId="2E8D6A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22924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F5B9F1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8F309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0983FE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778E3CB" w14:textId="21666645"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ЖК "Атмосфера", Конфетти-2</w:t>
            </w:r>
          </w:p>
        </w:tc>
        <w:tc>
          <w:tcPr>
            <w:tcW w:w="334" w:type="pct"/>
            <w:tcBorders>
              <w:top w:val="nil"/>
              <w:left w:val="nil"/>
              <w:bottom w:val="single" w:sz="4" w:space="0" w:color="auto"/>
              <w:right w:val="single" w:sz="4" w:space="0" w:color="auto"/>
            </w:tcBorders>
            <w:shd w:val="clear" w:color="auto" w:fill="auto"/>
            <w:noWrap/>
            <w:hideMark/>
          </w:tcPr>
          <w:p w14:paraId="23C7BE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2024-2025</w:t>
            </w:r>
          </w:p>
        </w:tc>
        <w:tc>
          <w:tcPr>
            <w:tcW w:w="460" w:type="pct"/>
            <w:tcBorders>
              <w:top w:val="nil"/>
              <w:left w:val="nil"/>
              <w:bottom w:val="single" w:sz="4" w:space="0" w:color="auto"/>
              <w:right w:val="single" w:sz="4" w:space="0" w:color="auto"/>
            </w:tcBorders>
            <w:shd w:val="clear" w:color="auto" w:fill="auto"/>
            <w:noWrap/>
            <w:vAlign w:val="bottom"/>
            <w:hideMark/>
          </w:tcPr>
          <w:p w14:paraId="40D6F5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11930C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w:t>
            </w:r>
          </w:p>
        </w:tc>
        <w:tc>
          <w:tcPr>
            <w:tcW w:w="263" w:type="pct"/>
            <w:tcBorders>
              <w:top w:val="nil"/>
              <w:left w:val="nil"/>
              <w:bottom w:val="single" w:sz="4" w:space="0" w:color="auto"/>
              <w:right w:val="single" w:sz="4" w:space="0" w:color="auto"/>
            </w:tcBorders>
            <w:shd w:val="clear" w:color="auto" w:fill="auto"/>
            <w:noWrap/>
            <w:vAlign w:val="bottom"/>
            <w:hideMark/>
          </w:tcPr>
          <w:p w14:paraId="514DAEC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w:t>
            </w:r>
          </w:p>
        </w:tc>
        <w:tc>
          <w:tcPr>
            <w:tcW w:w="263" w:type="pct"/>
            <w:tcBorders>
              <w:top w:val="nil"/>
              <w:left w:val="nil"/>
              <w:bottom w:val="single" w:sz="4" w:space="0" w:color="auto"/>
              <w:right w:val="single" w:sz="4" w:space="0" w:color="auto"/>
            </w:tcBorders>
            <w:shd w:val="clear" w:color="auto" w:fill="auto"/>
            <w:noWrap/>
            <w:vAlign w:val="bottom"/>
            <w:hideMark/>
          </w:tcPr>
          <w:p w14:paraId="2C3749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1B30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3016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5CE1F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F8BC88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D41F0D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BD853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МКД перспективной застройки ЖК "Залесье" Авеню Инвест</w:t>
            </w:r>
          </w:p>
        </w:tc>
        <w:tc>
          <w:tcPr>
            <w:tcW w:w="334" w:type="pct"/>
            <w:tcBorders>
              <w:top w:val="nil"/>
              <w:left w:val="nil"/>
              <w:bottom w:val="single" w:sz="4" w:space="0" w:color="auto"/>
              <w:right w:val="single" w:sz="4" w:space="0" w:color="auto"/>
            </w:tcBorders>
            <w:shd w:val="clear" w:color="auto" w:fill="auto"/>
            <w:noWrap/>
            <w:hideMark/>
          </w:tcPr>
          <w:p w14:paraId="0507C2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15C4E9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w:t>
            </w:r>
          </w:p>
        </w:tc>
        <w:tc>
          <w:tcPr>
            <w:tcW w:w="263" w:type="pct"/>
            <w:tcBorders>
              <w:top w:val="nil"/>
              <w:left w:val="nil"/>
              <w:bottom w:val="single" w:sz="4" w:space="0" w:color="auto"/>
              <w:right w:val="single" w:sz="4" w:space="0" w:color="auto"/>
            </w:tcBorders>
            <w:shd w:val="clear" w:color="auto" w:fill="auto"/>
            <w:noWrap/>
            <w:vAlign w:val="bottom"/>
            <w:hideMark/>
          </w:tcPr>
          <w:p w14:paraId="3E4A2D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0.53</w:t>
            </w:r>
          </w:p>
        </w:tc>
        <w:tc>
          <w:tcPr>
            <w:tcW w:w="263" w:type="pct"/>
            <w:tcBorders>
              <w:top w:val="nil"/>
              <w:left w:val="nil"/>
              <w:bottom w:val="single" w:sz="4" w:space="0" w:color="auto"/>
              <w:right w:val="single" w:sz="4" w:space="0" w:color="auto"/>
            </w:tcBorders>
            <w:shd w:val="clear" w:color="auto" w:fill="auto"/>
            <w:noWrap/>
            <w:vAlign w:val="bottom"/>
            <w:hideMark/>
          </w:tcPr>
          <w:p w14:paraId="3EC8DA4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0.53</w:t>
            </w:r>
          </w:p>
        </w:tc>
        <w:tc>
          <w:tcPr>
            <w:tcW w:w="263" w:type="pct"/>
            <w:tcBorders>
              <w:top w:val="nil"/>
              <w:left w:val="nil"/>
              <w:bottom w:val="single" w:sz="4" w:space="0" w:color="auto"/>
              <w:right w:val="single" w:sz="4" w:space="0" w:color="auto"/>
            </w:tcBorders>
            <w:shd w:val="clear" w:color="auto" w:fill="auto"/>
            <w:noWrap/>
            <w:vAlign w:val="bottom"/>
            <w:hideMark/>
          </w:tcPr>
          <w:p w14:paraId="3A6B18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0.53</w:t>
            </w:r>
          </w:p>
        </w:tc>
        <w:tc>
          <w:tcPr>
            <w:tcW w:w="263" w:type="pct"/>
            <w:tcBorders>
              <w:top w:val="nil"/>
              <w:left w:val="nil"/>
              <w:bottom w:val="single" w:sz="4" w:space="0" w:color="auto"/>
              <w:right w:val="single" w:sz="4" w:space="0" w:color="auto"/>
            </w:tcBorders>
            <w:shd w:val="clear" w:color="auto" w:fill="auto"/>
            <w:noWrap/>
            <w:vAlign w:val="bottom"/>
            <w:hideMark/>
          </w:tcPr>
          <w:p w14:paraId="399EB6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0.53</w:t>
            </w:r>
          </w:p>
        </w:tc>
        <w:tc>
          <w:tcPr>
            <w:tcW w:w="263" w:type="pct"/>
            <w:tcBorders>
              <w:top w:val="nil"/>
              <w:left w:val="nil"/>
              <w:bottom w:val="single" w:sz="4" w:space="0" w:color="auto"/>
              <w:right w:val="single" w:sz="4" w:space="0" w:color="auto"/>
            </w:tcBorders>
            <w:shd w:val="clear" w:color="auto" w:fill="auto"/>
            <w:noWrap/>
            <w:vAlign w:val="bottom"/>
            <w:hideMark/>
          </w:tcPr>
          <w:p w14:paraId="18C0F7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DEE760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0335B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26367C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5C0279D" w14:textId="4B4B972F"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"Женева-2"</w:t>
            </w:r>
          </w:p>
        </w:tc>
        <w:tc>
          <w:tcPr>
            <w:tcW w:w="334" w:type="pct"/>
            <w:tcBorders>
              <w:top w:val="nil"/>
              <w:left w:val="nil"/>
              <w:bottom w:val="single" w:sz="4" w:space="0" w:color="auto"/>
              <w:right w:val="single" w:sz="4" w:space="0" w:color="auto"/>
            </w:tcBorders>
            <w:shd w:val="clear" w:color="auto" w:fill="auto"/>
            <w:noWrap/>
            <w:hideMark/>
          </w:tcPr>
          <w:p w14:paraId="67BCA8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4B9051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85.76</w:t>
            </w:r>
          </w:p>
        </w:tc>
        <w:tc>
          <w:tcPr>
            <w:tcW w:w="263" w:type="pct"/>
            <w:tcBorders>
              <w:top w:val="nil"/>
              <w:left w:val="nil"/>
              <w:bottom w:val="single" w:sz="4" w:space="0" w:color="auto"/>
              <w:right w:val="single" w:sz="4" w:space="0" w:color="auto"/>
            </w:tcBorders>
            <w:shd w:val="clear" w:color="auto" w:fill="auto"/>
            <w:noWrap/>
            <w:vAlign w:val="bottom"/>
            <w:hideMark/>
          </w:tcPr>
          <w:p w14:paraId="7A8744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21.44</w:t>
            </w:r>
          </w:p>
        </w:tc>
        <w:tc>
          <w:tcPr>
            <w:tcW w:w="263" w:type="pct"/>
            <w:tcBorders>
              <w:top w:val="nil"/>
              <w:left w:val="nil"/>
              <w:bottom w:val="single" w:sz="4" w:space="0" w:color="auto"/>
              <w:right w:val="single" w:sz="4" w:space="0" w:color="auto"/>
            </w:tcBorders>
            <w:shd w:val="clear" w:color="auto" w:fill="auto"/>
            <w:noWrap/>
            <w:vAlign w:val="bottom"/>
            <w:hideMark/>
          </w:tcPr>
          <w:p w14:paraId="324A87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21.44</w:t>
            </w:r>
          </w:p>
        </w:tc>
        <w:tc>
          <w:tcPr>
            <w:tcW w:w="263" w:type="pct"/>
            <w:tcBorders>
              <w:top w:val="nil"/>
              <w:left w:val="nil"/>
              <w:bottom w:val="single" w:sz="4" w:space="0" w:color="auto"/>
              <w:right w:val="single" w:sz="4" w:space="0" w:color="auto"/>
            </w:tcBorders>
            <w:shd w:val="clear" w:color="auto" w:fill="auto"/>
            <w:noWrap/>
            <w:vAlign w:val="bottom"/>
            <w:hideMark/>
          </w:tcPr>
          <w:p w14:paraId="704119E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21.44</w:t>
            </w:r>
          </w:p>
        </w:tc>
        <w:tc>
          <w:tcPr>
            <w:tcW w:w="263" w:type="pct"/>
            <w:tcBorders>
              <w:top w:val="nil"/>
              <w:left w:val="nil"/>
              <w:bottom w:val="single" w:sz="4" w:space="0" w:color="auto"/>
              <w:right w:val="single" w:sz="4" w:space="0" w:color="auto"/>
            </w:tcBorders>
            <w:shd w:val="clear" w:color="auto" w:fill="auto"/>
            <w:noWrap/>
            <w:vAlign w:val="bottom"/>
            <w:hideMark/>
          </w:tcPr>
          <w:p w14:paraId="0C8B8F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21.44</w:t>
            </w:r>
          </w:p>
        </w:tc>
        <w:tc>
          <w:tcPr>
            <w:tcW w:w="263" w:type="pct"/>
            <w:tcBorders>
              <w:top w:val="nil"/>
              <w:left w:val="nil"/>
              <w:bottom w:val="single" w:sz="4" w:space="0" w:color="auto"/>
              <w:right w:val="single" w:sz="4" w:space="0" w:color="auto"/>
            </w:tcBorders>
            <w:shd w:val="clear" w:color="auto" w:fill="auto"/>
            <w:noWrap/>
            <w:vAlign w:val="bottom"/>
            <w:hideMark/>
          </w:tcPr>
          <w:p w14:paraId="610E1B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53C99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0CC22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F119B2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A924804" w14:textId="7C2A3943"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"Женева"</w:t>
            </w:r>
          </w:p>
        </w:tc>
        <w:tc>
          <w:tcPr>
            <w:tcW w:w="334" w:type="pct"/>
            <w:tcBorders>
              <w:top w:val="nil"/>
              <w:left w:val="nil"/>
              <w:bottom w:val="single" w:sz="4" w:space="0" w:color="auto"/>
              <w:right w:val="single" w:sz="4" w:space="0" w:color="auto"/>
            </w:tcBorders>
            <w:shd w:val="clear" w:color="auto" w:fill="auto"/>
            <w:noWrap/>
            <w:hideMark/>
          </w:tcPr>
          <w:p w14:paraId="38E196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4162E5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34.30</w:t>
            </w:r>
          </w:p>
        </w:tc>
        <w:tc>
          <w:tcPr>
            <w:tcW w:w="263" w:type="pct"/>
            <w:tcBorders>
              <w:top w:val="nil"/>
              <w:left w:val="nil"/>
              <w:bottom w:val="single" w:sz="4" w:space="0" w:color="auto"/>
              <w:right w:val="single" w:sz="4" w:space="0" w:color="auto"/>
            </w:tcBorders>
            <w:shd w:val="clear" w:color="auto" w:fill="auto"/>
            <w:noWrap/>
            <w:vAlign w:val="bottom"/>
            <w:hideMark/>
          </w:tcPr>
          <w:p w14:paraId="0A1208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8.58</w:t>
            </w:r>
          </w:p>
        </w:tc>
        <w:tc>
          <w:tcPr>
            <w:tcW w:w="263" w:type="pct"/>
            <w:tcBorders>
              <w:top w:val="nil"/>
              <w:left w:val="nil"/>
              <w:bottom w:val="single" w:sz="4" w:space="0" w:color="auto"/>
              <w:right w:val="single" w:sz="4" w:space="0" w:color="auto"/>
            </w:tcBorders>
            <w:shd w:val="clear" w:color="auto" w:fill="auto"/>
            <w:noWrap/>
            <w:vAlign w:val="bottom"/>
            <w:hideMark/>
          </w:tcPr>
          <w:p w14:paraId="70D60F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8.58</w:t>
            </w:r>
          </w:p>
        </w:tc>
        <w:tc>
          <w:tcPr>
            <w:tcW w:w="263" w:type="pct"/>
            <w:tcBorders>
              <w:top w:val="nil"/>
              <w:left w:val="nil"/>
              <w:bottom w:val="single" w:sz="4" w:space="0" w:color="auto"/>
              <w:right w:val="single" w:sz="4" w:space="0" w:color="auto"/>
            </w:tcBorders>
            <w:shd w:val="clear" w:color="auto" w:fill="auto"/>
            <w:noWrap/>
            <w:vAlign w:val="bottom"/>
            <w:hideMark/>
          </w:tcPr>
          <w:p w14:paraId="5F2CC9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8.58</w:t>
            </w:r>
          </w:p>
        </w:tc>
        <w:tc>
          <w:tcPr>
            <w:tcW w:w="263" w:type="pct"/>
            <w:tcBorders>
              <w:top w:val="nil"/>
              <w:left w:val="nil"/>
              <w:bottom w:val="single" w:sz="4" w:space="0" w:color="auto"/>
              <w:right w:val="single" w:sz="4" w:space="0" w:color="auto"/>
            </w:tcBorders>
            <w:shd w:val="clear" w:color="auto" w:fill="auto"/>
            <w:noWrap/>
            <w:vAlign w:val="bottom"/>
            <w:hideMark/>
          </w:tcPr>
          <w:p w14:paraId="54461F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8.58</w:t>
            </w:r>
          </w:p>
        </w:tc>
        <w:tc>
          <w:tcPr>
            <w:tcW w:w="263" w:type="pct"/>
            <w:tcBorders>
              <w:top w:val="nil"/>
              <w:left w:val="nil"/>
              <w:bottom w:val="single" w:sz="4" w:space="0" w:color="auto"/>
              <w:right w:val="single" w:sz="4" w:space="0" w:color="auto"/>
            </w:tcBorders>
            <w:shd w:val="clear" w:color="auto" w:fill="auto"/>
            <w:noWrap/>
            <w:vAlign w:val="bottom"/>
            <w:hideMark/>
          </w:tcPr>
          <w:p w14:paraId="2124F9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77F2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E8E2A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1A572A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1799436" w14:textId="0C5ADEB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пос. Терема УК Гамма-групп</w:t>
            </w:r>
          </w:p>
        </w:tc>
        <w:tc>
          <w:tcPr>
            <w:tcW w:w="334" w:type="pct"/>
            <w:tcBorders>
              <w:top w:val="nil"/>
              <w:left w:val="nil"/>
              <w:bottom w:val="single" w:sz="4" w:space="0" w:color="auto"/>
              <w:right w:val="single" w:sz="4" w:space="0" w:color="auto"/>
            </w:tcBorders>
            <w:shd w:val="clear" w:color="auto" w:fill="auto"/>
            <w:noWrap/>
            <w:hideMark/>
          </w:tcPr>
          <w:p w14:paraId="7037B7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2025-2028</w:t>
            </w:r>
          </w:p>
        </w:tc>
        <w:tc>
          <w:tcPr>
            <w:tcW w:w="460" w:type="pct"/>
            <w:tcBorders>
              <w:top w:val="nil"/>
              <w:left w:val="nil"/>
              <w:bottom w:val="single" w:sz="4" w:space="0" w:color="auto"/>
              <w:right w:val="single" w:sz="4" w:space="0" w:color="auto"/>
            </w:tcBorders>
            <w:shd w:val="clear" w:color="auto" w:fill="auto"/>
            <w:noWrap/>
            <w:vAlign w:val="bottom"/>
            <w:hideMark/>
          </w:tcPr>
          <w:p w14:paraId="247B38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59.45</w:t>
            </w:r>
          </w:p>
        </w:tc>
        <w:tc>
          <w:tcPr>
            <w:tcW w:w="263" w:type="pct"/>
            <w:tcBorders>
              <w:top w:val="nil"/>
              <w:left w:val="nil"/>
              <w:bottom w:val="single" w:sz="4" w:space="0" w:color="auto"/>
              <w:right w:val="single" w:sz="4" w:space="0" w:color="auto"/>
            </w:tcBorders>
            <w:shd w:val="clear" w:color="auto" w:fill="auto"/>
            <w:noWrap/>
            <w:vAlign w:val="bottom"/>
            <w:hideMark/>
          </w:tcPr>
          <w:p w14:paraId="2627EA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5443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14.86</w:t>
            </w:r>
          </w:p>
        </w:tc>
        <w:tc>
          <w:tcPr>
            <w:tcW w:w="263" w:type="pct"/>
            <w:tcBorders>
              <w:top w:val="nil"/>
              <w:left w:val="nil"/>
              <w:bottom w:val="single" w:sz="4" w:space="0" w:color="auto"/>
              <w:right w:val="single" w:sz="4" w:space="0" w:color="auto"/>
            </w:tcBorders>
            <w:shd w:val="clear" w:color="auto" w:fill="auto"/>
            <w:noWrap/>
            <w:vAlign w:val="bottom"/>
            <w:hideMark/>
          </w:tcPr>
          <w:p w14:paraId="0FAB499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14.86</w:t>
            </w:r>
          </w:p>
        </w:tc>
        <w:tc>
          <w:tcPr>
            <w:tcW w:w="263" w:type="pct"/>
            <w:tcBorders>
              <w:top w:val="nil"/>
              <w:left w:val="nil"/>
              <w:bottom w:val="single" w:sz="4" w:space="0" w:color="auto"/>
              <w:right w:val="single" w:sz="4" w:space="0" w:color="auto"/>
            </w:tcBorders>
            <w:shd w:val="clear" w:color="auto" w:fill="auto"/>
            <w:noWrap/>
            <w:vAlign w:val="bottom"/>
            <w:hideMark/>
          </w:tcPr>
          <w:p w14:paraId="393331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14.86</w:t>
            </w:r>
          </w:p>
        </w:tc>
        <w:tc>
          <w:tcPr>
            <w:tcW w:w="263" w:type="pct"/>
            <w:tcBorders>
              <w:top w:val="nil"/>
              <w:left w:val="nil"/>
              <w:bottom w:val="single" w:sz="4" w:space="0" w:color="auto"/>
              <w:right w:val="single" w:sz="4" w:space="0" w:color="auto"/>
            </w:tcBorders>
            <w:shd w:val="clear" w:color="auto" w:fill="auto"/>
            <w:noWrap/>
            <w:vAlign w:val="bottom"/>
            <w:hideMark/>
          </w:tcPr>
          <w:p w14:paraId="7BF9EB9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14.86</w:t>
            </w:r>
          </w:p>
        </w:tc>
        <w:tc>
          <w:tcPr>
            <w:tcW w:w="263" w:type="pct"/>
            <w:tcBorders>
              <w:top w:val="nil"/>
              <w:left w:val="nil"/>
              <w:bottom w:val="single" w:sz="4" w:space="0" w:color="auto"/>
              <w:right w:val="single" w:sz="4" w:space="0" w:color="auto"/>
            </w:tcBorders>
            <w:shd w:val="clear" w:color="auto" w:fill="auto"/>
            <w:noWrap/>
            <w:vAlign w:val="bottom"/>
            <w:hideMark/>
          </w:tcPr>
          <w:p w14:paraId="3DCFF7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E49008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498159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32CABEA" w14:textId="58A2D96A"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"Северный"</w:t>
            </w:r>
          </w:p>
        </w:tc>
        <w:tc>
          <w:tcPr>
            <w:tcW w:w="334" w:type="pct"/>
            <w:tcBorders>
              <w:top w:val="nil"/>
              <w:left w:val="nil"/>
              <w:bottom w:val="single" w:sz="4" w:space="0" w:color="auto"/>
              <w:right w:val="single" w:sz="4" w:space="0" w:color="auto"/>
            </w:tcBorders>
            <w:shd w:val="clear" w:color="auto" w:fill="auto"/>
            <w:noWrap/>
            <w:hideMark/>
          </w:tcPr>
          <w:p w14:paraId="23CC06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652CCC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1.46</w:t>
            </w:r>
          </w:p>
        </w:tc>
        <w:tc>
          <w:tcPr>
            <w:tcW w:w="263" w:type="pct"/>
            <w:tcBorders>
              <w:top w:val="nil"/>
              <w:left w:val="nil"/>
              <w:bottom w:val="single" w:sz="4" w:space="0" w:color="auto"/>
              <w:right w:val="single" w:sz="4" w:space="0" w:color="auto"/>
            </w:tcBorders>
            <w:shd w:val="clear" w:color="auto" w:fill="auto"/>
            <w:noWrap/>
            <w:vAlign w:val="bottom"/>
            <w:hideMark/>
          </w:tcPr>
          <w:p w14:paraId="02A553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B9265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1.46</w:t>
            </w:r>
          </w:p>
        </w:tc>
        <w:tc>
          <w:tcPr>
            <w:tcW w:w="263" w:type="pct"/>
            <w:tcBorders>
              <w:top w:val="nil"/>
              <w:left w:val="nil"/>
              <w:bottom w:val="single" w:sz="4" w:space="0" w:color="auto"/>
              <w:right w:val="single" w:sz="4" w:space="0" w:color="auto"/>
            </w:tcBorders>
            <w:shd w:val="clear" w:color="auto" w:fill="auto"/>
            <w:noWrap/>
            <w:vAlign w:val="bottom"/>
            <w:hideMark/>
          </w:tcPr>
          <w:p w14:paraId="5A5818C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0BA863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BAFD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68C15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71ED3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5A5BD1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9818DE3" w14:textId="75F621CA"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"Садовый" 49 га</w:t>
            </w:r>
          </w:p>
        </w:tc>
        <w:tc>
          <w:tcPr>
            <w:tcW w:w="334" w:type="pct"/>
            <w:tcBorders>
              <w:top w:val="nil"/>
              <w:left w:val="nil"/>
              <w:bottom w:val="single" w:sz="4" w:space="0" w:color="auto"/>
              <w:right w:val="single" w:sz="4" w:space="0" w:color="auto"/>
            </w:tcBorders>
            <w:shd w:val="clear" w:color="auto" w:fill="auto"/>
            <w:noWrap/>
            <w:hideMark/>
          </w:tcPr>
          <w:p w14:paraId="0A2D083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2024-2028</w:t>
            </w:r>
          </w:p>
        </w:tc>
        <w:tc>
          <w:tcPr>
            <w:tcW w:w="460" w:type="pct"/>
            <w:tcBorders>
              <w:top w:val="nil"/>
              <w:left w:val="nil"/>
              <w:bottom w:val="single" w:sz="4" w:space="0" w:color="auto"/>
              <w:right w:val="single" w:sz="4" w:space="0" w:color="auto"/>
            </w:tcBorders>
            <w:shd w:val="clear" w:color="auto" w:fill="auto"/>
            <w:noWrap/>
            <w:vAlign w:val="bottom"/>
            <w:hideMark/>
          </w:tcPr>
          <w:p w14:paraId="7CA217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35.40</w:t>
            </w:r>
          </w:p>
        </w:tc>
        <w:tc>
          <w:tcPr>
            <w:tcW w:w="263" w:type="pct"/>
            <w:tcBorders>
              <w:top w:val="nil"/>
              <w:left w:val="nil"/>
              <w:bottom w:val="single" w:sz="4" w:space="0" w:color="auto"/>
              <w:right w:val="single" w:sz="4" w:space="0" w:color="auto"/>
            </w:tcBorders>
            <w:shd w:val="clear" w:color="auto" w:fill="auto"/>
            <w:noWrap/>
            <w:vAlign w:val="bottom"/>
            <w:hideMark/>
          </w:tcPr>
          <w:p w14:paraId="71594B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7.08</w:t>
            </w:r>
          </w:p>
        </w:tc>
        <w:tc>
          <w:tcPr>
            <w:tcW w:w="263" w:type="pct"/>
            <w:tcBorders>
              <w:top w:val="nil"/>
              <w:left w:val="nil"/>
              <w:bottom w:val="single" w:sz="4" w:space="0" w:color="auto"/>
              <w:right w:val="single" w:sz="4" w:space="0" w:color="auto"/>
            </w:tcBorders>
            <w:shd w:val="clear" w:color="auto" w:fill="auto"/>
            <w:noWrap/>
            <w:vAlign w:val="bottom"/>
            <w:hideMark/>
          </w:tcPr>
          <w:p w14:paraId="09A2A7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7.08</w:t>
            </w:r>
          </w:p>
        </w:tc>
        <w:tc>
          <w:tcPr>
            <w:tcW w:w="263" w:type="pct"/>
            <w:tcBorders>
              <w:top w:val="nil"/>
              <w:left w:val="nil"/>
              <w:bottom w:val="single" w:sz="4" w:space="0" w:color="auto"/>
              <w:right w:val="single" w:sz="4" w:space="0" w:color="auto"/>
            </w:tcBorders>
            <w:shd w:val="clear" w:color="auto" w:fill="auto"/>
            <w:noWrap/>
            <w:vAlign w:val="bottom"/>
            <w:hideMark/>
          </w:tcPr>
          <w:p w14:paraId="3FFB9E4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7.08</w:t>
            </w:r>
          </w:p>
        </w:tc>
        <w:tc>
          <w:tcPr>
            <w:tcW w:w="263" w:type="pct"/>
            <w:tcBorders>
              <w:top w:val="nil"/>
              <w:left w:val="nil"/>
              <w:bottom w:val="single" w:sz="4" w:space="0" w:color="auto"/>
              <w:right w:val="single" w:sz="4" w:space="0" w:color="auto"/>
            </w:tcBorders>
            <w:shd w:val="clear" w:color="auto" w:fill="auto"/>
            <w:noWrap/>
            <w:vAlign w:val="bottom"/>
            <w:hideMark/>
          </w:tcPr>
          <w:p w14:paraId="32F427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7.08</w:t>
            </w:r>
          </w:p>
        </w:tc>
        <w:tc>
          <w:tcPr>
            <w:tcW w:w="263" w:type="pct"/>
            <w:tcBorders>
              <w:top w:val="nil"/>
              <w:left w:val="nil"/>
              <w:bottom w:val="single" w:sz="4" w:space="0" w:color="auto"/>
              <w:right w:val="single" w:sz="4" w:space="0" w:color="auto"/>
            </w:tcBorders>
            <w:shd w:val="clear" w:color="auto" w:fill="auto"/>
            <w:noWrap/>
            <w:vAlign w:val="bottom"/>
            <w:hideMark/>
          </w:tcPr>
          <w:p w14:paraId="5BAB39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7.08</w:t>
            </w:r>
          </w:p>
        </w:tc>
        <w:tc>
          <w:tcPr>
            <w:tcW w:w="263" w:type="pct"/>
            <w:tcBorders>
              <w:top w:val="nil"/>
              <w:left w:val="nil"/>
              <w:bottom w:val="single" w:sz="4" w:space="0" w:color="auto"/>
              <w:right w:val="single" w:sz="4" w:space="0" w:color="auto"/>
            </w:tcBorders>
            <w:shd w:val="clear" w:color="auto" w:fill="auto"/>
            <w:noWrap/>
            <w:vAlign w:val="bottom"/>
            <w:hideMark/>
          </w:tcPr>
          <w:p w14:paraId="52D1B3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1DEA6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0147D1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254C1C0" w14:textId="56916A73"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перспективной застройки ЖК "Вавиловец"</w:t>
            </w:r>
          </w:p>
        </w:tc>
        <w:tc>
          <w:tcPr>
            <w:tcW w:w="334" w:type="pct"/>
            <w:tcBorders>
              <w:top w:val="nil"/>
              <w:left w:val="nil"/>
              <w:bottom w:val="single" w:sz="4" w:space="0" w:color="auto"/>
              <w:right w:val="single" w:sz="4" w:space="0" w:color="auto"/>
            </w:tcBorders>
            <w:shd w:val="clear" w:color="auto" w:fill="auto"/>
            <w:noWrap/>
            <w:hideMark/>
          </w:tcPr>
          <w:p w14:paraId="2899AF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2024-2026</w:t>
            </w:r>
          </w:p>
        </w:tc>
        <w:tc>
          <w:tcPr>
            <w:tcW w:w="460" w:type="pct"/>
            <w:tcBorders>
              <w:top w:val="nil"/>
              <w:left w:val="nil"/>
              <w:bottom w:val="single" w:sz="4" w:space="0" w:color="auto"/>
              <w:right w:val="single" w:sz="4" w:space="0" w:color="auto"/>
            </w:tcBorders>
            <w:shd w:val="clear" w:color="auto" w:fill="auto"/>
            <w:noWrap/>
            <w:vAlign w:val="bottom"/>
            <w:hideMark/>
          </w:tcPr>
          <w:p w14:paraId="2AF934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22.40</w:t>
            </w:r>
          </w:p>
        </w:tc>
        <w:tc>
          <w:tcPr>
            <w:tcW w:w="263" w:type="pct"/>
            <w:tcBorders>
              <w:top w:val="nil"/>
              <w:left w:val="nil"/>
              <w:bottom w:val="single" w:sz="4" w:space="0" w:color="auto"/>
              <w:right w:val="single" w:sz="4" w:space="0" w:color="auto"/>
            </w:tcBorders>
            <w:shd w:val="clear" w:color="auto" w:fill="auto"/>
            <w:noWrap/>
            <w:vAlign w:val="bottom"/>
            <w:hideMark/>
          </w:tcPr>
          <w:p w14:paraId="35655F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7.47</w:t>
            </w:r>
          </w:p>
        </w:tc>
        <w:tc>
          <w:tcPr>
            <w:tcW w:w="263" w:type="pct"/>
            <w:tcBorders>
              <w:top w:val="nil"/>
              <w:left w:val="nil"/>
              <w:bottom w:val="single" w:sz="4" w:space="0" w:color="auto"/>
              <w:right w:val="single" w:sz="4" w:space="0" w:color="auto"/>
            </w:tcBorders>
            <w:shd w:val="clear" w:color="auto" w:fill="auto"/>
            <w:noWrap/>
            <w:vAlign w:val="bottom"/>
            <w:hideMark/>
          </w:tcPr>
          <w:p w14:paraId="0CFF4F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7.47</w:t>
            </w:r>
          </w:p>
        </w:tc>
        <w:tc>
          <w:tcPr>
            <w:tcW w:w="263" w:type="pct"/>
            <w:tcBorders>
              <w:top w:val="nil"/>
              <w:left w:val="nil"/>
              <w:bottom w:val="single" w:sz="4" w:space="0" w:color="auto"/>
              <w:right w:val="single" w:sz="4" w:space="0" w:color="auto"/>
            </w:tcBorders>
            <w:shd w:val="clear" w:color="auto" w:fill="auto"/>
            <w:noWrap/>
            <w:vAlign w:val="bottom"/>
            <w:hideMark/>
          </w:tcPr>
          <w:p w14:paraId="39A82A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7.47</w:t>
            </w:r>
          </w:p>
        </w:tc>
        <w:tc>
          <w:tcPr>
            <w:tcW w:w="263" w:type="pct"/>
            <w:tcBorders>
              <w:top w:val="nil"/>
              <w:left w:val="nil"/>
              <w:bottom w:val="single" w:sz="4" w:space="0" w:color="auto"/>
              <w:right w:val="single" w:sz="4" w:space="0" w:color="auto"/>
            </w:tcBorders>
            <w:shd w:val="clear" w:color="auto" w:fill="auto"/>
            <w:noWrap/>
            <w:vAlign w:val="bottom"/>
            <w:hideMark/>
          </w:tcPr>
          <w:p w14:paraId="0381BF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7.47</w:t>
            </w:r>
          </w:p>
        </w:tc>
        <w:tc>
          <w:tcPr>
            <w:tcW w:w="263" w:type="pct"/>
            <w:tcBorders>
              <w:top w:val="nil"/>
              <w:left w:val="nil"/>
              <w:bottom w:val="single" w:sz="4" w:space="0" w:color="auto"/>
              <w:right w:val="single" w:sz="4" w:space="0" w:color="auto"/>
            </w:tcBorders>
            <w:shd w:val="clear" w:color="auto" w:fill="auto"/>
            <w:noWrap/>
            <w:vAlign w:val="bottom"/>
            <w:hideMark/>
          </w:tcPr>
          <w:p w14:paraId="23A7C8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C6BC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14B47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422639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D1085B9" w14:textId="570E4984"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перспективной застройки ЖК "Малиновка" </w:t>
            </w:r>
          </w:p>
        </w:tc>
        <w:tc>
          <w:tcPr>
            <w:tcW w:w="334" w:type="pct"/>
            <w:tcBorders>
              <w:top w:val="nil"/>
              <w:left w:val="nil"/>
              <w:bottom w:val="single" w:sz="4" w:space="0" w:color="auto"/>
              <w:right w:val="single" w:sz="4" w:space="0" w:color="auto"/>
            </w:tcBorders>
            <w:shd w:val="clear" w:color="auto" w:fill="auto"/>
            <w:noWrap/>
            <w:hideMark/>
          </w:tcPr>
          <w:p w14:paraId="6DE6C8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49B6EE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49.62</w:t>
            </w:r>
          </w:p>
        </w:tc>
        <w:tc>
          <w:tcPr>
            <w:tcW w:w="263" w:type="pct"/>
            <w:tcBorders>
              <w:top w:val="nil"/>
              <w:left w:val="nil"/>
              <w:bottom w:val="single" w:sz="4" w:space="0" w:color="auto"/>
              <w:right w:val="single" w:sz="4" w:space="0" w:color="auto"/>
            </w:tcBorders>
            <w:shd w:val="clear" w:color="auto" w:fill="auto"/>
            <w:noWrap/>
            <w:vAlign w:val="bottom"/>
            <w:hideMark/>
          </w:tcPr>
          <w:p w14:paraId="09E7E2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12.40</w:t>
            </w:r>
          </w:p>
        </w:tc>
        <w:tc>
          <w:tcPr>
            <w:tcW w:w="263" w:type="pct"/>
            <w:tcBorders>
              <w:top w:val="nil"/>
              <w:left w:val="nil"/>
              <w:bottom w:val="single" w:sz="4" w:space="0" w:color="auto"/>
              <w:right w:val="single" w:sz="4" w:space="0" w:color="auto"/>
            </w:tcBorders>
            <w:shd w:val="clear" w:color="auto" w:fill="auto"/>
            <w:noWrap/>
            <w:vAlign w:val="bottom"/>
            <w:hideMark/>
          </w:tcPr>
          <w:p w14:paraId="1FE8AE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12.40</w:t>
            </w:r>
          </w:p>
        </w:tc>
        <w:tc>
          <w:tcPr>
            <w:tcW w:w="263" w:type="pct"/>
            <w:tcBorders>
              <w:top w:val="nil"/>
              <w:left w:val="nil"/>
              <w:bottom w:val="single" w:sz="4" w:space="0" w:color="auto"/>
              <w:right w:val="single" w:sz="4" w:space="0" w:color="auto"/>
            </w:tcBorders>
            <w:shd w:val="clear" w:color="auto" w:fill="auto"/>
            <w:noWrap/>
            <w:vAlign w:val="bottom"/>
            <w:hideMark/>
          </w:tcPr>
          <w:p w14:paraId="3C729D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12.40</w:t>
            </w:r>
          </w:p>
        </w:tc>
        <w:tc>
          <w:tcPr>
            <w:tcW w:w="263" w:type="pct"/>
            <w:tcBorders>
              <w:top w:val="nil"/>
              <w:left w:val="nil"/>
              <w:bottom w:val="single" w:sz="4" w:space="0" w:color="auto"/>
              <w:right w:val="single" w:sz="4" w:space="0" w:color="auto"/>
            </w:tcBorders>
            <w:shd w:val="clear" w:color="auto" w:fill="auto"/>
            <w:noWrap/>
            <w:vAlign w:val="bottom"/>
            <w:hideMark/>
          </w:tcPr>
          <w:p w14:paraId="141505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12.40</w:t>
            </w:r>
          </w:p>
        </w:tc>
        <w:tc>
          <w:tcPr>
            <w:tcW w:w="263" w:type="pct"/>
            <w:tcBorders>
              <w:top w:val="nil"/>
              <w:left w:val="nil"/>
              <w:bottom w:val="single" w:sz="4" w:space="0" w:color="auto"/>
              <w:right w:val="single" w:sz="4" w:space="0" w:color="auto"/>
            </w:tcBorders>
            <w:shd w:val="clear" w:color="auto" w:fill="auto"/>
            <w:noWrap/>
            <w:vAlign w:val="bottom"/>
            <w:hideMark/>
          </w:tcPr>
          <w:p w14:paraId="058295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A332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8C7CD7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5D1C2B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652659A" w14:textId="2C66BBA4"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сетей водоотведения для подключения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 xml:space="preserve">перспективной застройки пос. Садовый, заявитель Ян Н.В. </w:t>
            </w:r>
          </w:p>
        </w:tc>
        <w:tc>
          <w:tcPr>
            <w:tcW w:w="334" w:type="pct"/>
            <w:tcBorders>
              <w:top w:val="nil"/>
              <w:left w:val="nil"/>
              <w:bottom w:val="single" w:sz="4" w:space="0" w:color="auto"/>
              <w:right w:val="single" w:sz="4" w:space="0" w:color="auto"/>
            </w:tcBorders>
            <w:shd w:val="clear" w:color="auto" w:fill="auto"/>
            <w:noWrap/>
            <w:hideMark/>
          </w:tcPr>
          <w:p w14:paraId="32109A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41F33E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55.25</w:t>
            </w:r>
          </w:p>
        </w:tc>
        <w:tc>
          <w:tcPr>
            <w:tcW w:w="263" w:type="pct"/>
            <w:tcBorders>
              <w:top w:val="nil"/>
              <w:left w:val="nil"/>
              <w:bottom w:val="single" w:sz="4" w:space="0" w:color="auto"/>
              <w:right w:val="single" w:sz="4" w:space="0" w:color="auto"/>
            </w:tcBorders>
            <w:shd w:val="clear" w:color="auto" w:fill="auto"/>
            <w:noWrap/>
            <w:vAlign w:val="bottom"/>
            <w:hideMark/>
          </w:tcPr>
          <w:p w14:paraId="2BBE8E9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11.05</w:t>
            </w:r>
          </w:p>
        </w:tc>
        <w:tc>
          <w:tcPr>
            <w:tcW w:w="263" w:type="pct"/>
            <w:tcBorders>
              <w:top w:val="nil"/>
              <w:left w:val="nil"/>
              <w:bottom w:val="single" w:sz="4" w:space="0" w:color="auto"/>
              <w:right w:val="single" w:sz="4" w:space="0" w:color="auto"/>
            </w:tcBorders>
            <w:shd w:val="clear" w:color="auto" w:fill="auto"/>
            <w:noWrap/>
            <w:vAlign w:val="bottom"/>
            <w:hideMark/>
          </w:tcPr>
          <w:p w14:paraId="4870A0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11.05</w:t>
            </w:r>
          </w:p>
        </w:tc>
        <w:tc>
          <w:tcPr>
            <w:tcW w:w="263" w:type="pct"/>
            <w:tcBorders>
              <w:top w:val="nil"/>
              <w:left w:val="nil"/>
              <w:bottom w:val="single" w:sz="4" w:space="0" w:color="auto"/>
              <w:right w:val="single" w:sz="4" w:space="0" w:color="auto"/>
            </w:tcBorders>
            <w:shd w:val="clear" w:color="auto" w:fill="auto"/>
            <w:noWrap/>
            <w:vAlign w:val="bottom"/>
            <w:hideMark/>
          </w:tcPr>
          <w:p w14:paraId="23D3CF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11.05</w:t>
            </w:r>
          </w:p>
        </w:tc>
        <w:tc>
          <w:tcPr>
            <w:tcW w:w="263" w:type="pct"/>
            <w:tcBorders>
              <w:top w:val="nil"/>
              <w:left w:val="nil"/>
              <w:bottom w:val="single" w:sz="4" w:space="0" w:color="auto"/>
              <w:right w:val="single" w:sz="4" w:space="0" w:color="auto"/>
            </w:tcBorders>
            <w:shd w:val="clear" w:color="auto" w:fill="auto"/>
            <w:noWrap/>
            <w:vAlign w:val="bottom"/>
            <w:hideMark/>
          </w:tcPr>
          <w:p w14:paraId="0FCE19F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11.05</w:t>
            </w:r>
          </w:p>
        </w:tc>
        <w:tc>
          <w:tcPr>
            <w:tcW w:w="263" w:type="pct"/>
            <w:tcBorders>
              <w:top w:val="nil"/>
              <w:left w:val="nil"/>
              <w:bottom w:val="single" w:sz="4" w:space="0" w:color="auto"/>
              <w:right w:val="single" w:sz="4" w:space="0" w:color="auto"/>
            </w:tcBorders>
            <w:shd w:val="clear" w:color="auto" w:fill="auto"/>
            <w:noWrap/>
            <w:vAlign w:val="bottom"/>
            <w:hideMark/>
          </w:tcPr>
          <w:p w14:paraId="70C790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2F1AC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C7CAB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005B66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B28B8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ИЖС перспективной застройки ООО «УК «ПИФагор» "Осиновка-Малиновка"</w:t>
            </w:r>
          </w:p>
        </w:tc>
        <w:tc>
          <w:tcPr>
            <w:tcW w:w="334" w:type="pct"/>
            <w:tcBorders>
              <w:top w:val="nil"/>
              <w:left w:val="nil"/>
              <w:bottom w:val="single" w:sz="4" w:space="0" w:color="auto"/>
              <w:right w:val="single" w:sz="4" w:space="0" w:color="auto"/>
            </w:tcBorders>
            <w:shd w:val="clear" w:color="auto" w:fill="auto"/>
            <w:noWrap/>
            <w:hideMark/>
          </w:tcPr>
          <w:p w14:paraId="1445AE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2025-2028</w:t>
            </w:r>
          </w:p>
        </w:tc>
        <w:tc>
          <w:tcPr>
            <w:tcW w:w="460" w:type="pct"/>
            <w:tcBorders>
              <w:top w:val="nil"/>
              <w:left w:val="nil"/>
              <w:bottom w:val="single" w:sz="4" w:space="0" w:color="auto"/>
              <w:right w:val="single" w:sz="4" w:space="0" w:color="auto"/>
            </w:tcBorders>
            <w:shd w:val="clear" w:color="auto" w:fill="auto"/>
            <w:noWrap/>
            <w:vAlign w:val="bottom"/>
            <w:hideMark/>
          </w:tcPr>
          <w:p w14:paraId="5048B4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237.23</w:t>
            </w:r>
          </w:p>
        </w:tc>
        <w:tc>
          <w:tcPr>
            <w:tcW w:w="263" w:type="pct"/>
            <w:tcBorders>
              <w:top w:val="nil"/>
              <w:left w:val="nil"/>
              <w:bottom w:val="single" w:sz="4" w:space="0" w:color="auto"/>
              <w:right w:val="single" w:sz="4" w:space="0" w:color="auto"/>
            </w:tcBorders>
            <w:shd w:val="clear" w:color="auto" w:fill="auto"/>
            <w:noWrap/>
            <w:vAlign w:val="bottom"/>
            <w:hideMark/>
          </w:tcPr>
          <w:p w14:paraId="104EAD5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5BD7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59.31</w:t>
            </w:r>
          </w:p>
        </w:tc>
        <w:tc>
          <w:tcPr>
            <w:tcW w:w="263" w:type="pct"/>
            <w:tcBorders>
              <w:top w:val="nil"/>
              <w:left w:val="nil"/>
              <w:bottom w:val="single" w:sz="4" w:space="0" w:color="auto"/>
              <w:right w:val="single" w:sz="4" w:space="0" w:color="auto"/>
            </w:tcBorders>
            <w:shd w:val="clear" w:color="auto" w:fill="auto"/>
            <w:noWrap/>
            <w:vAlign w:val="bottom"/>
            <w:hideMark/>
          </w:tcPr>
          <w:p w14:paraId="1F547F1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59.31</w:t>
            </w:r>
          </w:p>
        </w:tc>
        <w:tc>
          <w:tcPr>
            <w:tcW w:w="263" w:type="pct"/>
            <w:tcBorders>
              <w:top w:val="nil"/>
              <w:left w:val="nil"/>
              <w:bottom w:val="single" w:sz="4" w:space="0" w:color="auto"/>
              <w:right w:val="single" w:sz="4" w:space="0" w:color="auto"/>
            </w:tcBorders>
            <w:shd w:val="clear" w:color="auto" w:fill="auto"/>
            <w:noWrap/>
            <w:vAlign w:val="bottom"/>
            <w:hideMark/>
          </w:tcPr>
          <w:p w14:paraId="079C1F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59.31</w:t>
            </w:r>
          </w:p>
        </w:tc>
        <w:tc>
          <w:tcPr>
            <w:tcW w:w="263" w:type="pct"/>
            <w:tcBorders>
              <w:top w:val="nil"/>
              <w:left w:val="nil"/>
              <w:bottom w:val="single" w:sz="4" w:space="0" w:color="auto"/>
              <w:right w:val="single" w:sz="4" w:space="0" w:color="auto"/>
            </w:tcBorders>
            <w:shd w:val="clear" w:color="auto" w:fill="auto"/>
            <w:noWrap/>
            <w:vAlign w:val="bottom"/>
            <w:hideMark/>
          </w:tcPr>
          <w:p w14:paraId="0B64AC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59.31</w:t>
            </w:r>
          </w:p>
        </w:tc>
        <w:tc>
          <w:tcPr>
            <w:tcW w:w="263" w:type="pct"/>
            <w:tcBorders>
              <w:top w:val="nil"/>
              <w:left w:val="nil"/>
              <w:bottom w:val="single" w:sz="4" w:space="0" w:color="auto"/>
              <w:right w:val="single" w:sz="4" w:space="0" w:color="auto"/>
            </w:tcBorders>
            <w:shd w:val="clear" w:color="auto" w:fill="auto"/>
            <w:noWrap/>
            <w:vAlign w:val="bottom"/>
            <w:hideMark/>
          </w:tcPr>
          <w:p w14:paraId="304C01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EF1DF0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22B5E0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6347E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пос. Западный, мкр. Просторы, 39 Га, СЗ "ЭкоСити"</w:t>
            </w:r>
          </w:p>
        </w:tc>
        <w:tc>
          <w:tcPr>
            <w:tcW w:w="334" w:type="pct"/>
            <w:tcBorders>
              <w:top w:val="nil"/>
              <w:left w:val="nil"/>
              <w:bottom w:val="single" w:sz="4" w:space="0" w:color="auto"/>
              <w:right w:val="single" w:sz="4" w:space="0" w:color="auto"/>
            </w:tcBorders>
            <w:shd w:val="clear" w:color="auto" w:fill="auto"/>
            <w:noWrap/>
            <w:hideMark/>
          </w:tcPr>
          <w:p w14:paraId="26DDBF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2024-2027</w:t>
            </w:r>
          </w:p>
        </w:tc>
        <w:tc>
          <w:tcPr>
            <w:tcW w:w="460" w:type="pct"/>
            <w:tcBorders>
              <w:top w:val="nil"/>
              <w:left w:val="nil"/>
              <w:bottom w:val="single" w:sz="4" w:space="0" w:color="auto"/>
              <w:right w:val="single" w:sz="4" w:space="0" w:color="auto"/>
            </w:tcBorders>
            <w:shd w:val="clear" w:color="auto" w:fill="auto"/>
            <w:noWrap/>
            <w:vAlign w:val="bottom"/>
            <w:hideMark/>
          </w:tcPr>
          <w:p w14:paraId="23F6BA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41.97</w:t>
            </w:r>
          </w:p>
        </w:tc>
        <w:tc>
          <w:tcPr>
            <w:tcW w:w="263" w:type="pct"/>
            <w:tcBorders>
              <w:top w:val="nil"/>
              <w:left w:val="nil"/>
              <w:bottom w:val="single" w:sz="4" w:space="0" w:color="auto"/>
              <w:right w:val="single" w:sz="4" w:space="0" w:color="auto"/>
            </w:tcBorders>
            <w:shd w:val="clear" w:color="auto" w:fill="auto"/>
            <w:noWrap/>
            <w:vAlign w:val="bottom"/>
            <w:hideMark/>
          </w:tcPr>
          <w:p w14:paraId="4B5E82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10.49</w:t>
            </w:r>
          </w:p>
        </w:tc>
        <w:tc>
          <w:tcPr>
            <w:tcW w:w="263" w:type="pct"/>
            <w:tcBorders>
              <w:top w:val="nil"/>
              <w:left w:val="nil"/>
              <w:bottom w:val="single" w:sz="4" w:space="0" w:color="auto"/>
              <w:right w:val="single" w:sz="4" w:space="0" w:color="auto"/>
            </w:tcBorders>
            <w:shd w:val="clear" w:color="auto" w:fill="auto"/>
            <w:noWrap/>
            <w:vAlign w:val="bottom"/>
            <w:hideMark/>
          </w:tcPr>
          <w:p w14:paraId="03D41B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10.49</w:t>
            </w:r>
          </w:p>
        </w:tc>
        <w:tc>
          <w:tcPr>
            <w:tcW w:w="263" w:type="pct"/>
            <w:tcBorders>
              <w:top w:val="nil"/>
              <w:left w:val="nil"/>
              <w:bottom w:val="single" w:sz="4" w:space="0" w:color="auto"/>
              <w:right w:val="single" w:sz="4" w:space="0" w:color="auto"/>
            </w:tcBorders>
            <w:shd w:val="clear" w:color="auto" w:fill="auto"/>
            <w:noWrap/>
            <w:vAlign w:val="bottom"/>
            <w:hideMark/>
          </w:tcPr>
          <w:p w14:paraId="7B384C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10.49</w:t>
            </w:r>
          </w:p>
        </w:tc>
        <w:tc>
          <w:tcPr>
            <w:tcW w:w="263" w:type="pct"/>
            <w:tcBorders>
              <w:top w:val="nil"/>
              <w:left w:val="nil"/>
              <w:bottom w:val="single" w:sz="4" w:space="0" w:color="auto"/>
              <w:right w:val="single" w:sz="4" w:space="0" w:color="auto"/>
            </w:tcBorders>
            <w:shd w:val="clear" w:color="auto" w:fill="auto"/>
            <w:noWrap/>
            <w:vAlign w:val="bottom"/>
            <w:hideMark/>
          </w:tcPr>
          <w:p w14:paraId="39E2FC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10.49</w:t>
            </w:r>
          </w:p>
        </w:tc>
        <w:tc>
          <w:tcPr>
            <w:tcW w:w="263" w:type="pct"/>
            <w:tcBorders>
              <w:top w:val="nil"/>
              <w:left w:val="nil"/>
              <w:bottom w:val="single" w:sz="4" w:space="0" w:color="auto"/>
              <w:right w:val="single" w:sz="4" w:space="0" w:color="auto"/>
            </w:tcBorders>
            <w:shd w:val="clear" w:color="auto" w:fill="auto"/>
            <w:noWrap/>
            <w:vAlign w:val="bottom"/>
            <w:hideMark/>
          </w:tcPr>
          <w:p w14:paraId="540C81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ED21B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D85D4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360742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4C426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74:19:1202003:643, 74:19:1202003:591, 74:19:1202003:585</w:t>
            </w:r>
          </w:p>
        </w:tc>
        <w:tc>
          <w:tcPr>
            <w:tcW w:w="334" w:type="pct"/>
            <w:tcBorders>
              <w:top w:val="nil"/>
              <w:left w:val="nil"/>
              <w:bottom w:val="single" w:sz="4" w:space="0" w:color="auto"/>
              <w:right w:val="single" w:sz="4" w:space="0" w:color="auto"/>
            </w:tcBorders>
            <w:shd w:val="clear" w:color="auto" w:fill="auto"/>
            <w:noWrap/>
            <w:hideMark/>
          </w:tcPr>
          <w:p w14:paraId="740B16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686189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0.85</w:t>
            </w:r>
          </w:p>
        </w:tc>
        <w:tc>
          <w:tcPr>
            <w:tcW w:w="263" w:type="pct"/>
            <w:tcBorders>
              <w:top w:val="nil"/>
              <w:left w:val="nil"/>
              <w:bottom w:val="single" w:sz="4" w:space="0" w:color="auto"/>
              <w:right w:val="single" w:sz="4" w:space="0" w:color="auto"/>
            </w:tcBorders>
            <w:shd w:val="clear" w:color="auto" w:fill="auto"/>
            <w:noWrap/>
            <w:vAlign w:val="bottom"/>
            <w:hideMark/>
          </w:tcPr>
          <w:p w14:paraId="00EC094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0.85</w:t>
            </w:r>
          </w:p>
        </w:tc>
        <w:tc>
          <w:tcPr>
            <w:tcW w:w="263" w:type="pct"/>
            <w:tcBorders>
              <w:top w:val="nil"/>
              <w:left w:val="nil"/>
              <w:bottom w:val="single" w:sz="4" w:space="0" w:color="auto"/>
              <w:right w:val="single" w:sz="4" w:space="0" w:color="auto"/>
            </w:tcBorders>
            <w:shd w:val="clear" w:color="auto" w:fill="auto"/>
            <w:noWrap/>
            <w:vAlign w:val="bottom"/>
            <w:hideMark/>
          </w:tcPr>
          <w:p w14:paraId="7A2C57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2336AD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99595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94B3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C1AB3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1D13E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3D0BDA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65515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74:19:1202002:683</w:t>
            </w:r>
          </w:p>
        </w:tc>
        <w:tc>
          <w:tcPr>
            <w:tcW w:w="334" w:type="pct"/>
            <w:tcBorders>
              <w:top w:val="nil"/>
              <w:left w:val="nil"/>
              <w:bottom w:val="single" w:sz="4" w:space="0" w:color="auto"/>
              <w:right w:val="single" w:sz="4" w:space="0" w:color="auto"/>
            </w:tcBorders>
            <w:shd w:val="clear" w:color="auto" w:fill="auto"/>
            <w:noWrap/>
            <w:hideMark/>
          </w:tcPr>
          <w:p w14:paraId="39310E5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2A000F7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0.49</w:t>
            </w:r>
          </w:p>
        </w:tc>
        <w:tc>
          <w:tcPr>
            <w:tcW w:w="263" w:type="pct"/>
            <w:tcBorders>
              <w:top w:val="nil"/>
              <w:left w:val="nil"/>
              <w:bottom w:val="single" w:sz="4" w:space="0" w:color="auto"/>
              <w:right w:val="single" w:sz="4" w:space="0" w:color="auto"/>
            </w:tcBorders>
            <w:shd w:val="clear" w:color="auto" w:fill="auto"/>
            <w:noWrap/>
            <w:vAlign w:val="bottom"/>
            <w:hideMark/>
          </w:tcPr>
          <w:p w14:paraId="5F5E761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E42D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0.49</w:t>
            </w:r>
          </w:p>
        </w:tc>
        <w:tc>
          <w:tcPr>
            <w:tcW w:w="263" w:type="pct"/>
            <w:tcBorders>
              <w:top w:val="nil"/>
              <w:left w:val="nil"/>
              <w:bottom w:val="single" w:sz="4" w:space="0" w:color="auto"/>
              <w:right w:val="single" w:sz="4" w:space="0" w:color="auto"/>
            </w:tcBorders>
            <w:shd w:val="clear" w:color="auto" w:fill="auto"/>
            <w:noWrap/>
            <w:vAlign w:val="bottom"/>
            <w:hideMark/>
          </w:tcPr>
          <w:p w14:paraId="5DA846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BA329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7272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8DB1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8EA69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53F484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A09A5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ЗУ 74:19:1111014:447</w:t>
            </w:r>
          </w:p>
        </w:tc>
        <w:tc>
          <w:tcPr>
            <w:tcW w:w="334" w:type="pct"/>
            <w:tcBorders>
              <w:top w:val="nil"/>
              <w:left w:val="nil"/>
              <w:bottom w:val="single" w:sz="4" w:space="0" w:color="auto"/>
              <w:right w:val="single" w:sz="4" w:space="0" w:color="auto"/>
            </w:tcBorders>
            <w:shd w:val="clear" w:color="auto" w:fill="auto"/>
            <w:noWrap/>
            <w:hideMark/>
          </w:tcPr>
          <w:p w14:paraId="2F12E8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365840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0.17</w:t>
            </w:r>
          </w:p>
        </w:tc>
        <w:tc>
          <w:tcPr>
            <w:tcW w:w="263" w:type="pct"/>
            <w:tcBorders>
              <w:top w:val="nil"/>
              <w:left w:val="nil"/>
              <w:bottom w:val="single" w:sz="4" w:space="0" w:color="auto"/>
              <w:right w:val="single" w:sz="4" w:space="0" w:color="auto"/>
            </w:tcBorders>
            <w:shd w:val="clear" w:color="auto" w:fill="auto"/>
            <w:noWrap/>
            <w:vAlign w:val="bottom"/>
            <w:hideMark/>
          </w:tcPr>
          <w:p w14:paraId="68859A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90FA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F436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0.17</w:t>
            </w:r>
          </w:p>
        </w:tc>
        <w:tc>
          <w:tcPr>
            <w:tcW w:w="263" w:type="pct"/>
            <w:tcBorders>
              <w:top w:val="nil"/>
              <w:left w:val="nil"/>
              <w:bottom w:val="single" w:sz="4" w:space="0" w:color="auto"/>
              <w:right w:val="single" w:sz="4" w:space="0" w:color="auto"/>
            </w:tcBorders>
            <w:shd w:val="clear" w:color="auto" w:fill="auto"/>
            <w:noWrap/>
            <w:vAlign w:val="bottom"/>
            <w:hideMark/>
          </w:tcPr>
          <w:p w14:paraId="5FCDDEB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E5F1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7F6D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2A2A9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57E0A4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7C4BE3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МС-Инвест</w:t>
            </w:r>
          </w:p>
        </w:tc>
        <w:tc>
          <w:tcPr>
            <w:tcW w:w="334" w:type="pct"/>
            <w:tcBorders>
              <w:top w:val="nil"/>
              <w:left w:val="nil"/>
              <w:bottom w:val="single" w:sz="4" w:space="0" w:color="auto"/>
              <w:right w:val="single" w:sz="4" w:space="0" w:color="auto"/>
            </w:tcBorders>
            <w:shd w:val="clear" w:color="auto" w:fill="auto"/>
            <w:noWrap/>
            <w:hideMark/>
          </w:tcPr>
          <w:p w14:paraId="61C1DF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2026-2030</w:t>
            </w:r>
          </w:p>
        </w:tc>
        <w:tc>
          <w:tcPr>
            <w:tcW w:w="460" w:type="pct"/>
            <w:tcBorders>
              <w:top w:val="nil"/>
              <w:left w:val="nil"/>
              <w:bottom w:val="single" w:sz="4" w:space="0" w:color="auto"/>
              <w:right w:val="single" w:sz="4" w:space="0" w:color="auto"/>
            </w:tcBorders>
            <w:shd w:val="clear" w:color="auto" w:fill="auto"/>
            <w:noWrap/>
            <w:vAlign w:val="bottom"/>
            <w:hideMark/>
          </w:tcPr>
          <w:p w14:paraId="6598DF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42.60</w:t>
            </w:r>
          </w:p>
        </w:tc>
        <w:tc>
          <w:tcPr>
            <w:tcW w:w="263" w:type="pct"/>
            <w:tcBorders>
              <w:top w:val="nil"/>
              <w:left w:val="nil"/>
              <w:bottom w:val="single" w:sz="4" w:space="0" w:color="auto"/>
              <w:right w:val="single" w:sz="4" w:space="0" w:color="auto"/>
            </w:tcBorders>
            <w:shd w:val="clear" w:color="auto" w:fill="auto"/>
            <w:noWrap/>
            <w:vAlign w:val="bottom"/>
            <w:hideMark/>
          </w:tcPr>
          <w:p w14:paraId="34B7CA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9D7A6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2DFD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8.52</w:t>
            </w:r>
          </w:p>
        </w:tc>
        <w:tc>
          <w:tcPr>
            <w:tcW w:w="263" w:type="pct"/>
            <w:tcBorders>
              <w:top w:val="nil"/>
              <w:left w:val="nil"/>
              <w:bottom w:val="single" w:sz="4" w:space="0" w:color="auto"/>
              <w:right w:val="single" w:sz="4" w:space="0" w:color="auto"/>
            </w:tcBorders>
            <w:shd w:val="clear" w:color="auto" w:fill="auto"/>
            <w:noWrap/>
            <w:vAlign w:val="bottom"/>
            <w:hideMark/>
          </w:tcPr>
          <w:p w14:paraId="4C5B07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8.52</w:t>
            </w:r>
          </w:p>
        </w:tc>
        <w:tc>
          <w:tcPr>
            <w:tcW w:w="263" w:type="pct"/>
            <w:tcBorders>
              <w:top w:val="nil"/>
              <w:left w:val="nil"/>
              <w:bottom w:val="single" w:sz="4" w:space="0" w:color="auto"/>
              <w:right w:val="single" w:sz="4" w:space="0" w:color="auto"/>
            </w:tcBorders>
            <w:shd w:val="clear" w:color="auto" w:fill="auto"/>
            <w:noWrap/>
            <w:vAlign w:val="bottom"/>
            <w:hideMark/>
          </w:tcPr>
          <w:p w14:paraId="5B4450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8.52</w:t>
            </w:r>
          </w:p>
        </w:tc>
        <w:tc>
          <w:tcPr>
            <w:tcW w:w="263" w:type="pct"/>
            <w:tcBorders>
              <w:top w:val="nil"/>
              <w:left w:val="nil"/>
              <w:bottom w:val="single" w:sz="4" w:space="0" w:color="auto"/>
              <w:right w:val="single" w:sz="4" w:space="0" w:color="auto"/>
            </w:tcBorders>
            <w:shd w:val="clear" w:color="auto" w:fill="auto"/>
            <w:noWrap/>
            <w:vAlign w:val="bottom"/>
            <w:hideMark/>
          </w:tcPr>
          <w:p w14:paraId="66D00CF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17.04</w:t>
            </w:r>
          </w:p>
        </w:tc>
        <w:tc>
          <w:tcPr>
            <w:tcW w:w="708" w:type="pct"/>
            <w:tcBorders>
              <w:top w:val="nil"/>
              <w:left w:val="nil"/>
              <w:bottom w:val="single" w:sz="4" w:space="0" w:color="auto"/>
              <w:right w:val="single" w:sz="4" w:space="0" w:color="auto"/>
            </w:tcBorders>
            <w:shd w:val="clear" w:color="auto" w:fill="auto"/>
            <w:hideMark/>
          </w:tcPr>
          <w:p w14:paraId="568F60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F5A10D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F5DD9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д.Малиновка мкр. "Лесной Остров"</w:t>
            </w:r>
          </w:p>
        </w:tc>
        <w:tc>
          <w:tcPr>
            <w:tcW w:w="334" w:type="pct"/>
            <w:tcBorders>
              <w:top w:val="nil"/>
              <w:left w:val="nil"/>
              <w:bottom w:val="single" w:sz="4" w:space="0" w:color="auto"/>
              <w:right w:val="single" w:sz="4" w:space="0" w:color="auto"/>
            </w:tcBorders>
            <w:shd w:val="clear" w:color="auto" w:fill="auto"/>
            <w:noWrap/>
            <w:hideMark/>
          </w:tcPr>
          <w:p w14:paraId="2E7A7A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2026-2030</w:t>
            </w:r>
          </w:p>
        </w:tc>
        <w:tc>
          <w:tcPr>
            <w:tcW w:w="460" w:type="pct"/>
            <w:tcBorders>
              <w:top w:val="nil"/>
              <w:left w:val="nil"/>
              <w:bottom w:val="single" w:sz="4" w:space="0" w:color="auto"/>
              <w:right w:val="single" w:sz="4" w:space="0" w:color="auto"/>
            </w:tcBorders>
            <w:shd w:val="clear" w:color="auto" w:fill="auto"/>
            <w:noWrap/>
            <w:vAlign w:val="bottom"/>
            <w:hideMark/>
          </w:tcPr>
          <w:p w14:paraId="2BACDF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16.59</w:t>
            </w:r>
          </w:p>
        </w:tc>
        <w:tc>
          <w:tcPr>
            <w:tcW w:w="263" w:type="pct"/>
            <w:tcBorders>
              <w:top w:val="nil"/>
              <w:left w:val="nil"/>
              <w:bottom w:val="single" w:sz="4" w:space="0" w:color="auto"/>
              <w:right w:val="single" w:sz="4" w:space="0" w:color="auto"/>
            </w:tcBorders>
            <w:shd w:val="clear" w:color="auto" w:fill="auto"/>
            <w:noWrap/>
            <w:vAlign w:val="bottom"/>
            <w:hideMark/>
          </w:tcPr>
          <w:p w14:paraId="2201F1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9FE7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90AC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w:t>
            </w:r>
          </w:p>
        </w:tc>
        <w:tc>
          <w:tcPr>
            <w:tcW w:w="263" w:type="pct"/>
            <w:tcBorders>
              <w:top w:val="nil"/>
              <w:left w:val="nil"/>
              <w:bottom w:val="single" w:sz="4" w:space="0" w:color="auto"/>
              <w:right w:val="single" w:sz="4" w:space="0" w:color="auto"/>
            </w:tcBorders>
            <w:shd w:val="clear" w:color="auto" w:fill="auto"/>
            <w:noWrap/>
            <w:vAlign w:val="bottom"/>
            <w:hideMark/>
          </w:tcPr>
          <w:p w14:paraId="6D35FE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w:t>
            </w:r>
          </w:p>
        </w:tc>
        <w:tc>
          <w:tcPr>
            <w:tcW w:w="263" w:type="pct"/>
            <w:tcBorders>
              <w:top w:val="nil"/>
              <w:left w:val="nil"/>
              <w:bottom w:val="single" w:sz="4" w:space="0" w:color="auto"/>
              <w:right w:val="single" w:sz="4" w:space="0" w:color="auto"/>
            </w:tcBorders>
            <w:shd w:val="clear" w:color="auto" w:fill="auto"/>
            <w:noWrap/>
            <w:vAlign w:val="bottom"/>
            <w:hideMark/>
          </w:tcPr>
          <w:p w14:paraId="4B8055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w:t>
            </w:r>
          </w:p>
        </w:tc>
        <w:tc>
          <w:tcPr>
            <w:tcW w:w="263" w:type="pct"/>
            <w:tcBorders>
              <w:top w:val="nil"/>
              <w:left w:val="nil"/>
              <w:bottom w:val="single" w:sz="4" w:space="0" w:color="auto"/>
              <w:right w:val="single" w:sz="4" w:space="0" w:color="auto"/>
            </w:tcBorders>
            <w:shd w:val="clear" w:color="auto" w:fill="auto"/>
            <w:noWrap/>
            <w:vAlign w:val="bottom"/>
            <w:hideMark/>
          </w:tcPr>
          <w:p w14:paraId="1566C0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6.63</w:t>
            </w:r>
          </w:p>
        </w:tc>
        <w:tc>
          <w:tcPr>
            <w:tcW w:w="708" w:type="pct"/>
            <w:tcBorders>
              <w:top w:val="nil"/>
              <w:left w:val="nil"/>
              <w:bottom w:val="single" w:sz="4" w:space="0" w:color="auto"/>
              <w:right w:val="single" w:sz="4" w:space="0" w:color="auto"/>
            </w:tcBorders>
            <w:shd w:val="clear" w:color="auto" w:fill="auto"/>
            <w:hideMark/>
          </w:tcPr>
          <w:p w14:paraId="21FC83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2AD205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D44E4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на месте Меги</w:t>
            </w:r>
          </w:p>
        </w:tc>
        <w:tc>
          <w:tcPr>
            <w:tcW w:w="334" w:type="pct"/>
            <w:tcBorders>
              <w:top w:val="nil"/>
              <w:left w:val="nil"/>
              <w:bottom w:val="single" w:sz="4" w:space="0" w:color="auto"/>
              <w:right w:val="single" w:sz="4" w:space="0" w:color="auto"/>
            </w:tcBorders>
            <w:shd w:val="clear" w:color="auto" w:fill="auto"/>
            <w:noWrap/>
            <w:hideMark/>
          </w:tcPr>
          <w:p w14:paraId="06F02E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2026-2031</w:t>
            </w:r>
          </w:p>
        </w:tc>
        <w:tc>
          <w:tcPr>
            <w:tcW w:w="460" w:type="pct"/>
            <w:tcBorders>
              <w:top w:val="nil"/>
              <w:left w:val="nil"/>
              <w:bottom w:val="single" w:sz="4" w:space="0" w:color="auto"/>
              <w:right w:val="single" w:sz="4" w:space="0" w:color="auto"/>
            </w:tcBorders>
            <w:shd w:val="clear" w:color="auto" w:fill="auto"/>
            <w:noWrap/>
            <w:vAlign w:val="bottom"/>
            <w:hideMark/>
          </w:tcPr>
          <w:p w14:paraId="47419C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94.56</w:t>
            </w:r>
          </w:p>
        </w:tc>
        <w:tc>
          <w:tcPr>
            <w:tcW w:w="263" w:type="pct"/>
            <w:tcBorders>
              <w:top w:val="nil"/>
              <w:left w:val="nil"/>
              <w:bottom w:val="single" w:sz="4" w:space="0" w:color="auto"/>
              <w:right w:val="single" w:sz="4" w:space="0" w:color="auto"/>
            </w:tcBorders>
            <w:shd w:val="clear" w:color="auto" w:fill="auto"/>
            <w:noWrap/>
            <w:vAlign w:val="bottom"/>
            <w:hideMark/>
          </w:tcPr>
          <w:p w14:paraId="3B28AB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37F2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6CBE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15.76</w:t>
            </w:r>
          </w:p>
        </w:tc>
        <w:tc>
          <w:tcPr>
            <w:tcW w:w="263" w:type="pct"/>
            <w:tcBorders>
              <w:top w:val="nil"/>
              <w:left w:val="nil"/>
              <w:bottom w:val="single" w:sz="4" w:space="0" w:color="auto"/>
              <w:right w:val="single" w:sz="4" w:space="0" w:color="auto"/>
            </w:tcBorders>
            <w:shd w:val="clear" w:color="auto" w:fill="auto"/>
            <w:noWrap/>
            <w:vAlign w:val="bottom"/>
            <w:hideMark/>
          </w:tcPr>
          <w:p w14:paraId="01D654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15.76</w:t>
            </w:r>
          </w:p>
        </w:tc>
        <w:tc>
          <w:tcPr>
            <w:tcW w:w="263" w:type="pct"/>
            <w:tcBorders>
              <w:top w:val="nil"/>
              <w:left w:val="nil"/>
              <w:bottom w:val="single" w:sz="4" w:space="0" w:color="auto"/>
              <w:right w:val="single" w:sz="4" w:space="0" w:color="auto"/>
            </w:tcBorders>
            <w:shd w:val="clear" w:color="auto" w:fill="auto"/>
            <w:noWrap/>
            <w:vAlign w:val="bottom"/>
            <w:hideMark/>
          </w:tcPr>
          <w:p w14:paraId="167D3DF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15.76</w:t>
            </w:r>
          </w:p>
        </w:tc>
        <w:tc>
          <w:tcPr>
            <w:tcW w:w="263" w:type="pct"/>
            <w:tcBorders>
              <w:top w:val="nil"/>
              <w:left w:val="nil"/>
              <w:bottom w:val="single" w:sz="4" w:space="0" w:color="auto"/>
              <w:right w:val="single" w:sz="4" w:space="0" w:color="auto"/>
            </w:tcBorders>
            <w:shd w:val="clear" w:color="auto" w:fill="auto"/>
            <w:noWrap/>
            <w:vAlign w:val="bottom"/>
            <w:hideMark/>
          </w:tcPr>
          <w:p w14:paraId="5DBDD5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47.28</w:t>
            </w:r>
          </w:p>
        </w:tc>
        <w:tc>
          <w:tcPr>
            <w:tcW w:w="708" w:type="pct"/>
            <w:tcBorders>
              <w:top w:val="nil"/>
              <w:left w:val="nil"/>
              <w:bottom w:val="single" w:sz="4" w:space="0" w:color="auto"/>
              <w:right w:val="single" w:sz="4" w:space="0" w:color="auto"/>
            </w:tcBorders>
            <w:shd w:val="clear" w:color="auto" w:fill="auto"/>
            <w:hideMark/>
          </w:tcPr>
          <w:p w14:paraId="56C445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65E439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6BF90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 ЖК Конфетти 17 га</w:t>
            </w:r>
          </w:p>
        </w:tc>
        <w:tc>
          <w:tcPr>
            <w:tcW w:w="334" w:type="pct"/>
            <w:tcBorders>
              <w:top w:val="nil"/>
              <w:left w:val="nil"/>
              <w:bottom w:val="single" w:sz="4" w:space="0" w:color="auto"/>
              <w:right w:val="single" w:sz="4" w:space="0" w:color="auto"/>
            </w:tcBorders>
            <w:shd w:val="clear" w:color="auto" w:fill="auto"/>
            <w:noWrap/>
            <w:hideMark/>
          </w:tcPr>
          <w:p w14:paraId="7E14ED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2023-2027</w:t>
            </w:r>
          </w:p>
        </w:tc>
        <w:tc>
          <w:tcPr>
            <w:tcW w:w="460" w:type="pct"/>
            <w:tcBorders>
              <w:top w:val="nil"/>
              <w:left w:val="nil"/>
              <w:bottom w:val="single" w:sz="4" w:space="0" w:color="auto"/>
              <w:right w:val="single" w:sz="4" w:space="0" w:color="auto"/>
            </w:tcBorders>
            <w:shd w:val="clear" w:color="auto" w:fill="auto"/>
            <w:noWrap/>
            <w:vAlign w:val="bottom"/>
            <w:hideMark/>
          </w:tcPr>
          <w:p w14:paraId="03F3DE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18.43</w:t>
            </w:r>
          </w:p>
        </w:tc>
        <w:tc>
          <w:tcPr>
            <w:tcW w:w="263" w:type="pct"/>
            <w:tcBorders>
              <w:top w:val="nil"/>
              <w:left w:val="nil"/>
              <w:bottom w:val="single" w:sz="4" w:space="0" w:color="auto"/>
              <w:right w:val="single" w:sz="4" w:space="0" w:color="auto"/>
            </w:tcBorders>
            <w:shd w:val="clear" w:color="auto" w:fill="auto"/>
            <w:noWrap/>
            <w:vAlign w:val="bottom"/>
            <w:hideMark/>
          </w:tcPr>
          <w:p w14:paraId="3DB994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263" w:type="pct"/>
            <w:tcBorders>
              <w:top w:val="nil"/>
              <w:left w:val="nil"/>
              <w:bottom w:val="single" w:sz="4" w:space="0" w:color="auto"/>
              <w:right w:val="single" w:sz="4" w:space="0" w:color="auto"/>
            </w:tcBorders>
            <w:shd w:val="clear" w:color="auto" w:fill="auto"/>
            <w:noWrap/>
            <w:vAlign w:val="bottom"/>
            <w:hideMark/>
          </w:tcPr>
          <w:p w14:paraId="138F935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263" w:type="pct"/>
            <w:tcBorders>
              <w:top w:val="nil"/>
              <w:left w:val="nil"/>
              <w:bottom w:val="single" w:sz="4" w:space="0" w:color="auto"/>
              <w:right w:val="single" w:sz="4" w:space="0" w:color="auto"/>
            </w:tcBorders>
            <w:shd w:val="clear" w:color="auto" w:fill="auto"/>
            <w:noWrap/>
            <w:vAlign w:val="bottom"/>
            <w:hideMark/>
          </w:tcPr>
          <w:p w14:paraId="061409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263" w:type="pct"/>
            <w:tcBorders>
              <w:top w:val="nil"/>
              <w:left w:val="nil"/>
              <w:bottom w:val="single" w:sz="4" w:space="0" w:color="auto"/>
              <w:right w:val="single" w:sz="4" w:space="0" w:color="auto"/>
            </w:tcBorders>
            <w:shd w:val="clear" w:color="auto" w:fill="auto"/>
            <w:noWrap/>
            <w:vAlign w:val="bottom"/>
            <w:hideMark/>
          </w:tcPr>
          <w:p w14:paraId="49BF791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3.69</w:t>
            </w:r>
          </w:p>
        </w:tc>
        <w:tc>
          <w:tcPr>
            <w:tcW w:w="263" w:type="pct"/>
            <w:tcBorders>
              <w:top w:val="nil"/>
              <w:left w:val="nil"/>
              <w:bottom w:val="single" w:sz="4" w:space="0" w:color="auto"/>
              <w:right w:val="single" w:sz="4" w:space="0" w:color="auto"/>
            </w:tcBorders>
            <w:shd w:val="clear" w:color="auto" w:fill="auto"/>
            <w:noWrap/>
            <w:vAlign w:val="bottom"/>
            <w:hideMark/>
          </w:tcPr>
          <w:p w14:paraId="5194F5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8A70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C0066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1261BA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952E79E" w14:textId="3EEECE4E"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сетей водоотведения для подключения объектов перспективной застройки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п.Пригородный</w:t>
            </w:r>
          </w:p>
        </w:tc>
        <w:tc>
          <w:tcPr>
            <w:tcW w:w="334" w:type="pct"/>
            <w:tcBorders>
              <w:top w:val="nil"/>
              <w:left w:val="nil"/>
              <w:bottom w:val="single" w:sz="4" w:space="0" w:color="auto"/>
              <w:right w:val="single" w:sz="4" w:space="0" w:color="auto"/>
            </w:tcBorders>
            <w:shd w:val="clear" w:color="auto" w:fill="auto"/>
            <w:noWrap/>
            <w:hideMark/>
          </w:tcPr>
          <w:p w14:paraId="2C8C7F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2023-2025</w:t>
            </w:r>
          </w:p>
        </w:tc>
        <w:tc>
          <w:tcPr>
            <w:tcW w:w="460" w:type="pct"/>
            <w:tcBorders>
              <w:top w:val="nil"/>
              <w:left w:val="nil"/>
              <w:bottom w:val="single" w:sz="4" w:space="0" w:color="auto"/>
              <w:right w:val="single" w:sz="4" w:space="0" w:color="auto"/>
            </w:tcBorders>
            <w:shd w:val="clear" w:color="auto" w:fill="auto"/>
            <w:noWrap/>
            <w:vAlign w:val="bottom"/>
            <w:hideMark/>
          </w:tcPr>
          <w:p w14:paraId="24FE69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24.53</w:t>
            </w:r>
          </w:p>
        </w:tc>
        <w:tc>
          <w:tcPr>
            <w:tcW w:w="263" w:type="pct"/>
            <w:tcBorders>
              <w:top w:val="nil"/>
              <w:left w:val="nil"/>
              <w:bottom w:val="single" w:sz="4" w:space="0" w:color="auto"/>
              <w:right w:val="single" w:sz="4" w:space="0" w:color="auto"/>
            </w:tcBorders>
            <w:shd w:val="clear" w:color="auto" w:fill="auto"/>
            <w:noWrap/>
            <w:vAlign w:val="bottom"/>
            <w:hideMark/>
          </w:tcPr>
          <w:p w14:paraId="4F16AA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6.13</w:t>
            </w:r>
          </w:p>
        </w:tc>
        <w:tc>
          <w:tcPr>
            <w:tcW w:w="263" w:type="pct"/>
            <w:tcBorders>
              <w:top w:val="nil"/>
              <w:left w:val="nil"/>
              <w:bottom w:val="single" w:sz="4" w:space="0" w:color="auto"/>
              <w:right w:val="single" w:sz="4" w:space="0" w:color="auto"/>
            </w:tcBorders>
            <w:shd w:val="clear" w:color="auto" w:fill="auto"/>
            <w:noWrap/>
            <w:vAlign w:val="bottom"/>
            <w:hideMark/>
          </w:tcPr>
          <w:p w14:paraId="339CF2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6.13</w:t>
            </w:r>
          </w:p>
        </w:tc>
        <w:tc>
          <w:tcPr>
            <w:tcW w:w="263" w:type="pct"/>
            <w:tcBorders>
              <w:top w:val="nil"/>
              <w:left w:val="nil"/>
              <w:bottom w:val="single" w:sz="4" w:space="0" w:color="auto"/>
              <w:right w:val="single" w:sz="4" w:space="0" w:color="auto"/>
            </w:tcBorders>
            <w:shd w:val="clear" w:color="auto" w:fill="auto"/>
            <w:noWrap/>
            <w:vAlign w:val="bottom"/>
            <w:hideMark/>
          </w:tcPr>
          <w:p w14:paraId="270757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A440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3C1B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BED94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4782B6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DDFC8F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DFFE4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новой КНС Вавиловец-2</w:t>
            </w:r>
          </w:p>
        </w:tc>
        <w:tc>
          <w:tcPr>
            <w:tcW w:w="334" w:type="pct"/>
            <w:tcBorders>
              <w:top w:val="nil"/>
              <w:left w:val="nil"/>
              <w:bottom w:val="single" w:sz="4" w:space="0" w:color="auto"/>
              <w:right w:val="single" w:sz="4" w:space="0" w:color="auto"/>
            </w:tcBorders>
            <w:shd w:val="clear" w:color="auto" w:fill="auto"/>
            <w:noWrap/>
            <w:hideMark/>
          </w:tcPr>
          <w:p w14:paraId="4CFE63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6434B7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333.77</w:t>
            </w:r>
          </w:p>
        </w:tc>
        <w:tc>
          <w:tcPr>
            <w:tcW w:w="263" w:type="pct"/>
            <w:tcBorders>
              <w:top w:val="nil"/>
              <w:left w:val="nil"/>
              <w:bottom w:val="single" w:sz="4" w:space="0" w:color="auto"/>
              <w:right w:val="single" w:sz="4" w:space="0" w:color="auto"/>
            </w:tcBorders>
            <w:shd w:val="clear" w:color="auto" w:fill="auto"/>
            <w:noWrap/>
            <w:vAlign w:val="bottom"/>
            <w:hideMark/>
          </w:tcPr>
          <w:p w14:paraId="6EB3D5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41ECA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333.77</w:t>
            </w:r>
          </w:p>
        </w:tc>
        <w:tc>
          <w:tcPr>
            <w:tcW w:w="263" w:type="pct"/>
            <w:tcBorders>
              <w:top w:val="nil"/>
              <w:left w:val="nil"/>
              <w:bottom w:val="single" w:sz="4" w:space="0" w:color="auto"/>
              <w:right w:val="single" w:sz="4" w:space="0" w:color="auto"/>
            </w:tcBorders>
            <w:shd w:val="clear" w:color="auto" w:fill="auto"/>
            <w:noWrap/>
            <w:vAlign w:val="bottom"/>
            <w:hideMark/>
          </w:tcPr>
          <w:p w14:paraId="2C4022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387D4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026B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E641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C6B5D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DDE36A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D2CDABC" w14:textId="3159B5EE"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КНС Вивальди -производительностью 434,9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w:t>
            </w:r>
          </w:p>
        </w:tc>
        <w:tc>
          <w:tcPr>
            <w:tcW w:w="334" w:type="pct"/>
            <w:tcBorders>
              <w:top w:val="nil"/>
              <w:left w:val="nil"/>
              <w:bottom w:val="single" w:sz="4" w:space="0" w:color="auto"/>
              <w:right w:val="single" w:sz="4" w:space="0" w:color="auto"/>
            </w:tcBorders>
            <w:shd w:val="clear" w:color="auto" w:fill="auto"/>
            <w:noWrap/>
            <w:hideMark/>
          </w:tcPr>
          <w:p w14:paraId="4CD02A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8FE1FC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9.45</w:t>
            </w:r>
          </w:p>
        </w:tc>
        <w:tc>
          <w:tcPr>
            <w:tcW w:w="263" w:type="pct"/>
            <w:tcBorders>
              <w:top w:val="nil"/>
              <w:left w:val="nil"/>
              <w:bottom w:val="single" w:sz="4" w:space="0" w:color="auto"/>
              <w:right w:val="single" w:sz="4" w:space="0" w:color="auto"/>
            </w:tcBorders>
            <w:shd w:val="clear" w:color="auto" w:fill="auto"/>
            <w:noWrap/>
            <w:vAlign w:val="bottom"/>
            <w:hideMark/>
          </w:tcPr>
          <w:p w14:paraId="781699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FDF79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0FF2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9.45</w:t>
            </w:r>
          </w:p>
        </w:tc>
        <w:tc>
          <w:tcPr>
            <w:tcW w:w="263" w:type="pct"/>
            <w:tcBorders>
              <w:top w:val="nil"/>
              <w:left w:val="nil"/>
              <w:bottom w:val="single" w:sz="4" w:space="0" w:color="auto"/>
              <w:right w:val="single" w:sz="4" w:space="0" w:color="auto"/>
            </w:tcBorders>
            <w:shd w:val="clear" w:color="auto" w:fill="auto"/>
            <w:noWrap/>
            <w:vAlign w:val="bottom"/>
            <w:hideMark/>
          </w:tcPr>
          <w:p w14:paraId="3DD933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8E819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0EA2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A78F8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05FF48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0E25C63" w14:textId="31E2495B"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КНС МЕГА - производительностью 3080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w:t>
            </w:r>
          </w:p>
        </w:tc>
        <w:tc>
          <w:tcPr>
            <w:tcW w:w="334" w:type="pct"/>
            <w:tcBorders>
              <w:top w:val="nil"/>
              <w:left w:val="nil"/>
              <w:bottom w:val="single" w:sz="4" w:space="0" w:color="auto"/>
              <w:right w:val="single" w:sz="4" w:space="0" w:color="auto"/>
            </w:tcBorders>
            <w:shd w:val="clear" w:color="auto" w:fill="auto"/>
            <w:noWrap/>
            <w:hideMark/>
          </w:tcPr>
          <w:p w14:paraId="26FF07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20D542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66.90</w:t>
            </w:r>
          </w:p>
        </w:tc>
        <w:tc>
          <w:tcPr>
            <w:tcW w:w="263" w:type="pct"/>
            <w:tcBorders>
              <w:top w:val="nil"/>
              <w:left w:val="nil"/>
              <w:bottom w:val="single" w:sz="4" w:space="0" w:color="auto"/>
              <w:right w:val="single" w:sz="4" w:space="0" w:color="auto"/>
            </w:tcBorders>
            <w:shd w:val="clear" w:color="auto" w:fill="auto"/>
            <w:noWrap/>
            <w:vAlign w:val="bottom"/>
            <w:hideMark/>
          </w:tcPr>
          <w:p w14:paraId="305D33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27B701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48795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66.90</w:t>
            </w:r>
          </w:p>
        </w:tc>
        <w:tc>
          <w:tcPr>
            <w:tcW w:w="263" w:type="pct"/>
            <w:tcBorders>
              <w:top w:val="nil"/>
              <w:left w:val="nil"/>
              <w:bottom w:val="single" w:sz="4" w:space="0" w:color="auto"/>
              <w:right w:val="single" w:sz="4" w:space="0" w:color="auto"/>
            </w:tcBorders>
            <w:shd w:val="clear" w:color="auto" w:fill="auto"/>
            <w:noWrap/>
            <w:vAlign w:val="bottom"/>
            <w:hideMark/>
          </w:tcPr>
          <w:p w14:paraId="7083AC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8C4CD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F6BCB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56575A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51B82A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C344C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новой КНС МС-Инвест</w:t>
            </w:r>
          </w:p>
        </w:tc>
        <w:tc>
          <w:tcPr>
            <w:tcW w:w="334" w:type="pct"/>
            <w:tcBorders>
              <w:top w:val="nil"/>
              <w:left w:val="nil"/>
              <w:bottom w:val="single" w:sz="4" w:space="0" w:color="auto"/>
              <w:right w:val="single" w:sz="4" w:space="0" w:color="auto"/>
            </w:tcBorders>
            <w:shd w:val="clear" w:color="auto" w:fill="auto"/>
            <w:noWrap/>
            <w:hideMark/>
          </w:tcPr>
          <w:p w14:paraId="4D5D83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782CA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25.76</w:t>
            </w:r>
          </w:p>
        </w:tc>
        <w:tc>
          <w:tcPr>
            <w:tcW w:w="263" w:type="pct"/>
            <w:tcBorders>
              <w:top w:val="nil"/>
              <w:left w:val="nil"/>
              <w:bottom w:val="single" w:sz="4" w:space="0" w:color="auto"/>
              <w:right w:val="single" w:sz="4" w:space="0" w:color="auto"/>
            </w:tcBorders>
            <w:shd w:val="clear" w:color="auto" w:fill="auto"/>
            <w:noWrap/>
            <w:vAlign w:val="bottom"/>
            <w:hideMark/>
          </w:tcPr>
          <w:p w14:paraId="0FAD22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25.76</w:t>
            </w:r>
          </w:p>
        </w:tc>
        <w:tc>
          <w:tcPr>
            <w:tcW w:w="263" w:type="pct"/>
            <w:tcBorders>
              <w:top w:val="nil"/>
              <w:left w:val="nil"/>
              <w:bottom w:val="single" w:sz="4" w:space="0" w:color="auto"/>
              <w:right w:val="single" w:sz="4" w:space="0" w:color="auto"/>
            </w:tcBorders>
            <w:shd w:val="clear" w:color="auto" w:fill="auto"/>
            <w:noWrap/>
            <w:vAlign w:val="bottom"/>
            <w:hideMark/>
          </w:tcPr>
          <w:p w14:paraId="7FFE50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561FE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1256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B87A3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D9623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3E4A1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BB87C3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B6F1BF9" w14:textId="12D53118"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КНС Осиновка-Малиновка - производительностью 4868,8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w:t>
            </w:r>
          </w:p>
        </w:tc>
        <w:tc>
          <w:tcPr>
            <w:tcW w:w="334" w:type="pct"/>
            <w:tcBorders>
              <w:top w:val="nil"/>
              <w:left w:val="nil"/>
              <w:bottom w:val="single" w:sz="4" w:space="0" w:color="auto"/>
              <w:right w:val="single" w:sz="4" w:space="0" w:color="auto"/>
            </w:tcBorders>
            <w:shd w:val="clear" w:color="auto" w:fill="auto"/>
            <w:noWrap/>
            <w:hideMark/>
          </w:tcPr>
          <w:p w14:paraId="709116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90E38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105.75</w:t>
            </w:r>
          </w:p>
        </w:tc>
        <w:tc>
          <w:tcPr>
            <w:tcW w:w="263" w:type="pct"/>
            <w:tcBorders>
              <w:top w:val="nil"/>
              <w:left w:val="nil"/>
              <w:bottom w:val="single" w:sz="4" w:space="0" w:color="auto"/>
              <w:right w:val="single" w:sz="4" w:space="0" w:color="auto"/>
            </w:tcBorders>
            <w:shd w:val="clear" w:color="auto" w:fill="auto"/>
            <w:noWrap/>
            <w:vAlign w:val="bottom"/>
            <w:hideMark/>
          </w:tcPr>
          <w:p w14:paraId="0197EF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C3B21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94E0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105.75</w:t>
            </w:r>
          </w:p>
        </w:tc>
        <w:tc>
          <w:tcPr>
            <w:tcW w:w="263" w:type="pct"/>
            <w:tcBorders>
              <w:top w:val="nil"/>
              <w:left w:val="nil"/>
              <w:bottom w:val="single" w:sz="4" w:space="0" w:color="auto"/>
              <w:right w:val="single" w:sz="4" w:space="0" w:color="auto"/>
            </w:tcBorders>
            <w:shd w:val="clear" w:color="auto" w:fill="auto"/>
            <w:noWrap/>
            <w:vAlign w:val="bottom"/>
            <w:hideMark/>
          </w:tcPr>
          <w:p w14:paraId="7C6CA5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F0DC2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F61D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5D447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4D0F34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F817C82" w14:textId="18E9A410"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КНС Садовый - производительностью 8916,9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w:t>
            </w:r>
          </w:p>
        </w:tc>
        <w:tc>
          <w:tcPr>
            <w:tcW w:w="334" w:type="pct"/>
            <w:tcBorders>
              <w:top w:val="nil"/>
              <w:left w:val="nil"/>
              <w:bottom w:val="single" w:sz="4" w:space="0" w:color="auto"/>
              <w:right w:val="single" w:sz="4" w:space="0" w:color="auto"/>
            </w:tcBorders>
            <w:shd w:val="clear" w:color="auto" w:fill="auto"/>
            <w:noWrap/>
            <w:hideMark/>
          </w:tcPr>
          <w:p w14:paraId="759241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06F110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193.68</w:t>
            </w:r>
          </w:p>
        </w:tc>
        <w:tc>
          <w:tcPr>
            <w:tcW w:w="263" w:type="pct"/>
            <w:tcBorders>
              <w:top w:val="nil"/>
              <w:left w:val="nil"/>
              <w:bottom w:val="single" w:sz="4" w:space="0" w:color="auto"/>
              <w:right w:val="single" w:sz="4" w:space="0" w:color="auto"/>
            </w:tcBorders>
            <w:shd w:val="clear" w:color="auto" w:fill="auto"/>
            <w:noWrap/>
            <w:vAlign w:val="bottom"/>
            <w:hideMark/>
          </w:tcPr>
          <w:p w14:paraId="692269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193.68</w:t>
            </w:r>
          </w:p>
        </w:tc>
        <w:tc>
          <w:tcPr>
            <w:tcW w:w="263" w:type="pct"/>
            <w:tcBorders>
              <w:top w:val="nil"/>
              <w:left w:val="nil"/>
              <w:bottom w:val="single" w:sz="4" w:space="0" w:color="auto"/>
              <w:right w:val="single" w:sz="4" w:space="0" w:color="auto"/>
            </w:tcBorders>
            <w:shd w:val="clear" w:color="auto" w:fill="auto"/>
            <w:noWrap/>
            <w:vAlign w:val="bottom"/>
            <w:hideMark/>
          </w:tcPr>
          <w:p w14:paraId="684674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1E3BC5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BD0ED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7EF925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CE08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739F09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B78B57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F10E93E" w14:textId="18C9AACC"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КНС Граф - производительностью 0,84 </w:t>
            </w:r>
            <w:r w:rsidRPr="00BA7EBC">
              <w:rPr>
                <w:rFonts w:ascii="Times New Roman" w:eastAsia="Times New Roman" w:hAnsi="Times New Roman" w:cs="Times New Roman"/>
                <w:color w:val="000000"/>
                <w:sz w:val="28"/>
                <w:szCs w:val="28"/>
                <w:lang w:eastAsia="ru-RU"/>
              </w:rPr>
              <w:t>куб.м.</w:t>
            </w:r>
            <w:r w:rsidRPr="003F7970">
              <w:rPr>
                <w:rFonts w:ascii="Times New Roman" w:eastAsia="Times New Roman" w:hAnsi="Times New Roman" w:cs="Times New Roman"/>
                <w:color w:val="000000"/>
                <w:sz w:val="28"/>
                <w:szCs w:val="28"/>
                <w:lang w:eastAsia="ru-RU"/>
              </w:rPr>
              <w:t>/сут</w:t>
            </w:r>
          </w:p>
        </w:tc>
        <w:tc>
          <w:tcPr>
            <w:tcW w:w="334" w:type="pct"/>
            <w:tcBorders>
              <w:top w:val="nil"/>
              <w:left w:val="nil"/>
              <w:bottom w:val="single" w:sz="4" w:space="0" w:color="auto"/>
              <w:right w:val="single" w:sz="4" w:space="0" w:color="auto"/>
            </w:tcBorders>
            <w:shd w:val="clear" w:color="auto" w:fill="auto"/>
            <w:noWrap/>
            <w:hideMark/>
          </w:tcPr>
          <w:p w14:paraId="56D0C7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2766A3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0.02</w:t>
            </w:r>
          </w:p>
        </w:tc>
        <w:tc>
          <w:tcPr>
            <w:tcW w:w="263" w:type="pct"/>
            <w:tcBorders>
              <w:top w:val="nil"/>
              <w:left w:val="nil"/>
              <w:bottom w:val="single" w:sz="4" w:space="0" w:color="auto"/>
              <w:right w:val="single" w:sz="4" w:space="0" w:color="auto"/>
            </w:tcBorders>
            <w:shd w:val="clear" w:color="auto" w:fill="auto"/>
            <w:noWrap/>
            <w:vAlign w:val="bottom"/>
            <w:hideMark/>
          </w:tcPr>
          <w:p w14:paraId="33D551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0.02</w:t>
            </w:r>
          </w:p>
        </w:tc>
        <w:tc>
          <w:tcPr>
            <w:tcW w:w="263" w:type="pct"/>
            <w:tcBorders>
              <w:top w:val="nil"/>
              <w:left w:val="nil"/>
              <w:bottom w:val="single" w:sz="4" w:space="0" w:color="auto"/>
              <w:right w:val="single" w:sz="4" w:space="0" w:color="auto"/>
            </w:tcBorders>
            <w:shd w:val="clear" w:color="auto" w:fill="auto"/>
            <w:noWrap/>
            <w:vAlign w:val="bottom"/>
            <w:hideMark/>
          </w:tcPr>
          <w:p w14:paraId="1993BC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B4B8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2717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1C97DD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9EDCE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30ED7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BA13B8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0D5D3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новой КНС-1 Просторы</w:t>
            </w:r>
          </w:p>
        </w:tc>
        <w:tc>
          <w:tcPr>
            <w:tcW w:w="334" w:type="pct"/>
            <w:tcBorders>
              <w:top w:val="nil"/>
              <w:left w:val="nil"/>
              <w:bottom w:val="single" w:sz="4" w:space="0" w:color="auto"/>
              <w:right w:val="single" w:sz="4" w:space="0" w:color="auto"/>
            </w:tcBorders>
            <w:shd w:val="clear" w:color="auto" w:fill="auto"/>
            <w:noWrap/>
            <w:hideMark/>
          </w:tcPr>
          <w:p w14:paraId="662162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9C7BF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25.43</w:t>
            </w:r>
          </w:p>
        </w:tc>
        <w:tc>
          <w:tcPr>
            <w:tcW w:w="263" w:type="pct"/>
            <w:tcBorders>
              <w:top w:val="nil"/>
              <w:left w:val="nil"/>
              <w:bottom w:val="single" w:sz="4" w:space="0" w:color="auto"/>
              <w:right w:val="single" w:sz="4" w:space="0" w:color="auto"/>
            </w:tcBorders>
            <w:shd w:val="clear" w:color="auto" w:fill="auto"/>
            <w:noWrap/>
            <w:vAlign w:val="bottom"/>
            <w:hideMark/>
          </w:tcPr>
          <w:p w14:paraId="6F0704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25.43</w:t>
            </w:r>
          </w:p>
        </w:tc>
        <w:tc>
          <w:tcPr>
            <w:tcW w:w="263" w:type="pct"/>
            <w:tcBorders>
              <w:top w:val="nil"/>
              <w:left w:val="nil"/>
              <w:bottom w:val="single" w:sz="4" w:space="0" w:color="auto"/>
              <w:right w:val="single" w:sz="4" w:space="0" w:color="auto"/>
            </w:tcBorders>
            <w:shd w:val="clear" w:color="auto" w:fill="auto"/>
            <w:noWrap/>
            <w:vAlign w:val="bottom"/>
            <w:hideMark/>
          </w:tcPr>
          <w:p w14:paraId="7B3F99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1F2F6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DE57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C28C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E884A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D9FEF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719FEB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3748F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новой КНС-2</w:t>
            </w:r>
          </w:p>
        </w:tc>
        <w:tc>
          <w:tcPr>
            <w:tcW w:w="334" w:type="pct"/>
            <w:tcBorders>
              <w:top w:val="nil"/>
              <w:left w:val="nil"/>
              <w:bottom w:val="single" w:sz="4" w:space="0" w:color="auto"/>
              <w:right w:val="single" w:sz="4" w:space="0" w:color="auto"/>
            </w:tcBorders>
            <w:shd w:val="clear" w:color="auto" w:fill="auto"/>
            <w:noWrap/>
            <w:hideMark/>
          </w:tcPr>
          <w:p w14:paraId="59B66C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466B5F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324.33</w:t>
            </w:r>
          </w:p>
        </w:tc>
        <w:tc>
          <w:tcPr>
            <w:tcW w:w="263" w:type="pct"/>
            <w:tcBorders>
              <w:top w:val="nil"/>
              <w:left w:val="nil"/>
              <w:bottom w:val="single" w:sz="4" w:space="0" w:color="auto"/>
              <w:right w:val="single" w:sz="4" w:space="0" w:color="auto"/>
            </w:tcBorders>
            <w:shd w:val="clear" w:color="auto" w:fill="auto"/>
            <w:noWrap/>
            <w:vAlign w:val="bottom"/>
            <w:hideMark/>
          </w:tcPr>
          <w:p w14:paraId="204353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324.33</w:t>
            </w:r>
          </w:p>
        </w:tc>
        <w:tc>
          <w:tcPr>
            <w:tcW w:w="263" w:type="pct"/>
            <w:tcBorders>
              <w:top w:val="nil"/>
              <w:left w:val="nil"/>
              <w:bottom w:val="single" w:sz="4" w:space="0" w:color="auto"/>
              <w:right w:val="single" w:sz="4" w:space="0" w:color="auto"/>
            </w:tcBorders>
            <w:shd w:val="clear" w:color="auto" w:fill="auto"/>
            <w:noWrap/>
            <w:vAlign w:val="bottom"/>
            <w:hideMark/>
          </w:tcPr>
          <w:p w14:paraId="51F10B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74E29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CA6AC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23AEB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F17D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B765E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C4BDD0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B4D88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новой КНС-3</w:t>
            </w:r>
          </w:p>
        </w:tc>
        <w:tc>
          <w:tcPr>
            <w:tcW w:w="334" w:type="pct"/>
            <w:tcBorders>
              <w:top w:val="nil"/>
              <w:left w:val="nil"/>
              <w:bottom w:val="single" w:sz="4" w:space="0" w:color="auto"/>
              <w:right w:val="single" w:sz="4" w:space="0" w:color="auto"/>
            </w:tcBorders>
            <w:shd w:val="clear" w:color="auto" w:fill="auto"/>
            <w:noWrap/>
            <w:hideMark/>
          </w:tcPr>
          <w:p w14:paraId="38777E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B30C0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177.97</w:t>
            </w:r>
          </w:p>
        </w:tc>
        <w:tc>
          <w:tcPr>
            <w:tcW w:w="263" w:type="pct"/>
            <w:tcBorders>
              <w:top w:val="nil"/>
              <w:left w:val="nil"/>
              <w:bottom w:val="single" w:sz="4" w:space="0" w:color="auto"/>
              <w:right w:val="single" w:sz="4" w:space="0" w:color="auto"/>
            </w:tcBorders>
            <w:shd w:val="clear" w:color="auto" w:fill="auto"/>
            <w:noWrap/>
            <w:vAlign w:val="bottom"/>
            <w:hideMark/>
          </w:tcPr>
          <w:p w14:paraId="7866BE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AD1C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177.97</w:t>
            </w:r>
          </w:p>
        </w:tc>
        <w:tc>
          <w:tcPr>
            <w:tcW w:w="263" w:type="pct"/>
            <w:tcBorders>
              <w:top w:val="nil"/>
              <w:left w:val="nil"/>
              <w:bottom w:val="single" w:sz="4" w:space="0" w:color="auto"/>
              <w:right w:val="single" w:sz="4" w:space="0" w:color="auto"/>
            </w:tcBorders>
            <w:shd w:val="clear" w:color="auto" w:fill="auto"/>
            <w:noWrap/>
            <w:vAlign w:val="bottom"/>
            <w:hideMark/>
          </w:tcPr>
          <w:p w14:paraId="44297D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CE341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B148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24D6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34DD7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1BA4A89"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56C4C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новой КНС-4</w:t>
            </w:r>
          </w:p>
        </w:tc>
        <w:tc>
          <w:tcPr>
            <w:tcW w:w="334" w:type="pct"/>
            <w:tcBorders>
              <w:top w:val="nil"/>
              <w:left w:val="nil"/>
              <w:bottom w:val="single" w:sz="4" w:space="0" w:color="auto"/>
              <w:right w:val="single" w:sz="4" w:space="0" w:color="auto"/>
            </w:tcBorders>
            <w:shd w:val="clear" w:color="auto" w:fill="auto"/>
            <w:noWrap/>
            <w:hideMark/>
          </w:tcPr>
          <w:p w14:paraId="06CD7E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47C86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60.02</w:t>
            </w:r>
          </w:p>
        </w:tc>
        <w:tc>
          <w:tcPr>
            <w:tcW w:w="263" w:type="pct"/>
            <w:tcBorders>
              <w:top w:val="nil"/>
              <w:left w:val="nil"/>
              <w:bottom w:val="single" w:sz="4" w:space="0" w:color="auto"/>
              <w:right w:val="single" w:sz="4" w:space="0" w:color="auto"/>
            </w:tcBorders>
            <w:shd w:val="clear" w:color="auto" w:fill="auto"/>
            <w:noWrap/>
            <w:vAlign w:val="bottom"/>
            <w:hideMark/>
          </w:tcPr>
          <w:p w14:paraId="084259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6FE5D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60.02</w:t>
            </w:r>
          </w:p>
        </w:tc>
        <w:tc>
          <w:tcPr>
            <w:tcW w:w="263" w:type="pct"/>
            <w:tcBorders>
              <w:top w:val="nil"/>
              <w:left w:val="nil"/>
              <w:bottom w:val="single" w:sz="4" w:space="0" w:color="auto"/>
              <w:right w:val="single" w:sz="4" w:space="0" w:color="auto"/>
            </w:tcBorders>
            <w:shd w:val="clear" w:color="auto" w:fill="auto"/>
            <w:noWrap/>
            <w:vAlign w:val="bottom"/>
            <w:hideMark/>
          </w:tcPr>
          <w:p w14:paraId="03D0D28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2A51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B8B32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2714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43F76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C3A891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2CA2D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новой КНС-5</w:t>
            </w:r>
          </w:p>
        </w:tc>
        <w:tc>
          <w:tcPr>
            <w:tcW w:w="334" w:type="pct"/>
            <w:tcBorders>
              <w:top w:val="nil"/>
              <w:left w:val="nil"/>
              <w:bottom w:val="single" w:sz="4" w:space="0" w:color="auto"/>
              <w:right w:val="single" w:sz="4" w:space="0" w:color="auto"/>
            </w:tcBorders>
            <w:shd w:val="clear" w:color="auto" w:fill="auto"/>
            <w:noWrap/>
            <w:hideMark/>
          </w:tcPr>
          <w:p w14:paraId="31408F7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4CDC8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50.51</w:t>
            </w:r>
          </w:p>
        </w:tc>
        <w:tc>
          <w:tcPr>
            <w:tcW w:w="263" w:type="pct"/>
            <w:tcBorders>
              <w:top w:val="nil"/>
              <w:left w:val="nil"/>
              <w:bottom w:val="single" w:sz="4" w:space="0" w:color="auto"/>
              <w:right w:val="single" w:sz="4" w:space="0" w:color="auto"/>
            </w:tcBorders>
            <w:shd w:val="clear" w:color="auto" w:fill="auto"/>
            <w:noWrap/>
            <w:vAlign w:val="bottom"/>
            <w:hideMark/>
          </w:tcPr>
          <w:p w14:paraId="359601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6D117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50.51</w:t>
            </w:r>
          </w:p>
        </w:tc>
        <w:tc>
          <w:tcPr>
            <w:tcW w:w="263" w:type="pct"/>
            <w:tcBorders>
              <w:top w:val="nil"/>
              <w:left w:val="nil"/>
              <w:bottom w:val="single" w:sz="4" w:space="0" w:color="auto"/>
              <w:right w:val="single" w:sz="4" w:space="0" w:color="auto"/>
            </w:tcBorders>
            <w:shd w:val="clear" w:color="auto" w:fill="auto"/>
            <w:noWrap/>
            <w:vAlign w:val="bottom"/>
            <w:hideMark/>
          </w:tcPr>
          <w:p w14:paraId="2E7403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3A4F4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A5498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A7A1B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97157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AEEA0F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CA9D82C" w14:textId="7DD39543"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КНС Просторы Малая</w:t>
            </w:r>
          </w:p>
        </w:tc>
        <w:tc>
          <w:tcPr>
            <w:tcW w:w="334" w:type="pct"/>
            <w:tcBorders>
              <w:top w:val="nil"/>
              <w:left w:val="nil"/>
              <w:bottom w:val="single" w:sz="4" w:space="0" w:color="auto"/>
              <w:right w:val="single" w:sz="4" w:space="0" w:color="auto"/>
            </w:tcBorders>
            <w:shd w:val="clear" w:color="auto" w:fill="auto"/>
            <w:noWrap/>
            <w:hideMark/>
          </w:tcPr>
          <w:p w14:paraId="1AD6FF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50B306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w:t>
            </w:r>
          </w:p>
        </w:tc>
        <w:tc>
          <w:tcPr>
            <w:tcW w:w="263" w:type="pct"/>
            <w:tcBorders>
              <w:top w:val="nil"/>
              <w:left w:val="nil"/>
              <w:bottom w:val="single" w:sz="4" w:space="0" w:color="auto"/>
              <w:right w:val="single" w:sz="4" w:space="0" w:color="auto"/>
            </w:tcBorders>
            <w:shd w:val="clear" w:color="auto" w:fill="auto"/>
            <w:noWrap/>
            <w:vAlign w:val="bottom"/>
            <w:hideMark/>
          </w:tcPr>
          <w:p w14:paraId="594D17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7DA8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3.26</w:t>
            </w:r>
          </w:p>
        </w:tc>
        <w:tc>
          <w:tcPr>
            <w:tcW w:w="263" w:type="pct"/>
            <w:tcBorders>
              <w:top w:val="nil"/>
              <w:left w:val="nil"/>
              <w:bottom w:val="single" w:sz="4" w:space="0" w:color="auto"/>
              <w:right w:val="single" w:sz="4" w:space="0" w:color="auto"/>
            </w:tcBorders>
            <w:shd w:val="clear" w:color="auto" w:fill="auto"/>
            <w:noWrap/>
            <w:vAlign w:val="bottom"/>
            <w:hideMark/>
          </w:tcPr>
          <w:p w14:paraId="58BA04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52F8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104FCA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75E3C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54FA1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BE8D6F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FA2DD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КНС Лик №2 сущ</w:t>
            </w:r>
          </w:p>
        </w:tc>
        <w:tc>
          <w:tcPr>
            <w:tcW w:w="334" w:type="pct"/>
            <w:tcBorders>
              <w:top w:val="nil"/>
              <w:left w:val="nil"/>
              <w:bottom w:val="single" w:sz="4" w:space="0" w:color="auto"/>
              <w:right w:val="single" w:sz="4" w:space="0" w:color="auto"/>
            </w:tcBorders>
            <w:shd w:val="clear" w:color="auto" w:fill="auto"/>
            <w:noWrap/>
            <w:hideMark/>
          </w:tcPr>
          <w:p w14:paraId="7624F8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036371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106.43</w:t>
            </w:r>
          </w:p>
        </w:tc>
        <w:tc>
          <w:tcPr>
            <w:tcW w:w="263" w:type="pct"/>
            <w:tcBorders>
              <w:top w:val="nil"/>
              <w:left w:val="nil"/>
              <w:bottom w:val="single" w:sz="4" w:space="0" w:color="auto"/>
              <w:right w:val="single" w:sz="4" w:space="0" w:color="auto"/>
            </w:tcBorders>
            <w:shd w:val="clear" w:color="auto" w:fill="auto"/>
            <w:noWrap/>
            <w:vAlign w:val="bottom"/>
            <w:hideMark/>
          </w:tcPr>
          <w:p w14:paraId="18FCEE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106.43</w:t>
            </w:r>
          </w:p>
        </w:tc>
        <w:tc>
          <w:tcPr>
            <w:tcW w:w="263" w:type="pct"/>
            <w:tcBorders>
              <w:top w:val="nil"/>
              <w:left w:val="nil"/>
              <w:bottom w:val="single" w:sz="4" w:space="0" w:color="auto"/>
              <w:right w:val="single" w:sz="4" w:space="0" w:color="auto"/>
            </w:tcBorders>
            <w:shd w:val="clear" w:color="auto" w:fill="auto"/>
            <w:noWrap/>
            <w:vAlign w:val="bottom"/>
            <w:hideMark/>
          </w:tcPr>
          <w:p w14:paraId="3A55C8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7E7FBE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B89A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006D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D879B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676F0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A5925C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E8AF1A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КНС Вавиловец</w:t>
            </w:r>
          </w:p>
        </w:tc>
        <w:tc>
          <w:tcPr>
            <w:tcW w:w="334" w:type="pct"/>
            <w:tcBorders>
              <w:top w:val="nil"/>
              <w:left w:val="nil"/>
              <w:bottom w:val="single" w:sz="4" w:space="0" w:color="auto"/>
              <w:right w:val="single" w:sz="4" w:space="0" w:color="auto"/>
            </w:tcBorders>
            <w:shd w:val="clear" w:color="auto" w:fill="auto"/>
            <w:noWrap/>
            <w:hideMark/>
          </w:tcPr>
          <w:p w14:paraId="0364A7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7685C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194.23</w:t>
            </w:r>
          </w:p>
        </w:tc>
        <w:tc>
          <w:tcPr>
            <w:tcW w:w="263" w:type="pct"/>
            <w:tcBorders>
              <w:top w:val="nil"/>
              <w:left w:val="nil"/>
              <w:bottom w:val="single" w:sz="4" w:space="0" w:color="auto"/>
              <w:right w:val="single" w:sz="4" w:space="0" w:color="auto"/>
            </w:tcBorders>
            <w:shd w:val="clear" w:color="auto" w:fill="auto"/>
            <w:noWrap/>
            <w:vAlign w:val="bottom"/>
            <w:hideMark/>
          </w:tcPr>
          <w:p w14:paraId="09B0C9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E32060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194.23</w:t>
            </w:r>
          </w:p>
        </w:tc>
        <w:tc>
          <w:tcPr>
            <w:tcW w:w="263" w:type="pct"/>
            <w:tcBorders>
              <w:top w:val="nil"/>
              <w:left w:val="nil"/>
              <w:bottom w:val="single" w:sz="4" w:space="0" w:color="auto"/>
              <w:right w:val="single" w:sz="4" w:space="0" w:color="auto"/>
            </w:tcBorders>
            <w:shd w:val="clear" w:color="auto" w:fill="auto"/>
            <w:noWrap/>
            <w:vAlign w:val="bottom"/>
            <w:hideMark/>
          </w:tcPr>
          <w:p w14:paraId="401D73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4DF7B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C8600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D8ED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C2674B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DFF670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90B99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Реконструкция КНС Северная</w:t>
            </w:r>
          </w:p>
        </w:tc>
        <w:tc>
          <w:tcPr>
            <w:tcW w:w="334" w:type="pct"/>
            <w:tcBorders>
              <w:top w:val="nil"/>
              <w:left w:val="nil"/>
              <w:bottom w:val="single" w:sz="4" w:space="0" w:color="auto"/>
              <w:right w:val="single" w:sz="4" w:space="0" w:color="auto"/>
            </w:tcBorders>
            <w:shd w:val="clear" w:color="auto" w:fill="auto"/>
            <w:noWrap/>
            <w:hideMark/>
          </w:tcPr>
          <w:p w14:paraId="2D1B7B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2653A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23.94</w:t>
            </w:r>
          </w:p>
        </w:tc>
        <w:tc>
          <w:tcPr>
            <w:tcW w:w="263" w:type="pct"/>
            <w:tcBorders>
              <w:top w:val="nil"/>
              <w:left w:val="nil"/>
              <w:bottom w:val="single" w:sz="4" w:space="0" w:color="auto"/>
              <w:right w:val="single" w:sz="4" w:space="0" w:color="auto"/>
            </w:tcBorders>
            <w:shd w:val="clear" w:color="auto" w:fill="auto"/>
            <w:noWrap/>
            <w:vAlign w:val="bottom"/>
            <w:hideMark/>
          </w:tcPr>
          <w:p w14:paraId="5082FE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C7882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23.94</w:t>
            </w:r>
          </w:p>
        </w:tc>
        <w:tc>
          <w:tcPr>
            <w:tcW w:w="263" w:type="pct"/>
            <w:tcBorders>
              <w:top w:val="nil"/>
              <w:left w:val="nil"/>
              <w:bottom w:val="single" w:sz="4" w:space="0" w:color="auto"/>
              <w:right w:val="single" w:sz="4" w:space="0" w:color="auto"/>
            </w:tcBorders>
            <w:shd w:val="clear" w:color="auto" w:fill="auto"/>
            <w:noWrap/>
            <w:vAlign w:val="bottom"/>
            <w:hideMark/>
          </w:tcPr>
          <w:p w14:paraId="46400C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3441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CABC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A15C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65AA1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21F556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A1F9C0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КГ1- КНС №3</w:t>
            </w:r>
          </w:p>
        </w:tc>
        <w:tc>
          <w:tcPr>
            <w:tcW w:w="334" w:type="pct"/>
            <w:tcBorders>
              <w:top w:val="nil"/>
              <w:left w:val="nil"/>
              <w:bottom w:val="single" w:sz="4" w:space="0" w:color="auto"/>
              <w:right w:val="single" w:sz="4" w:space="0" w:color="auto"/>
            </w:tcBorders>
            <w:shd w:val="clear" w:color="auto" w:fill="auto"/>
            <w:noWrap/>
            <w:hideMark/>
          </w:tcPr>
          <w:p w14:paraId="39B137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5EA7E8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6A86AE8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4BE351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B4EC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EB29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9CB8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5764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3C2C5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D95D5E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71B4594" w14:textId="08B00A29"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напорной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КНС №3- КГ2</w:t>
            </w:r>
          </w:p>
        </w:tc>
        <w:tc>
          <w:tcPr>
            <w:tcW w:w="334" w:type="pct"/>
            <w:tcBorders>
              <w:top w:val="nil"/>
              <w:left w:val="nil"/>
              <w:bottom w:val="single" w:sz="4" w:space="0" w:color="auto"/>
              <w:right w:val="single" w:sz="4" w:space="0" w:color="auto"/>
            </w:tcBorders>
            <w:shd w:val="clear" w:color="auto" w:fill="auto"/>
            <w:noWrap/>
            <w:hideMark/>
          </w:tcPr>
          <w:p w14:paraId="5C49025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77EC0A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13.54</w:t>
            </w:r>
          </w:p>
        </w:tc>
        <w:tc>
          <w:tcPr>
            <w:tcW w:w="263" w:type="pct"/>
            <w:tcBorders>
              <w:top w:val="nil"/>
              <w:left w:val="nil"/>
              <w:bottom w:val="single" w:sz="4" w:space="0" w:color="auto"/>
              <w:right w:val="single" w:sz="4" w:space="0" w:color="auto"/>
            </w:tcBorders>
            <w:shd w:val="clear" w:color="auto" w:fill="auto"/>
            <w:noWrap/>
            <w:vAlign w:val="bottom"/>
            <w:hideMark/>
          </w:tcPr>
          <w:p w14:paraId="355774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13.54</w:t>
            </w:r>
          </w:p>
        </w:tc>
        <w:tc>
          <w:tcPr>
            <w:tcW w:w="263" w:type="pct"/>
            <w:tcBorders>
              <w:top w:val="nil"/>
              <w:left w:val="nil"/>
              <w:bottom w:val="single" w:sz="4" w:space="0" w:color="auto"/>
              <w:right w:val="single" w:sz="4" w:space="0" w:color="auto"/>
            </w:tcBorders>
            <w:shd w:val="clear" w:color="auto" w:fill="auto"/>
            <w:noWrap/>
            <w:vAlign w:val="bottom"/>
            <w:hideMark/>
          </w:tcPr>
          <w:p w14:paraId="770BC2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92DE5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CFF1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6E31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643C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A7B0C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900E9A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83BC667" w14:textId="7E102F7F"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КГ2- КНС №1 Просторы</w:t>
            </w:r>
          </w:p>
        </w:tc>
        <w:tc>
          <w:tcPr>
            <w:tcW w:w="334" w:type="pct"/>
            <w:tcBorders>
              <w:top w:val="nil"/>
              <w:left w:val="nil"/>
              <w:bottom w:val="single" w:sz="4" w:space="0" w:color="auto"/>
              <w:right w:val="single" w:sz="4" w:space="0" w:color="auto"/>
            </w:tcBorders>
            <w:shd w:val="clear" w:color="auto" w:fill="auto"/>
            <w:noWrap/>
            <w:hideMark/>
          </w:tcPr>
          <w:p w14:paraId="48371B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05339FF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9.44</w:t>
            </w:r>
          </w:p>
        </w:tc>
        <w:tc>
          <w:tcPr>
            <w:tcW w:w="263" w:type="pct"/>
            <w:tcBorders>
              <w:top w:val="nil"/>
              <w:left w:val="nil"/>
              <w:bottom w:val="single" w:sz="4" w:space="0" w:color="auto"/>
              <w:right w:val="single" w:sz="4" w:space="0" w:color="auto"/>
            </w:tcBorders>
            <w:shd w:val="clear" w:color="auto" w:fill="auto"/>
            <w:noWrap/>
            <w:vAlign w:val="bottom"/>
            <w:hideMark/>
          </w:tcPr>
          <w:p w14:paraId="288D45B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9.44</w:t>
            </w:r>
          </w:p>
        </w:tc>
        <w:tc>
          <w:tcPr>
            <w:tcW w:w="263" w:type="pct"/>
            <w:tcBorders>
              <w:top w:val="nil"/>
              <w:left w:val="nil"/>
              <w:bottom w:val="single" w:sz="4" w:space="0" w:color="auto"/>
              <w:right w:val="single" w:sz="4" w:space="0" w:color="auto"/>
            </w:tcBorders>
            <w:shd w:val="clear" w:color="auto" w:fill="auto"/>
            <w:noWrap/>
            <w:vAlign w:val="bottom"/>
            <w:hideMark/>
          </w:tcPr>
          <w:p w14:paraId="4EB835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BF0108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B6ED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BBC55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31BD9F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E85AB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523FE3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3102E71" w14:textId="361541C3"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КГ3- КК1</w:t>
            </w:r>
          </w:p>
        </w:tc>
        <w:tc>
          <w:tcPr>
            <w:tcW w:w="334" w:type="pct"/>
            <w:tcBorders>
              <w:top w:val="nil"/>
              <w:left w:val="nil"/>
              <w:bottom w:val="single" w:sz="4" w:space="0" w:color="auto"/>
              <w:right w:val="single" w:sz="4" w:space="0" w:color="auto"/>
            </w:tcBorders>
            <w:shd w:val="clear" w:color="auto" w:fill="auto"/>
            <w:noWrap/>
            <w:hideMark/>
          </w:tcPr>
          <w:p w14:paraId="0ED274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AC294D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6.20</w:t>
            </w:r>
          </w:p>
        </w:tc>
        <w:tc>
          <w:tcPr>
            <w:tcW w:w="263" w:type="pct"/>
            <w:tcBorders>
              <w:top w:val="nil"/>
              <w:left w:val="nil"/>
              <w:bottom w:val="single" w:sz="4" w:space="0" w:color="auto"/>
              <w:right w:val="single" w:sz="4" w:space="0" w:color="auto"/>
            </w:tcBorders>
            <w:shd w:val="clear" w:color="auto" w:fill="auto"/>
            <w:noWrap/>
            <w:vAlign w:val="bottom"/>
            <w:hideMark/>
          </w:tcPr>
          <w:p w14:paraId="55D5C5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6.20</w:t>
            </w:r>
          </w:p>
        </w:tc>
        <w:tc>
          <w:tcPr>
            <w:tcW w:w="263" w:type="pct"/>
            <w:tcBorders>
              <w:top w:val="nil"/>
              <w:left w:val="nil"/>
              <w:bottom w:val="single" w:sz="4" w:space="0" w:color="auto"/>
              <w:right w:val="single" w:sz="4" w:space="0" w:color="auto"/>
            </w:tcBorders>
            <w:shd w:val="clear" w:color="auto" w:fill="auto"/>
            <w:noWrap/>
            <w:vAlign w:val="bottom"/>
            <w:hideMark/>
          </w:tcPr>
          <w:p w14:paraId="0503594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C842C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5A9C1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C6C169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9AB07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1397A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9B95A1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0DD3743" w14:textId="5FAB8DAA"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КК1- КНС №2</w:t>
            </w:r>
          </w:p>
        </w:tc>
        <w:tc>
          <w:tcPr>
            <w:tcW w:w="334" w:type="pct"/>
            <w:tcBorders>
              <w:top w:val="nil"/>
              <w:left w:val="nil"/>
              <w:bottom w:val="single" w:sz="4" w:space="0" w:color="auto"/>
              <w:right w:val="single" w:sz="4" w:space="0" w:color="auto"/>
            </w:tcBorders>
            <w:shd w:val="clear" w:color="auto" w:fill="auto"/>
            <w:noWrap/>
            <w:hideMark/>
          </w:tcPr>
          <w:p w14:paraId="319DDB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0009F7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4.18</w:t>
            </w:r>
          </w:p>
        </w:tc>
        <w:tc>
          <w:tcPr>
            <w:tcW w:w="263" w:type="pct"/>
            <w:tcBorders>
              <w:top w:val="nil"/>
              <w:left w:val="nil"/>
              <w:bottom w:val="single" w:sz="4" w:space="0" w:color="auto"/>
              <w:right w:val="single" w:sz="4" w:space="0" w:color="auto"/>
            </w:tcBorders>
            <w:shd w:val="clear" w:color="auto" w:fill="auto"/>
            <w:noWrap/>
            <w:vAlign w:val="bottom"/>
            <w:hideMark/>
          </w:tcPr>
          <w:p w14:paraId="02F24D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4.18</w:t>
            </w:r>
          </w:p>
        </w:tc>
        <w:tc>
          <w:tcPr>
            <w:tcW w:w="263" w:type="pct"/>
            <w:tcBorders>
              <w:top w:val="nil"/>
              <w:left w:val="nil"/>
              <w:bottom w:val="single" w:sz="4" w:space="0" w:color="auto"/>
              <w:right w:val="single" w:sz="4" w:space="0" w:color="auto"/>
            </w:tcBorders>
            <w:shd w:val="clear" w:color="auto" w:fill="auto"/>
            <w:noWrap/>
            <w:vAlign w:val="bottom"/>
            <w:hideMark/>
          </w:tcPr>
          <w:p w14:paraId="2485CD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3B7A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0E728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F1C64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F52EB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B16EE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067609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6C163D8" w14:textId="230F5A05"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напорной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КНС №2- КГ4</w:t>
            </w:r>
          </w:p>
        </w:tc>
        <w:tc>
          <w:tcPr>
            <w:tcW w:w="334" w:type="pct"/>
            <w:tcBorders>
              <w:top w:val="nil"/>
              <w:left w:val="nil"/>
              <w:bottom w:val="single" w:sz="4" w:space="0" w:color="auto"/>
              <w:right w:val="single" w:sz="4" w:space="0" w:color="auto"/>
            </w:tcBorders>
            <w:shd w:val="clear" w:color="auto" w:fill="auto"/>
            <w:noWrap/>
            <w:hideMark/>
          </w:tcPr>
          <w:p w14:paraId="142020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F81F5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93.78</w:t>
            </w:r>
          </w:p>
        </w:tc>
        <w:tc>
          <w:tcPr>
            <w:tcW w:w="263" w:type="pct"/>
            <w:tcBorders>
              <w:top w:val="nil"/>
              <w:left w:val="nil"/>
              <w:bottom w:val="single" w:sz="4" w:space="0" w:color="auto"/>
              <w:right w:val="single" w:sz="4" w:space="0" w:color="auto"/>
            </w:tcBorders>
            <w:shd w:val="clear" w:color="auto" w:fill="auto"/>
            <w:noWrap/>
            <w:vAlign w:val="bottom"/>
            <w:hideMark/>
          </w:tcPr>
          <w:p w14:paraId="27AEE0E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93.78</w:t>
            </w:r>
          </w:p>
        </w:tc>
        <w:tc>
          <w:tcPr>
            <w:tcW w:w="263" w:type="pct"/>
            <w:tcBorders>
              <w:top w:val="nil"/>
              <w:left w:val="nil"/>
              <w:bottom w:val="single" w:sz="4" w:space="0" w:color="auto"/>
              <w:right w:val="single" w:sz="4" w:space="0" w:color="auto"/>
            </w:tcBorders>
            <w:shd w:val="clear" w:color="auto" w:fill="auto"/>
            <w:noWrap/>
            <w:vAlign w:val="bottom"/>
            <w:hideMark/>
          </w:tcPr>
          <w:p w14:paraId="7AF5E7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6BA9E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04D3D1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E2DB7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AEB7E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7526E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EC56EF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8F1BDD3" w14:textId="72BD06B2"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КГ4- КНС Вавиловец-2</w:t>
            </w:r>
          </w:p>
        </w:tc>
        <w:tc>
          <w:tcPr>
            <w:tcW w:w="334" w:type="pct"/>
            <w:tcBorders>
              <w:top w:val="nil"/>
              <w:left w:val="nil"/>
              <w:bottom w:val="single" w:sz="4" w:space="0" w:color="auto"/>
              <w:right w:val="single" w:sz="4" w:space="0" w:color="auto"/>
            </w:tcBorders>
            <w:shd w:val="clear" w:color="auto" w:fill="auto"/>
            <w:noWrap/>
            <w:hideMark/>
          </w:tcPr>
          <w:p w14:paraId="2D0C25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45FD69F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11.46</w:t>
            </w:r>
          </w:p>
        </w:tc>
        <w:tc>
          <w:tcPr>
            <w:tcW w:w="263" w:type="pct"/>
            <w:tcBorders>
              <w:top w:val="nil"/>
              <w:left w:val="nil"/>
              <w:bottom w:val="single" w:sz="4" w:space="0" w:color="auto"/>
              <w:right w:val="single" w:sz="4" w:space="0" w:color="auto"/>
            </w:tcBorders>
            <w:shd w:val="clear" w:color="auto" w:fill="auto"/>
            <w:noWrap/>
            <w:vAlign w:val="bottom"/>
            <w:hideMark/>
          </w:tcPr>
          <w:p w14:paraId="25D78D5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11.46</w:t>
            </w:r>
          </w:p>
        </w:tc>
        <w:tc>
          <w:tcPr>
            <w:tcW w:w="263" w:type="pct"/>
            <w:tcBorders>
              <w:top w:val="nil"/>
              <w:left w:val="nil"/>
              <w:bottom w:val="single" w:sz="4" w:space="0" w:color="auto"/>
              <w:right w:val="single" w:sz="4" w:space="0" w:color="auto"/>
            </w:tcBorders>
            <w:shd w:val="clear" w:color="auto" w:fill="auto"/>
            <w:noWrap/>
            <w:vAlign w:val="bottom"/>
            <w:hideMark/>
          </w:tcPr>
          <w:p w14:paraId="5955FD3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DF69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CC8FF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BC354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5494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7E106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60C7C5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73F03D2" w14:textId="7A33A59A"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напорной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КНС Вавиловец-2- КГ5</w:t>
            </w:r>
          </w:p>
        </w:tc>
        <w:tc>
          <w:tcPr>
            <w:tcW w:w="334" w:type="pct"/>
            <w:tcBorders>
              <w:top w:val="nil"/>
              <w:left w:val="nil"/>
              <w:bottom w:val="single" w:sz="4" w:space="0" w:color="auto"/>
              <w:right w:val="single" w:sz="4" w:space="0" w:color="auto"/>
            </w:tcBorders>
            <w:shd w:val="clear" w:color="auto" w:fill="auto"/>
            <w:noWrap/>
            <w:hideMark/>
          </w:tcPr>
          <w:p w14:paraId="478286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756EB6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154.80</w:t>
            </w:r>
          </w:p>
        </w:tc>
        <w:tc>
          <w:tcPr>
            <w:tcW w:w="263" w:type="pct"/>
            <w:tcBorders>
              <w:top w:val="nil"/>
              <w:left w:val="nil"/>
              <w:bottom w:val="single" w:sz="4" w:space="0" w:color="auto"/>
              <w:right w:val="single" w:sz="4" w:space="0" w:color="auto"/>
            </w:tcBorders>
            <w:shd w:val="clear" w:color="auto" w:fill="auto"/>
            <w:noWrap/>
            <w:vAlign w:val="bottom"/>
            <w:hideMark/>
          </w:tcPr>
          <w:p w14:paraId="334A79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2F4A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154.80</w:t>
            </w:r>
          </w:p>
        </w:tc>
        <w:tc>
          <w:tcPr>
            <w:tcW w:w="263" w:type="pct"/>
            <w:tcBorders>
              <w:top w:val="nil"/>
              <w:left w:val="nil"/>
              <w:bottom w:val="single" w:sz="4" w:space="0" w:color="auto"/>
              <w:right w:val="single" w:sz="4" w:space="0" w:color="auto"/>
            </w:tcBorders>
            <w:shd w:val="clear" w:color="auto" w:fill="auto"/>
            <w:noWrap/>
            <w:vAlign w:val="bottom"/>
            <w:hideMark/>
          </w:tcPr>
          <w:p w14:paraId="7054423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B7DA3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DE43C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7EE14C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3A117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4136DE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80B54AC" w14:textId="7EF9865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КГ5- КК2</w:t>
            </w:r>
          </w:p>
        </w:tc>
        <w:tc>
          <w:tcPr>
            <w:tcW w:w="334" w:type="pct"/>
            <w:tcBorders>
              <w:top w:val="nil"/>
              <w:left w:val="nil"/>
              <w:bottom w:val="single" w:sz="4" w:space="0" w:color="auto"/>
              <w:right w:val="single" w:sz="4" w:space="0" w:color="auto"/>
            </w:tcBorders>
            <w:shd w:val="clear" w:color="auto" w:fill="auto"/>
            <w:noWrap/>
            <w:hideMark/>
          </w:tcPr>
          <w:p w14:paraId="75BC2B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ED889A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13.48</w:t>
            </w:r>
          </w:p>
        </w:tc>
        <w:tc>
          <w:tcPr>
            <w:tcW w:w="263" w:type="pct"/>
            <w:tcBorders>
              <w:top w:val="nil"/>
              <w:left w:val="nil"/>
              <w:bottom w:val="single" w:sz="4" w:space="0" w:color="auto"/>
              <w:right w:val="single" w:sz="4" w:space="0" w:color="auto"/>
            </w:tcBorders>
            <w:shd w:val="clear" w:color="auto" w:fill="auto"/>
            <w:noWrap/>
            <w:vAlign w:val="bottom"/>
            <w:hideMark/>
          </w:tcPr>
          <w:p w14:paraId="64263AC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9A93C4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13.48</w:t>
            </w:r>
          </w:p>
        </w:tc>
        <w:tc>
          <w:tcPr>
            <w:tcW w:w="263" w:type="pct"/>
            <w:tcBorders>
              <w:top w:val="nil"/>
              <w:left w:val="nil"/>
              <w:bottom w:val="single" w:sz="4" w:space="0" w:color="auto"/>
              <w:right w:val="single" w:sz="4" w:space="0" w:color="auto"/>
            </w:tcBorders>
            <w:shd w:val="clear" w:color="auto" w:fill="auto"/>
            <w:noWrap/>
            <w:vAlign w:val="bottom"/>
            <w:hideMark/>
          </w:tcPr>
          <w:p w14:paraId="5C7A70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2D1B0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D7392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D643F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7FB05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226A80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86BA876" w14:textId="3533ED7F"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КК2- КОС</w:t>
            </w:r>
          </w:p>
        </w:tc>
        <w:tc>
          <w:tcPr>
            <w:tcW w:w="334" w:type="pct"/>
            <w:tcBorders>
              <w:top w:val="nil"/>
              <w:left w:val="nil"/>
              <w:bottom w:val="single" w:sz="4" w:space="0" w:color="auto"/>
              <w:right w:val="single" w:sz="4" w:space="0" w:color="auto"/>
            </w:tcBorders>
            <w:shd w:val="clear" w:color="auto" w:fill="auto"/>
            <w:noWrap/>
            <w:hideMark/>
          </w:tcPr>
          <w:p w14:paraId="252A68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66EB27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60.68</w:t>
            </w:r>
          </w:p>
        </w:tc>
        <w:tc>
          <w:tcPr>
            <w:tcW w:w="263" w:type="pct"/>
            <w:tcBorders>
              <w:top w:val="nil"/>
              <w:left w:val="nil"/>
              <w:bottom w:val="single" w:sz="4" w:space="0" w:color="auto"/>
              <w:right w:val="single" w:sz="4" w:space="0" w:color="auto"/>
            </w:tcBorders>
            <w:shd w:val="clear" w:color="auto" w:fill="auto"/>
            <w:noWrap/>
            <w:vAlign w:val="bottom"/>
            <w:hideMark/>
          </w:tcPr>
          <w:p w14:paraId="665305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9F8F9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60.68</w:t>
            </w:r>
          </w:p>
        </w:tc>
        <w:tc>
          <w:tcPr>
            <w:tcW w:w="263" w:type="pct"/>
            <w:tcBorders>
              <w:top w:val="nil"/>
              <w:left w:val="nil"/>
              <w:bottom w:val="single" w:sz="4" w:space="0" w:color="auto"/>
              <w:right w:val="single" w:sz="4" w:space="0" w:color="auto"/>
            </w:tcBorders>
            <w:shd w:val="clear" w:color="auto" w:fill="auto"/>
            <w:noWrap/>
            <w:vAlign w:val="bottom"/>
            <w:hideMark/>
          </w:tcPr>
          <w:p w14:paraId="7F8622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7F3742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1BD267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07857B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3CA47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8CB799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00A33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115 га, мкр. Притяжение, ООО «ПанорамаИнвест»-КНС №3</w:t>
            </w:r>
          </w:p>
        </w:tc>
        <w:tc>
          <w:tcPr>
            <w:tcW w:w="334" w:type="pct"/>
            <w:tcBorders>
              <w:top w:val="nil"/>
              <w:left w:val="nil"/>
              <w:bottom w:val="single" w:sz="4" w:space="0" w:color="auto"/>
              <w:right w:val="single" w:sz="4" w:space="0" w:color="auto"/>
            </w:tcBorders>
            <w:shd w:val="clear" w:color="auto" w:fill="auto"/>
            <w:noWrap/>
            <w:hideMark/>
          </w:tcPr>
          <w:p w14:paraId="225806C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608C3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39524FF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25D1A4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9C9A5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DA12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8F69F6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4E38C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BE484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C26B01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1058B3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Участок 11,3 АО Флай Плэнинг-КНС №1 Просторы</w:t>
            </w:r>
          </w:p>
        </w:tc>
        <w:tc>
          <w:tcPr>
            <w:tcW w:w="334" w:type="pct"/>
            <w:tcBorders>
              <w:top w:val="nil"/>
              <w:left w:val="nil"/>
              <w:bottom w:val="single" w:sz="4" w:space="0" w:color="auto"/>
              <w:right w:val="single" w:sz="4" w:space="0" w:color="auto"/>
            </w:tcBorders>
            <w:shd w:val="clear" w:color="auto" w:fill="auto"/>
            <w:noWrap/>
            <w:hideMark/>
          </w:tcPr>
          <w:p w14:paraId="2CBAE7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961DB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5A3DF95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169389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070AC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A34D9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8794A0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019E6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CA6F5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E32620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33E06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Прибрежный, 25 га-КНС №1 Просторы</w:t>
            </w:r>
          </w:p>
        </w:tc>
        <w:tc>
          <w:tcPr>
            <w:tcW w:w="334" w:type="pct"/>
            <w:tcBorders>
              <w:top w:val="nil"/>
              <w:left w:val="nil"/>
              <w:bottom w:val="single" w:sz="4" w:space="0" w:color="auto"/>
              <w:right w:val="single" w:sz="4" w:space="0" w:color="auto"/>
            </w:tcBorders>
            <w:shd w:val="clear" w:color="auto" w:fill="auto"/>
            <w:noWrap/>
            <w:hideMark/>
          </w:tcPr>
          <w:p w14:paraId="0D93B8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770D64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3.10</w:t>
            </w:r>
          </w:p>
        </w:tc>
        <w:tc>
          <w:tcPr>
            <w:tcW w:w="263" w:type="pct"/>
            <w:tcBorders>
              <w:top w:val="nil"/>
              <w:left w:val="nil"/>
              <w:bottom w:val="single" w:sz="4" w:space="0" w:color="auto"/>
              <w:right w:val="single" w:sz="4" w:space="0" w:color="auto"/>
            </w:tcBorders>
            <w:shd w:val="clear" w:color="auto" w:fill="auto"/>
            <w:noWrap/>
            <w:vAlign w:val="bottom"/>
            <w:hideMark/>
          </w:tcPr>
          <w:p w14:paraId="57C9C7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302E4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3.10</w:t>
            </w:r>
          </w:p>
        </w:tc>
        <w:tc>
          <w:tcPr>
            <w:tcW w:w="263" w:type="pct"/>
            <w:tcBorders>
              <w:top w:val="nil"/>
              <w:left w:val="nil"/>
              <w:bottom w:val="single" w:sz="4" w:space="0" w:color="auto"/>
              <w:right w:val="single" w:sz="4" w:space="0" w:color="auto"/>
            </w:tcBorders>
            <w:shd w:val="clear" w:color="auto" w:fill="auto"/>
            <w:noWrap/>
            <w:vAlign w:val="bottom"/>
            <w:hideMark/>
          </w:tcPr>
          <w:p w14:paraId="50F98B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0766E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A84A0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D1066B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94243D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208AEE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DE6AF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Привелегия-2 121га-КНС №1 Просторы</w:t>
            </w:r>
          </w:p>
        </w:tc>
        <w:tc>
          <w:tcPr>
            <w:tcW w:w="334" w:type="pct"/>
            <w:tcBorders>
              <w:top w:val="nil"/>
              <w:left w:val="nil"/>
              <w:bottom w:val="single" w:sz="4" w:space="0" w:color="auto"/>
              <w:right w:val="single" w:sz="4" w:space="0" w:color="auto"/>
            </w:tcBorders>
            <w:shd w:val="clear" w:color="auto" w:fill="auto"/>
            <w:noWrap/>
            <w:hideMark/>
          </w:tcPr>
          <w:p w14:paraId="05EF89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5178BA5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10.33</w:t>
            </w:r>
          </w:p>
        </w:tc>
        <w:tc>
          <w:tcPr>
            <w:tcW w:w="263" w:type="pct"/>
            <w:tcBorders>
              <w:top w:val="nil"/>
              <w:left w:val="nil"/>
              <w:bottom w:val="single" w:sz="4" w:space="0" w:color="auto"/>
              <w:right w:val="single" w:sz="4" w:space="0" w:color="auto"/>
            </w:tcBorders>
            <w:shd w:val="clear" w:color="auto" w:fill="auto"/>
            <w:noWrap/>
            <w:vAlign w:val="bottom"/>
            <w:hideMark/>
          </w:tcPr>
          <w:p w14:paraId="1F90C8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10.33</w:t>
            </w:r>
          </w:p>
        </w:tc>
        <w:tc>
          <w:tcPr>
            <w:tcW w:w="263" w:type="pct"/>
            <w:tcBorders>
              <w:top w:val="nil"/>
              <w:left w:val="nil"/>
              <w:bottom w:val="single" w:sz="4" w:space="0" w:color="auto"/>
              <w:right w:val="single" w:sz="4" w:space="0" w:color="auto"/>
            </w:tcBorders>
            <w:shd w:val="clear" w:color="auto" w:fill="auto"/>
            <w:noWrap/>
            <w:vAlign w:val="bottom"/>
            <w:hideMark/>
          </w:tcPr>
          <w:p w14:paraId="1074920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313E9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E9C3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03BC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6673F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1ECBC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E5BD40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22BA2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Конфетти 17 га-КК1</w:t>
            </w:r>
          </w:p>
        </w:tc>
        <w:tc>
          <w:tcPr>
            <w:tcW w:w="334" w:type="pct"/>
            <w:tcBorders>
              <w:top w:val="nil"/>
              <w:left w:val="nil"/>
              <w:bottom w:val="single" w:sz="4" w:space="0" w:color="auto"/>
              <w:right w:val="single" w:sz="4" w:space="0" w:color="auto"/>
            </w:tcBorders>
            <w:shd w:val="clear" w:color="auto" w:fill="auto"/>
            <w:noWrap/>
            <w:hideMark/>
          </w:tcPr>
          <w:p w14:paraId="3F1615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4D569E7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0.92</w:t>
            </w:r>
          </w:p>
        </w:tc>
        <w:tc>
          <w:tcPr>
            <w:tcW w:w="263" w:type="pct"/>
            <w:tcBorders>
              <w:top w:val="nil"/>
              <w:left w:val="nil"/>
              <w:bottom w:val="single" w:sz="4" w:space="0" w:color="auto"/>
              <w:right w:val="single" w:sz="4" w:space="0" w:color="auto"/>
            </w:tcBorders>
            <w:shd w:val="clear" w:color="auto" w:fill="auto"/>
            <w:noWrap/>
            <w:vAlign w:val="bottom"/>
            <w:hideMark/>
          </w:tcPr>
          <w:p w14:paraId="0F0947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0.92</w:t>
            </w:r>
          </w:p>
        </w:tc>
        <w:tc>
          <w:tcPr>
            <w:tcW w:w="263" w:type="pct"/>
            <w:tcBorders>
              <w:top w:val="nil"/>
              <w:left w:val="nil"/>
              <w:bottom w:val="single" w:sz="4" w:space="0" w:color="auto"/>
              <w:right w:val="single" w:sz="4" w:space="0" w:color="auto"/>
            </w:tcBorders>
            <w:shd w:val="clear" w:color="auto" w:fill="auto"/>
            <w:noWrap/>
            <w:vAlign w:val="bottom"/>
            <w:hideMark/>
          </w:tcPr>
          <w:p w14:paraId="7215E7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D5C6F7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E2D99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6F38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D5A9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6E230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1E306C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3E1B2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Участок 6,4 га Конфетти 2-Конфетти 17 га</w:t>
            </w:r>
          </w:p>
        </w:tc>
        <w:tc>
          <w:tcPr>
            <w:tcW w:w="334" w:type="pct"/>
            <w:tcBorders>
              <w:top w:val="nil"/>
              <w:left w:val="nil"/>
              <w:bottom w:val="single" w:sz="4" w:space="0" w:color="auto"/>
              <w:right w:val="single" w:sz="4" w:space="0" w:color="auto"/>
            </w:tcBorders>
            <w:shd w:val="clear" w:color="auto" w:fill="auto"/>
            <w:noWrap/>
            <w:hideMark/>
          </w:tcPr>
          <w:p w14:paraId="1491C3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370099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0.86</w:t>
            </w:r>
          </w:p>
        </w:tc>
        <w:tc>
          <w:tcPr>
            <w:tcW w:w="263" w:type="pct"/>
            <w:tcBorders>
              <w:top w:val="nil"/>
              <w:left w:val="nil"/>
              <w:bottom w:val="single" w:sz="4" w:space="0" w:color="auto"/>
              <w:right w:val="single" w:sz="4" w:space="0" w:color="auto"/>
            </w:tcBorders>
            <w:shd w:val="clear" w:color="auto" w:fill="auto"/>
            <w:noWrap/>
            <w:vAlign w:val="bottom"/>
            <w:hideMark/>
          </w:tcPr>
          <w:p w14:paraId="2CFC98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18103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0.86</w:t>
            </w:r>
          </w:p>
        </w:tc>
        <w:tc>
          <w:tcPr>
            <w:tcW w:w="263" w:type="pct"/>
            <w:tcBorders>
              <w:top w:val="nil"/>
              <w:left w:val="nil"/>
              <w:bottom w:val="single" w:sz="4" w:space="0" w:color="auto"/>
              <w:right w:val="single" w:sz="4" w:space="0" w:color="auto"/>
            </w:tcBorders>
            <w:shd w:val="clear" w:color="auto" w:fill="auto"/>
            <w:noWrap/>
            <w:vAlign w:val="bottom"/>
            <w:hideMark/>
          </w:tcPr>
          <w:p w14:paraId="7D71BA3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F02D9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B50A3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9E32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2F23B8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7EE364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D8804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Пригородный, СЗ ИКАР-КНС Икар</w:t>
            </w:r>
          </w:p>
        </w:tc>
        <w:tc>
          <w:tcPr>
            <w:tcW w:w="334" w:type="pct"/>
            <w:tcBorders>
              <w:top w:val="nil"/>
              <w:left w:val="nil"/>
              <w:bottom w:val="single" w:sz="4" w:space="0" w:color="auto"/>
              <w:right w:val="single" w:sz="4" w:space="0" w:color="auto"/>
            </w:tcBorders>
            <w:shd w:val="clear" w:color="auto" w:fill="auto"/>
            <w:noWrap/>
            <w:hideMark/>
          </w:tcPr>
          <w:p w14:paraId="162E92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13AFB14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4.61</w:t>
            </w:r>
          </w:p>
        </w:tc>
        <w:tc>
          <w:tcPr>
            <w:tcW w:w="263" w:type="pct"/>
            <w:tcBorders>
              <w:top w:val="nil"/>
              <w:left w:val="nil"/>
              <w:bottom w:val="single" w:sz="4" w:space="0" w:color="auto"/>
              <w:right w:val="single" w:sz="4" w:space="0" w:color="auto"/>
            </w:tcBorders>
            <w:shd w:val="clear" w:color="auto" w:fill="auto"/>
            <w:noWrap/>
            <w:vAlign w:val="bottom"/>
            <w:hideMark/>
          </w:tcPr>
          <w:p w14:paraId="562FA1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4.61</w:t>
            </w:r>
          </w:p>
        </w:tc>
        <w:tc>
          <w:tcPr>
            <w:tcW w:w="263" w:type="pct"/>
            <w:tcBorders>
              <w:top w:val="nil"/>
              <w:left w:val="nil"/>
              <w:bottom w:val="single" w:sz="4" w:space="0" w:color="auto"/>
              <w:right w:val="single" w:sz="4" w:space="0" w:color="auto"/>
            </w:tcBorders>
            <w:shd w:val="clear" w:color="auto" w:fill="auto"/>
            <w:noWrap/>
            <w:vAlign w:val="bottom"/>
            <w:hideMark/>
          </w:tcPr>
          <w:p w14:paraId="7C609A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1ED72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730CD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64C96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314C9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5534E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A92418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8A54F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Западный, мкр. Женева+Складчиков-КНС Женева -"</w:t>
            </w:r>
          </w:p>
        </w:tc>
        <w:tc>
          <w:tcPr>
            <w:tcW w:w="334" w:type="pct"/>
            <w:tcBorders>
              <w:top w:val="nil"/>
              <w:left w:val="nil"/>
              <w:bottom w:val="single" w:sz="4" w:space="0" w:color="auto"/>
              <w:right w:val="single" w:sz="4" w:space="0" w:color="auto"/>
            </w:tcBorders>
            <w:shd w:val="clear" w:color="auto" w:fill="auto"/>
            <w:noWrap/>
            <w:hideMark/>
          </w:tcPr>
          <w:p w14:paraId="28D8AEA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BB203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174E91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2002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330B0E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A4005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137D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7D084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574BD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FBC897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7E7B0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Западный, мкр. Женева-2-КНС Женева</w:t>
            </w:r>
          </w:p>
        </w:tc>
        <w:tc>
          <w:tcPr>
            <w:tcW w:w="334" w:type="pct"/>
            <w:tcBorders>
              <w:top w:val="nil"/>
              <w:left w:val="nil"/>
              <w:bottom w:val="single" w:sz="4" w:space="0" w:color="auto"/>
              <w:right w:val="single" w:sz="4" w:space="0" w:color="auto"/>
            </w:tcBorders>
            <w:shd w:val="clear" w:color="auto" w:fill="auto"/>
            <w:noWrap/>
            <w:hideMark/>
          </w:tcPr>
          <w:p w14:paraId="5E73B8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87E78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46E40D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D82B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4115A4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4DF5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7C542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A299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9E420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7B2F03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EF206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мкр. Вишневая горка Ю-З квартал- КК сущ</w:t>
            </w:r>
          </w:p>
        </w:tc>
        <w:tc>
          <w:tcPr>
            <w:tcW w:w="334" w:type="pct"/>
            <w:tcBorders>
              <w:top w:val="nil"/>
              <w:left w:val="nil"/>
              <w:bottom w:val="single" w:sz="4" w:space="0" w:color="auto"/>
              <w:right w:val="single" w:sz="4" w:space="0" w:color="auto"/>
            </w:tcBorders>
            <w:shd w:val="clear" w:color="auto" w:fill="auto"/>
            <w:noWrap/>
            <w:hideMark/>
          </w:tcPr>
          <w:p w14:paraId="45E2C5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27D02B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w:t>
            </w:r>
          </w:p>
        </w:tc>
        <w:tc>
          <w:tcPr>
            <w:tcW w:w="263" w:type="pct"/>
            <w:tcBorders>
              <w:top w:val="nil"/>
              <w:left w:val="nil"/>
              <w:bottom w:val="single" w:sz="4" w:space="0" w:color="auto"/>
              <w:right w:val="single" w:sz="4" w:space="0" w:color="auto"/>
            </w:tcBorders>
            <w:shd w:val="clear" w:color="auto" w:fill="auto"/>
            <w:noWrap/>
            <w:vAlign w:val="bottom"/>
            <w:hideMark/>
          </w:tcPr>
          <w:p w14:paraId="781DF6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w:t>
            </w:r>
          </w:p>
        </w:tc>
        <w:tc>
          <w:tcPr>
            <w:tcW w:w="263" w:type="pct"/>
            <w:tcBorders>
              <w:top w:val="nil"/>
              <w:left w:val="nil"/>
              <w:bottom w:val="single" w:sz="4" w:space="0" w:color="auto"/>
              <w:right w:val="single" w:sz="4" w:space="0" w:color="auto"/>
            </w:tcBorders>
            <w:shd w:val="clear" w:color="auto" w:fill="auto"/>
            <w:noWrap/>
            <w:vAlign w:val="bottom"/>
            <w:hideMark/>
          </w:tcPr>
          <w:p w14:paraId="308625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54939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53FDB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D152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5E1A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F24F4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34C61D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6B613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мкр. Вишневая горка С-З квартал- -КК сущ</w:t>
            </w:r>
          </w:p>
        </w:tc>
        <w:tc>
          <w:tcPr>
            <w:tcW w:w="334" w:type="pct"/>
            <w:tcBorders>
              <w:top w:val="nil"/>
              <w:left w:val="nil"/>
              <w:bottom w:val="single" w:sz="4" w:space="0" w:color="auto"/>
              <w:right w:val="single" w:sz="4" w:space="0" w:color="auto"/>
            </w:tcBorders>
            <w:shd w:val="clear" w:color="auto" w:fill="auto"/>
            <w:noWrap/>
            <w:hideMark/>
          </w:tcPr>
          <w:p w14:paraId="1217AF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31AA431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w:t>
            </w:r>
          </w:p>
        </w:tc>
        <w:tc>
          <w:tcPr>
            <w:tcW w:w="263" w:type="pct"/>
            <w:tcBorders>
              <w:top w:val="nil"/>
              <w:left w:val="nil"/>
              <w:bottom w:val="single" w:sz="4" w:space="0" w:color="auto"/>
              <w:right w:val="single" w:sz="4" w:space="0" w:color="auto"/>
            </w:tcBorders>
            <w:shd w:val="clear" w:color="auto" w:fill="auto"/>
            <w:noWrap/>
            <w:vAlign w:val="bottom"/>
            <w:hideMark/>
          </w:tcPr>
          <w:p w14:paraId="6BDC05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w:t>
            </w:r>
          </w:p>
        </w:tc>
        <w:tc>
          <w:tcPr>
            <w:tcW w:w="263" w:type="pct"/>
            <w:tcBorders>
              <w:top w:val="nil"/>
              <w:left w:val="nil"/>
              <w:bottom w:val="single" w:sz="4" w:space="0" w:color="auto"/>
              <w:right w:val="single" w:sz="4" w:space="0" w:color="auto"/>
            </w:tcBorders>
            <w:shd w:val="clear" w:color="auto" w:fill="auto"/>
            <w:noWrap/>
            <w:vAlign w:val="bottom"/>
            <w:hideMark/>
          </w:tcPr>
          <w:p w14:paraId="72BF37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CC43DC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F839F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799AD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914AB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9EBBA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E91830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451E0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мкр. Залесье- -КК сущ</w:t>
            </w:r>
          </w:p>
        </w:tc>
        <w:tc>
          <w:tcPr>
            <w:tcW w:w="334" w:type="pct"/>
            <w:tcBorders>
              <w:top w:val="nil"/>
              <w:left w:val="nil"/>
              <w:bottom w:val="single" w:sz="4" w:space="0" w:color="auto"/>
              <w:right w:val="single" w:sz="4" w:space="0" w:color="auto"/>
            </w:tcBorders>
            <w:shd w:val="clear" w:color="auto" w:fill="auto"/>
            <w:noWrap/>
            <w:hideMark/>
          </w:tcPr>
          <w:p w14:paraId="4412EA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24C3D87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2.57</w:t>
            </w:r>
          </w:p>
        </w:tc>
        <w:tc>
          <w:tcPr>
            <w:tcW w:w="263" w:type="pct"/>
            <w:tcBorders>
              <w:top w:val="nil"/>
              <w:left w:val="nil"/>
              <w:bottom w:val="single" w:sz="4" w:space="0" w:color="auto"/>
              <w:right w:val="single" w:sz="4" w:space="0" w:color="auto"/>
            </w:tcBorders>
            <w:shd w:val="clear" w:color="auto" w:fill="auto"/>
            <w:noWrap/>
            <w:vAlign w:val="bottom"/>
            <w:hideMark/>
          </w:tcPr>
          <w:p w14:paraId="0854CA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7EEB4E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2.57</w:t>
            </w:r>
          </w:p>
        </w:tc>
        <w:tc>
          <w:tcPr>
            <w:tcW w:w="263" w:type="pct"/>
            <w:tcBorders>
              <w:top w:val="nil"/>
              <w:left w:val="nil"/>
              <w:bottom w:val="single" w:sz="4" w:space="0" w:color="auto"/>
              <w:right w:val="single" w:sz="4" w:space="0" w:color="auto"/>
            </w:tcBorders>
            <w:shd w:val="clear" w:color="auto" w:fill="auto"/>
            <w:noWrap/>
            <w:vAlign w:val="bottom"/>
            <w:hideMark/>
          </w:tcPr>
          <w:p w14:paraId="5B9E7B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EDF99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98CF8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35E1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E160A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5B63FA1"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F5C1768" w14:textId="1D925586"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w:t>
            </w:r>
            <w:r w:rsidR="009470A3" w:rsidRPr="00BA7EBC">
              <w:rPr>
                <w:rFonts w:ascii="Times New Roman" w:eastAsia="Times New Roman" w:hAnsi="Times New Roman" w:cs="Times New Roman"/>
                <w:color w:val="000000"/>
                <w:sz w:val="28"/>
                <w:szCs w:val="28"/>
                <w:lang w:eastAsia="ru-RU"/>
              </w:rPr>
              <w:t xml:space="preserve"> </w:t>
            </w:r>
            <w:r w:rsidRPr="003F7970">
              <w:rPr>
                <w:rFonts w:ascii="Times New Roman" w:eastAsia="Times New Roman" w:hAnsi="Times New Roman" w:cs="Times New Roman"/>
                <w:color w:val="000000"/>
                <w:sz w:val="28"/>
                <w:szCs w:val="28"/>
                <w:lang w:eastAsia="ru-RU"/>
              </w:rPr>
              <w:t>-КК сущ -КНС Лик №2 сущ</w:t>
            </w:r>
          </w:p>
        </w:tc>
        <w:tc>
          <w:tcPr>
            <w:tcW w:w="334" w:type="pct"/>
            <w:tcBorders>
              <w:top w:val="nil"/>
              <w:left w:val="nil"/>
              <w:bottom w:val="single" w:sz="4" w:space="0" w:color="auto"/>
              <w:right w:val="single" w:sz="4" w:space="0" w:color="auto"/>
            </w:tcBorders>
            <w:shd w:val="clear" w:color="auto" w:fill="auto"/>
            <w:noWrap/>
            <w:hideMark/>
          </w:tcPr>
          <w:p w14:paraId="7AFABA6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7FCF23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16.78</w:t>
            </w:r>
          </w:p>
        </w:tc>
        <w:tc>
          <w:tcPr>
            <w:tcW w:w="263" w:type="pct"/>
            <w:tcBorders>
              <w:top w:val="nil"/>
              <w:left w:val="nil"/>
              <w:bottom w:val="single" w:sz="4" w:space="0" w:color="auto"/>
              <w:right w:val="single" w:sz="4" w:space="0" w:color="auto"/>
            </w:tcBorders>
            <w:shd w:val="clear" w:color="auto" w:fill="auto"/>
            <w:noWrap/>
            <w:vAlign w:val="bottom"/>
            <w:hideMark/>
          </w:tcPr>
          <w:p w14:paraId="488CAE7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16.78</w:t>
            </w:r>
          </w:p>
        </w:tc>
        <w:tc>
          <w:tcPr>
            <w:tcW w:w="263" w:type="pct"/>
            <w:tcBorders>
              <w:top w:val="nil"/>
              <w:left w:val="nil"/>
              <w:bottom w:val="single" w:sz="4" w:space="0" w:color="auto"/>
              <w:right w:val="single" w:sz="4" w:space="0" w:color="auto"/>
            </w:tcBorders>
            <w:shd w:val="clear" w:color="auto" w:fill="auto"/>
            <w:noWrap/>
            <w:vAlign w:val="bottom"/>
            <w:hideMark/>
          </w:tcPr>
          <w:p w14:paraId="580E7CB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D3AF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9FEE4B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298DF5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DBD53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32F39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4F6C36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BB3B23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lastRenderedPageBreak/>
              <w:t>Строительство участка самотечной сети д. Малиновка, 60 га-КНС №5</w:t>
            </w:r>
          </w:p>
        </w:tc>
        <w:tc>
          <w:tcPr>
            <w:tcW w:w="334" w:type="pct"/>
            <w:tcBorders>
              <w:top w:val="nil"/>
              <w:left w:val="nil"/>
              <w:bottom w:val="single" w:sz="4" w:space="0" w:color="auto"/>
              <w:right w:val="single" w:sz="4" w:space="0" w:color="auto"/>
            </w:tcBorders>
            <w:shd w:val="clear" w:color="auto" w:fill="auto"/>
            <w:noWrap/>
            <w:hideMark/>
          </w:tcPr>
          <w:p w14:paraId="77C9DB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5F880B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796E09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D7ACED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3B5E18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3DEAC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0975D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D8D6B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EB230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28120A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9B3B2F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напорной сети КНС №5 -КГ8</w:t>
            </w:r>
          </w:p>
        </w:tc>
        <w:tc>
          <w:tcPr>
            <w:tcW w:w="334" w:type="pct"/>
            <w:tcBorders>
              <w:top w:val="nil"/>
              <w:left w:val="nil"/>
              <w:bottom w:val="single" w:sz="4" w:space="0" w:color="auto"/>
              <w:right w:val="single" w:sz="4" w:space="0" w:color="auto"/>
            </w:tcBorders>
            <w:shd w:val="clear" w:color="auto" w:fill="auto"/>
            <w:noWrap/>
            <w:hideMark/>
          </w:tcPr>
          <w:p w14:paraId="6DE5986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C1580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7.04</w:t>
            </w:r>
          </w:p>
        </w:tc>
        <w:tc>
          <w:tcPr>
            <w:tcW w:w="263" w:type="pct"/>
            <w:tcBorders>
              <w:top w:val="nil"/>
              <w:left w:val="nil"/>
              <w:bottom w:val="single" w:sz="4" w:space="0" w:color="auto"/>
              <w:right w:val="single" w:sz="4" w:space="0" w:color="auto"/>
            </w:tcBorders>
            <w:shd w:val="clear" w:color="auto" w:fill="auto"/>
            <w:noWrap/>
            <w:vAlign w:val="bottom"/>
            <w:hideMark/>
          </w:tcPr>
          <w:p w14:paraId="7FF3D9F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FE4EF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7.04</w:t>
            </w:r>
          </w:p>
        </w:tc>
        <w:tc>
          <w:tcPr>
            <w:tcW w:w="263" w:type="pct"/>
            <w:tcBorders>
              <w:top w:val="nil"/>
              <w:left w:val="nil"/>
              <w:bottom w:val="single" w:sz="4" w:space="0" w:color="auto"/>
              <w:right w:val="single" w:sz="4" w:space="0" w:color="auto"/>
            </w:tcBorders>
            <w:shd w:val="clear" w:color="auto" w:fill="auto"/>
            <w:noWrap/>
            <w:vAlign w:val="bottom"/>
            <w:hideMark/>
          </w:tcPr>
          <w:p w14:paraId="5F276E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6D88D1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CA8736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56039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7869EA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230E70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ECF1C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МС-инвест - КНС МС-Инвест</w:t>
            </w:r>
          </w:p>
        </w:tc>
        <w:tc>
          <w:tcPr>
            <w:tcW w:w="334" w:type="pct"/>
            <w:tcBorders>
              <w:top w:val="nil"/>
              <w:left w:val="nil"/>
              <w:bottom w:val="single" w:sz="4" w:space="0" w:color="auto"/>
              <w:right w:val="single" w:sz="4" w:space="0" w:color="auto"/>
            </w:tcBorders>
            <w:shd w:val="clear" w:color="auto" w:fill="auto"/>
            <w:noWrap/>
            <w:hideMark/>
          </w:tcPr>
          <w:p w14:paraId="5A7FBF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71F1E0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3.64</w:t>
            </w:r>
          </w:p>
        </w:tc>
        <w:tc>
          <w:tcPr>
            <w:tcW w:w="263" w:type="pct"/>
            <w:tcBorders>
              <w:top w:val="nil"/>
              <w:left w:val="nil"/>
              <w:bottom w:val="single" w:sz="4" w:space="0" w:color="auto"/>
              <w:right w:val="single" w:sz="4" w:space="0" w:color="auto"/>
            </w:tcBorders>
            <w:shd w:val="clear" w:color="auto" w:fill="auto"/>
            <w:noWrap/>
            <w:vAlign w:val="bottom"/>
            <w:hideMark/>
          </w:tcPr>
          <w:p w14:paraId="673F6C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72662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3.64</w:t>
            </w:r>
          </w:p>
        </w:tc>
        <w:tc>
          <w:tcPr>
            <w:tcW w:w="263" w:type="pct"/>
            <w:tcBorders>
              <w:top w:val="nil"/>
              <w:left w:val="nil"/>
              <w:bottom w:val="single" w:sz="4" w:space="0" w:color="auto"/>
              <w:right w:val="single" w:sz="4" w:space="0" w:color="auto"/>
            </w:tcBorders>
            <w:shd w:val="clear" w:color="auto" w:fill="auto"/>
            <w:noWrap/>
            <w:vAlign w:val="bottom"/>
            <w:hideMark/>
          </w:tcPr>
          <w:p w14:paraId="66AB10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B326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2D462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8D7A8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466434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562C08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91B82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напорной сети КНС МС-Инвест - КГ сущ</w:t>
            </w:r>
          </w:p>
        </w:tc>
        <w:tc>
          <w:tcPr>
            <w:tcW w:w="334" w:type="pct"/>
            <w:tcBorders>
              <w:top w:val="nil"/>
              <w:left w:val="nil"/>
              <w:bottom w:val="single" w:sz="4" w:space="0" w:color="auto"/>
              <w:right w:val="single" w:sz="4" w:space="0" w:color="auto"/>
            </w:tcBorders>
            <w:shd w:val="clear" w:color="auto" w:fill="auto"/>
            <w:noWrap/>
            <w:hideMark/>
          </w:tcPr>
          <w:p w14:paraId="1F7AD5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664504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0.09</w:t>
            </w:r>
          </w:p>
        </w:tc>
        <w:tc>
          <w:tcPr>
            <w:tcW w:w="263" w:type="pct"/>
            <w:tcBorders>
              <w:top w:val="nil"/>
              <w:left w:val="nil"/>
              <w:bottom w:val="single" w:sz="4" w:space="0" w:color="auto"/>
              <w:right w:val="single" w:sz="4" w:space="0" w:color="auto"/>
            </w:tcBorders>
            <w:shd w:val="clear" w:color="auto" w:fill="auto"/>
            <w:noWrap/>
            <w:vAlign w:val="bottom"/>
            <w:hideMark/>
          </w:tcPr>
          <w:p w14:paraId="1169568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128D6C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0.09</w:t>
            </w:r>
          </w:p>
        </w:tc>
        <w:tc>
          <w:tcPr>
            <w:tcW w:w="263" w:type="pct"/>
            <w:tcBorders>
              <w:top w:val="nil"/>
              <w:left w:val="nil"/>
              <w:bottom w:val="single" w:sz="4" w:space="0" w:color="auto"/>
              <w:right w:val="single" w:sz="4" w:space="0" w:color="auto"/>
            </w:tcBorders>
            <w:shd w:val="clear" w:color="auto" w:fill="auto"/>
            <w:noWrap/>
            <w:vAlign w:val="bottom"/>
            <w:hideMark/>
          </w:tcPr>
          <w:p w14:paraId="66C54F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987F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75B9A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38BC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B96DB2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D1CB9A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8811F5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ООО «УК «ПИФагор» Осиновка-Малиновка-КНС Осиновка-Малиновка -</w:t>
            </w:r>
          </w:p>
        </w:tc>
        <w:tc>
          <w:tcPr>
            <w:tcW w:w="334" w:type="pct"/>
            <w:tcBorders>
              <w:top w:val="nil"/>
              <w:left w:val="nil"/>
              <w:bottom w:val="single" w:sz="4" w:space="0" w:color="auto"/>
              <w:right w:val="single" w:sz="4" w:space="0" w:color="auto"/>
            </w:tcBorders>
            <w:shd w:val="clear" w:color="auto" w:fill="auto"/>
            <w:noWrap/>
            <w:hideMark/>
          </w:tcPr>
          <w:p w14:paraId="2C9CF33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1C2BB3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11.19</w:t>
            </w:r>
          </w:p>
        </w:tc>
        <w:tc>
          <w:tcPr>
            <w:tcW w:w="263" w:type="pct"/>
            <w:tcBorders>
              <w:top w:val="nil"/>
              <w:left w:val="nil"/>
              <w:bottom w:val="single" w:sz="4" w:space="0" w:color="auto"/>
              <w:right w:val="single" w:sz="4" w:space="0" w:color="auto"/>
            </w:tcBorders>
            <w:shd w:val="clear" w:color="auto" w:fill="auto"/>
            <w:noWrap/>
            <w:vAlign w:val="bottom"/>
            <w:hideMark/>
          </w:tcPr>
          <w:p w14:paraId="53975D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ED45F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11.19</w:t>
            </w:r>
          </w:p>
        </w:tc>
        <w:tc>
          <w:tcPr>
            <w:tcW w:w="263" w:type="pct"/>
            <w:tcBorders>
              <w:top w:val="nil"/>
              <w:left w:val="nil"/>
              <w:bottom w:val="single" w:sz="4" w:space="0" w:color="auto"/>
              <w:right w:val="single" w:sz="4" w:space="0" w:color="auto"/>
            </w:tcBorders>
            <w:shd w:val="clear" w:color="auto" w:fill="auto"/>
            <w:noWrap/>
            <w:vAlign w:val="bottom"/>
            <w:hideMark/>
          </w:tcPr>
          <w:p w14:paraId="59A2CB3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5B8B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410CF8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3F599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012679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50F547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320A7B6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д.Малиновка мкр. "Лесной Остров"-КНС Осиновка-Малиновка -</w:t>
            </w:r>
          </w:p>
        </w:tc>
        <w:tc>
          <w:tcPr>
            <w:tcW w:w="334" w:type="pct"/>
            <w:tcBorders>
              <w:top w:val="nil"/>
              <w:left w:val="nil"/>
              <w:bottom w:val="single" w:sz="4" w:space="0" w:color="auto"/>
              <w:right w:val="single" w:sz="4" w:space="0" w:color="auto"/>
            </w:tcBorders>
            <w:shd w:val="clear" w:color="auto" w:fill="auto"/>
            <w:noWrap/>
            <w:hideMark/>
          </w:tcPr>
          <w:p w14:paraId="572C25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3A9B9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31370E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26AAB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4.29</w:t>
            </w:r>
          </w:p>
        </w:tc>
        <w:tc>
          <w:tcPr>
            <w:tcW w:w="263" w:type="pct"/>
            <w:tcBorders>
              <w:top w:val="nil"/>
              <w:left w:val="nil"/>
              <w:bottom w:val="single" w:sz="4" w:space="0" w:color="auto"/>
              <w:right w:val="single" w:sz="4" w:space="0" w:color="auto"/>
            </w:tcBorders>
            <w:shd w:val="clear" w:color="auto" w:fill="auto"/>
            <w:noWrap/>
            <w:vAlign w:val="bottom"/>
            <w:hideMark/>
          </w:tcPr>
          <w:p w14:paraId="6E6FD8F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E355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348348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1334C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FDD3A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A73D4C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827C56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Северный-2-КНС Вивальди</w:t>
            </w:r>
          </w:p>
        </w:tc>
        <w:tc>
          <w:tcPr>
            <w:tcW w:w="334" w:type="pct"/>
            <w:tcBorders>
              <w:top w:val="nil"/>
              <w:left w:val="nil"/>
              <w:bottom w:val="single" w:sz="4" w:space="0" w:color="auto"/>
              <w:right w:val="single" w:sz="4" w:space="0" w:color="auto"/>
            </w:tcBorders>
            <w:shd w:val="clear" w:color="auto" w:fill="auto"/>
            <w:noWrap/>
            <w:hideMark/>
          </w:tcPr>
          <w:p w14:paraId="08CBC88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0CD960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2.91</w:t>
            </w:r>
          </w:p>
        </w:tc>
        <w:tc>
          <w:tcPr>
            <w:tcW w:w="263" w:type="pct"/>
            <w:tcBorders>
              <w:top w:val="nil"/>
              <w:left w:val="nil"/>
              <w:bottom w:val="single" w:sz="4" w:space="0" w:color="auto"/>
              <w:right w:val="single" w:sz="4" w:space="0" w:color="auto"/>
            </w:tcBorders>
            <w:shd w:val="clear" w:color="auto" w:fill="auto"/>
            <w:noWrap/>
            <w:vAlign w:val="bottom"/>
            <w:hideMark/>
          </w:tcPr>
          <w:p w14:paraId="0A47A2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9229A2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81D5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2EDC3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65FC4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2.91</w:t>
            </w:r>
          </w:p>
        </w:tc>
        <w:tc>
          <w:tcPr>
            <w:tcW w:w="263" w:type="pct"/>
            <w:tcBorders>
              <w:top w:val="nil"/>
              <w:left w:val="nil"/>
              <w:bottom w:val="single" w:sz="4" w:space="0" w:color="auto"/>
              <w:right w:val="single" w:sz="4" w:space="0" w:color="auto"/>
            </w:tcBorders>
            <w:shd w:val="clear" w:color="auto" w:fill="auto"/>
            <w:noWrap/>
            <w:vAlign w:val="bottom"/>
            <w:hideMark/>
          </w:tcPr>
          <w:p w14:paraId="42F6BEA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EFCFC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5B703CA"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8B588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Вавиловец (Вивальди)-КНС Вивальди</w:t>
            </w:r>
          </w:p>
        </w:tc>
        <w:tc>
          <w:tcPr>
            <w:tcW w:w="334" w:type="pct"/>
            <w:tcBorders>
              <w:top w:val="nil"/>
              <w:left w:val="nil"/>
              <w:bottom w:val="single" w:sz="4" w:space="0" w:color="auto"/>
              <w:right w:val="single" w:sz="4" w:space="0" w:color="auto"/>
            </w:tcBorders>
            <w:shd w:val="clear" w:color="auto" w:fill="auto"/>
            <w:noWrap/>
            <w:hideMark/>
          </w:tcPr>
          <w:p w14:paraId="1749B7F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0222FA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1.29</w:t>
            </w:r>
          </w:p>
        </w:tc>
        <w:tc>
          <w:tcPr>
            <w:tcW w:w="263" w:type="pct"/>
            <w:tcBorders>
              <w:top w:val="nil"/>
              <w:left w:val="nil"/>
              <w:bottom w:val="single" w:sz="4" w:space="0" w:color="auto"/>
              <w:right w:val="single" w:sz="4" w:space="0" w:color="auto"/>
            </w:tcBorders>
            <w:shd w:val="clear" w:color="auto" w:fill="auto"/>
            <w:noWrap/>
            <w:vAlign w:val="bottom"/>
            <w:hideMark/>
          </w:tcPr>
          <w:p w14:paraId="12F7ECC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C42988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1.29</w:t>
            </w:r>
          </w:p>
        </w:tc>
        <w:tc>
          <w:tcPr>
            <w:tcW w:w="263" w:type="pct"/>
            <w:tcBorders>
              <w:top w:val="nil"/>
              <w:left w:val="nil"/>
              <w:bottom w:val="single" w:sz="4" w:space="0" w:color="auto"/>
              <w:right w:val="single" w:sz="4" w:space="0" w:color="auto"/>
            </w:tcBorders>
            <w:shd w:val="clear" w:color="auto" w:fill="auto"/>
            <w:noWrap/>
            <w:vAlign w:val="bottom"/>
            <w:hideMark/>
          </w:tcPr>
          <w:p w14:paraId="31E18F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46B2D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447AED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0AFB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95465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52FDB7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9192D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Садовый.-КК 3</w:t>
            </w:r>
          </w:p>
        </w:tc>
        <w:tc>
          <w:tcPr>
            <w:tcW w:w="334" w:type="pct"/>
            <w:tcBorders>
              <w:top w:val="nil"/>
              <w:left w:val="nil"/>
              <w:bottom w:val="single" w:sz="4" w:space="0" w:color="auto"/>
              <w:right w:val="single" w:sz="4" w:space="0" w:color="auto"/>
            </w:tcBorders>
            <w:shd w:val="clear" w:color="auto" w:fill="auto"/>
            <w:noWrap/>
            <w:hideMark/>
          </w:tcPr>
          <w:p w14:paraId="55F1A98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3300CF7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41250AD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1E7DF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3DD2BFE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919A91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7971F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616B0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F6DDFC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077803E"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80276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Садовый-2-КК 3</w:t>
            </w:r>
          </w:p>
        </w:tc>
        <w:tc>
          <w:tcPr>
            <w:tcW w:w="334" w:type="pct"/>
            <w:tcBorders>
              <w:top w:val="nil"/>
              <w:left w:val="nil"/>
              <w:bottom w:val="single" w:sz="4" w:space="0" w:color="auto"/>
              <w:right w:val="single" w:sz="4" w:space="0" w:color="auto"/>
            </w:tcBorders>
            <w:shd w:val="clear" w:color="auto" w:fill="auto"/>
            <w:noWrap/>
            <w:hideMark/>
          </w:tcPr>
          <w:p w14:paraId="4190025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4CB6E3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4.13</w:t>
            </w:r>
          </w:p>
        </w:tc>
        <w:tc>
          <w:tcPr>
            <w:tcW w:w="263" w:type="pct"/>
            <w:tcBorders>
              <w:top w:val="nil"/>
              <w:left w:val="nil"/>
              <w:bottom w:val="single" w:sz="4" w:space="0" w:color="auto"/>
              <w:right w:val="single" w:sz="4" w:space="0" w:color="auto"/>
            </w:tcBorders>
            <w:shd w:val="clear" w:color="auto" w:fill="auto"/>
            <w:noWrap/>
            <w:vAlign w:val="bottom"/>
            <w:hideMark/>
          </w:tcPr>
          <w:p w14:paraId="1F53D6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E5490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D382DA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3B5D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6E3E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4.13</w:t>
            </w:r>
          </w:p>
        </w:tc>
        <w:tc>
          <w:tcPr>
            <w:tcW w:w="263" w:type="pct"/>
            <w:tcBorders>
              <w:top w:val="nil"/>
              <w:left w:val="nil"/>
              <w:bottom w:val="single" w:sz="4" w:space="0" w:color="auto"/>
              <w:right w:val="single" w:sz="4" w:space="0" w:color="auto"/>
            </w:tcBorders>
            <w:shd w:val="clear" w:color="auto" w:fill="auto"/>
            <w:noWrap/>
            <w:vAlign w:val="bottom"/>
            <w:hideMark/>
          </w:tcPr>
          <w:p w14:paraId="075BC39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66C369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BCB1F1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37FC3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Садовый, заявитель Ян Н.В.-КК 3</w:t>
            </w:r>
          </w:p>
        </w:tc>
        <w:tc>
          <w:tcPr>
            <w:tcW w:w="334" w:type="pct"/>
            <w:tcBorders>
              <w:top w:val="nil"/>
              <w:left w:val="nil"/>
              <w:bottom w:val="single" w:sz="4" w:space="0" w:color="auto"/>
              <w:right w:val="single" w:sz="4" w:space="0" w:color="auto"/>
            </w:tcBorders>
            <w:shd w:val="clear" w:color="auto" w:fill="auto"/>
            <w:noWrap/>
            <w:hideMark/>
          </w:tcPr>
          <w:p w14:paraId="377FFF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447ABF4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4.61</w:t>
            </w:r>
          </w:p>
        </w:tc>
        <w:tc>
          <w:tcPr>
            <w:tcW w:w="263" w:type="pct"/>
            <w:tcBorders>
              <w:top w:val="nil"/>
              <w:left w:val="nil"/>
              <w:bottom w:val="single" w:sz="4" w:space="0" w:color="auto"/>
              <w:right w:val="single" w:sz="4" w:space="0" w:color="auto"/>
            </w:tcBorders>
            <w:shd w:val="clear" w:color="auto" w:fill="auto"/>
            <w:noWrap/>
            <w:vAlign w:val="bottom"/>
            <w:hideMark/>
          </w:tcPr>
          <w:p w14:paraId="3409BDF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4.61</w:t>
            </w:r>
          </w:p>
        </w:tc>
        <w:tc>
          <w:tcPr>
            <w:tcW w:w="263" w:type="pct"/>
            <w:tcBorders>
              <w:top w:val="nil"/>
              <w:left w:val="nil"/>
              <w:bottom w:val="single" w:sz="4" w:space="0" w:color="auto"/>
              <w:right w:val="single" w:sz="4" w:space="0" w:color="auto"/>
            </w:tcBorders>
            <w:shd w:val="clear" w:color="auto" w:fill="auto"/>
            <w:noWrap/>
            <w:vAlign w:val="bottom"/>
            <w:hideMark/>
          </w:tcPr>
          <w:p w14:paraId="74C9BA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A04671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5F3A5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2CE8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8F0365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72629A6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6465FB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A757B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с. Кременкуль, Граф А.О.-КНС Граф -</w:t>
            </w:r>
          </w:p>
        </w:tc>
        <w:tc>
          <w:tcPr>
            <w:tcW w:w="334" w:type="pct"/>
            <w:tcBorders>
              <w:top w:val="nil"/>
              <w:left w:val="nil"/>
              <w:bottom w:val="single" w:sz="4" w:space="0" w:color="auto"/>
              <w:right w:val="single" w:sz="4" w:space="0" w:color="auto"/>
            </w:tcBorders>
            <w:shd w:val="clear" w:color="auto" w:fill="auto"/>
            <w:noWrap/>
            <w:hideMark/>
          </w:tcPr>
          <w:p w14:paraId="180AAB3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2024</w:t>
            </w:r>
          </w:p>
        </w:tc>
        <w:tc>
          <w:tcPr>
            <w:tcW w:w="460" w:type="pct"/>
            <w:tcBorders>
              <w:top w:val="nil"/>
              <w:left w:val="nil"/>
              <w:bottom w:val="single" w:sz="4" w:space="0" w:color="auto"/>
              <w:right w:val="single" w:sz="4" w:space="0" w:color="auto"/>
            </w:tcBorders>
            <w:shd w:val="clear" w:color="auto" w:fill="auto"/>
            <w:noWrap/>
            <w:vAlign w:val="bottom"/>
            <w:hideMark/>
          </w:tcPr>
          <w:p w14:paraId="6C56AC8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0.10</w:t>
            </w:r>
          </w:p>
        </w:tc>
        <w:tc>
          <w:tcPr>
            <w:tcW w:w="263" w:type="pct"/>
            <w:tcBorders>
              <w:top w:val="nil"/>
              <w:left w:val="nil"/>
              <w:bottom w:val="single" w:sz="4" w:space="0" w:color="auto"/>
              <w:right w:val="single" w:sz="4" w:space="0" w:color="auto"/>
            </w:tcBorders>
            <w:shd w:val="clear" w:color="auto" w:fill="auto"/>
            <w:noWrap/>
            <w:vAlign w:val="bottom"/>
            <w:hideMark/>
          </w:tcPr>
          <w:p w14:paraId="542496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0.10</w:t>
            </w:r>
          </w:p>
        </w:tc>
        <w:tc>
          <w:tcPr>
            <w:tcW w:w="263" w:type="pct"/>
            <w:tcBorders>
              <w:top w:val="nil"/>
              <w:left w:val="nil"/>
              <w:bottom w:val="single" w:sz="4" w:space="0" w:color="auto"/>
              <w:right w:val="single" w:sz="4" w:space="0" w:color="auto"/>
            </w:tcBorders>
            <w:shd w:val="clear" w:color="auto" w:fill="auto"/>
            <w:noWrap/>
            <w:vAlign w:val="bottom"/>
            <w:hideMark/>
          </w:tcPr>
          <w:p w14:paraId="1AB60F9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8107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2058AF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B178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85A65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EF98A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DD4A44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4D253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ЖК на месте Меги-КНС МЕГА -</w:t>
            </w:r>
          </w:p>
        </w:tc>
        <w:tc>
          <w:tcPr>
            <w:tcW w:w="334" w:type="pct"/>
            <w:tcBorders>
              <w:top w:val="nil"/>
              <w:left w:val="nil"/>
              <w:bottom w:val="single" w:sz="4" w:space="0" w:color="auto"/>
              <w:right w:val="single" w:sz="4" w:space="0" w:color="auto"/>
            </w:tcBorders>
            <w:shd w:val="clear" w:color="auto" w:fill="auto"/>
            <w:noWrap/>
            <w:hideMark/>
          </w:tcPr>
          <w:p w14:paraId="13E12B9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40519FC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166BC5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8E278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B8F12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5.17</w:t>
            </w:r>
          </w:p>
        </w:tc>
        <w:tc>
          <w:tcPr>
            <w:tcW w:w="263" w:type="pct"/>
            <w:tcBorders>
              <w:top w:val="nil"/>
              <w:left w:val="nil"/>
              <w:bottom w:val="single" w:sz="4" w:space="0" w:color="auto"/>
              <w:right w:val="single" w:sz="4" w:space="0" w:color="auto"/>
            </w:tcBorders>
            <w:shd w:val="clear" w:color="auto" w:fill="auto"/>
            <w:noWrap/>
            <w:vAlign w:val="bottom"/>
            <w:hideMark/>
          </w:tcPr>
          <w:p w14:paraId="4AB921A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B4D3E0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D50EF5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4FA351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72F17F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1B007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пос. Терема УК Гамма-групп (ЗУ:74:19:1104001:821, 1618, 1405, 1623)-КК 4</w:t>
            </w:r>
          </w:p>
        </w:tc>
        <w:tc>
          <w:tcPr>
            <w:tcW w:w="334" w:type="pct"/>
            <w:tcBorders>
              <w:top w:val="nil"/>
              <w:left w:val="nil"/>
              <w:bottom w:val="single" w:sz="4" w:space="0" w:color="auto"/>
              <w:right w:val="single" w:sz="4" w:space="0" w:color="auto"/>
            </w:tcBorders>
            <w:shd w:val="clear" w:color="auto" w:fill="auto"/>
            <w:noWrap/>
            <w:hideMark/>
          </w:tcPr>
          <w:p w14:paraId="090D1DD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73F110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4.61</w:t>
            </w:r>
          </w:p>
        </w:tc>
        <w:tc>
          <w:tcPr>
            <w:tcW w:w="263" w:type="pct"/>
            <w:tcBorders>
              <w:top w:val="nil"/>
              <w:left w:val="nil"/>
              <w:bottom w:val="single" w:sz="4" w:space="0" w:color="auto"/>
              <w:right w:val="single" w:sz="4" w:space="0" w:color="auto"/>
            </w:tcBorders>
            <w:shd w:val="clear" w:color="auto" w:fill="auto"/>
            <w:noWrap/>
            <w:vAlign w:val="bottom"/>
            <w:hideMark/>
          </w:tcPr>
          <w:p w14:paraId="297D3BC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46AC29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4.61</w:t>
            </w:r>
          </w:p>
        </w:tc>
        <w:tc>
          <w:tcPr>
            <w:tcW w:w="263" w:type="pct"/>
            <w:tcBorders>
              <w:top w:val="nil"/>
              <w:left w:val="nil"/>
              <w:bottom w:val="single" w:sz="4" w:space="0" w:color="auto"/>
              <w:right w:val="single" w:sz="4" w:space="0" w:color="auto"/>
            </w:tcBorders>
            <w:shd w:val="clear" w:color="auto" w:fill="auto"/>
            <w:noWrap/>
            <w:vAlign w:val="bottom"/>
            <w:hideMark/>
          </w:tcPr>
          <w:p w14:paraId="4EB711E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03609C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23039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E4DBD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2764201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818262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74B87A1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напорной сети КНС Осиновка-Малиновка - КГ9 </w:t>
            </w:r>
          </w:p>
        </w:tc>
        <w:tc>
          <w:tcPr>
            <w:tcW w:w="334" w:type="pct"/>
            <w:tcBorders>
              <w:top w:val="nil"/>
              <w:left w:val="nil"/>
              <w:bottom w:val="single" w:sz="4" w:space="0" w:color="auto"/>
              <w:right w:val="single" w:sz="4" w:space="0" w:color="auto"/>
            </w:tcBorders>
            <w:shd w:val="clear" w:color="auto" w:fill="auto"/>
            <w:noWrap/>
            <w:hideMark/>
          </w:tcPr>
          <w:p w14:paraId="64307FC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33A2AA6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80.67</w:t>
            </w:r>
          </w:p>
        </w:tc>
        <w:tc>
          <w:tcPr>
            <w:tcW w:w="263" w:type="pct"/>
            <w:tcBorders>
              <w:top w:val="nil"/>
              <w:left w:val="nil"/>
              <w:bottom w:val="single" w:sz="4" w:space="0" w:color="auto"/>
              <w:right w:val="single" w:sz="4" w:space="0" w:color="auto"/>
            </w:tcBorders>
            <w:shd w:val="clear" w:color="auto" w:fill="auto"/>
            <w:noWrap/>
            <w:vAlign w:val="bottom"/>
            <w:hideMark/>
          </w:tcPr>
          <w:p w14:paraId="02709C6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52C9A2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80.67</w:t>
            </w:r>
          </w:p>
        </w:tc>
        <w:tc>
          <w:tcPr>
            <w:tcW w:w="263" w:type="pct"/>
            <w:tcBorders>
              <w:top w:val="nil"/>
              <w:left w:val="nil"/>
              <w:bottom w:val="single" w:sz="4" w:space="0" w:color="auto"/>
              <w:right w:val="single" w:sz="4" w:space="0" w:color="auto"/>
            </w:tcBorders>
            <w:shd w:val="clear" w:color="auto" w:fill="auto"/>
            <w:noWrap/>
            <w:vAlign w:val="bottom"/>
            <w:hideMark/>
          </w:tcPr>
          <w:p w14:paraId="0B2253E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F9F3A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60517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C68135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FB9DB2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8CC2F84"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17C839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самотечной сети КГ9 - КК 3 </w:t>
            </w:r>
          </w:p>
        </w:tc>
        <w:tc>
          <w:tcPr>
            <w:tcW w:w="334" w:type="pct"/>
            <w:tcBorders>
              <w:top w:val="nil"/>
              <w:left w:val="nil"/>
              <w:bottom w:val="single" w:sz="4" w:space="0" w:color="auto"/>
              <w:right w:val="single" w:sz="4" w:space="0" w:color="auto"/>
            </w:tcBorders>
            <w:shd w:val="clear" w:color="auto" w:fill="auto"/>
            <w:noWrap/>
            <w:hideMark/>
          </w:tcPr>
          <w:p w14:paraId="70D1983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2028</w:t>
            </w:r>
          </w:p>
        </w:tc>
        <w:tc>
          <w:tcPr>
            <w:tcW w:w="460" w:type="pct"/>
            <w:tcBorders>
              <w:top w:val="nil"/>
              <w:left w:val="nil"/>
              <w:bottom w:val="single" w:sz="4" w:space="0" w:color="auto"/>
              <w:right w:val="single" w:sz="4" w:space="0" w:color="auto"/>
            </w:tcBorders>
            <w:shd w:val="clear" w:color="auto" w:fill="auto"/>
            <w:noWrap/>
            <w:vAlign w:val="bottom"/>
            <w:hideMark/>
          </w:tcPr>
          <w:p w14:paraId="33C863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5.59</w:t>
            </w:r>
          </w:p>
        </w:tc>
        <w:tc>
          <w:tcPr>
            <w:tcW w:w="263" w:type="pct"/>
            <w:tcBorders>
              <w:top w:val="nil"/>
              <w:left w:val="nil"/>
              <w:bottom w:val="single" w:sz="4" w:space="0" w:color="auto"/>
              <w:right w:val="single" w:sz="4" w:space="0" w:color="auto"/>
            </w:tcBorders>
            <w:shd w:val="clear" w:color="auto" w:fill="auto"/>
            <w:noWrap/>
            <w:vAlign w:val="bottom"/>
            <w:hideMark/>
          </w:tcPr>
          <w:p w14:paraId="2992557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DE4DFE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06EE44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937802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13B6F1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5.59</w:t>
            </w:r>
          </w:p>
        </w:tc>
        <w:tc>
          <w:tcPr>
            <w:tcW w:w="263" w:type="pct"/>
            <w:tcBorders>
              <w:top w:val="nil"/>
              <w:left w:val="nil"/>
              <w:bottom w:val="single" w:sz="4" w:space="0" w:color="auto"/>
              <w:right w:val="single" w:sz="4" w:space="0" w:color="auto"/>
            </w:tcBorders>
            <w:shd w:val="clear" w:color="auto" w:fill="auto"/>
            <w:noWrap/>
            <w:vAlign w:val="bottom"/>
            <w:hideMark/>
          </w:tcPr>
          <w:p w14:paraId="0022C43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0CF390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F786BEF"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C47BEF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самотечной сети КК 3 -КНС Садовый </w:t>
            </w:r>
          </w:p>
        </w:tc>
        <w:tc>
          <w:tcPr>
            <w:tcW w:w="334" w:type="pct"/>
            <w:tcBorders>
              <w:top w:val="nil"/>
              <w:left w:val="nil"/>
              <w:bottom w:val="single" w:sz="4" w:space="0" w:color="auto"/>
              <w:right w:val="single" w:sz="4" w:space="0" w:color="auto"/>
            </w:tcBorders>
            <w:shd w:val="clear" w:color="auto" w:fill="auto"/>
            <w:noWrap/>
            <w:hideMark/>
          </w:tcPr>
          <w:p w14:paraId="37768FD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5A78A06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5.12</w:t>
            </w:r>
          </w:p>
        </w:tc>
        <w:tc>
          <w:tcPr>
            <w:tcW w:w="263" w:type="pct"/>
            <w:tcBorders>
              <w:top w:val="nil"/>
              <w:left w:val="nil"/>
              <w:bottom w:val="single" w:sz="4" w:space="0" w:color="auto"/>
              <w:right w:val="single" w:sz="4" w:space="0" w:color="auto"/>
            </w:tcBorders>
            <w:shd w:val="clear" w:color="auto" w:fill="auto"/>
            <w:noWrap/>
            <w:vAlign w:val="bottom"/>
            <w:hideMark/>
          </w:tcPr>
          <w:p w14:paraId="60ADF7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CEEFF9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5.12</w:t>
            </w:r>
          </w:p>
        </w:tc>
        <w:tc>
          <w:tcPr>
            <w:tcW w:w="263" w:type="pct"/>
            <w:tcBorders>
              <w:top w:val="nil"/>
              <w:left w:val="nil"/>
              <w:bottom w:val="single" w:sz="4" w:space="0" w:color="auto"/>
              <w:right w:val="single" w:sz="4" w:space="0" w:color="auto"/>
            </w:tcBorders>
            <w:shd w:val="clear" w:color="auto" w:fill="auto"/>
            <w:noWrap/>
            <w:vAlign w:val="bottom"/>
            <w:hideMark/>
          </w:tcPr>
          <w:p w14:paraId="47D0F43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635B5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57084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89BD49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D37C47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394ECE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9D188D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напорной сети КНС Садовый - КГ12 </w:t>
            </w:r>
          </w:p>
        </w:tc>
        <w:tc>
          <w:tcPr>
            <w:tcW w:w="334" w:type="pct"/>
            <w:tcBorders>
              <w:top w:val="nil"/>
              <w:left w:val="nil"/>
              <w:bottom w:val="single" w:sz="4" w:space="0" w:color="auto"/>
              <w:right w:val="single" w:sz="4" w:space="0" w:color="auto"/>
            </w:tcBorders>
            <w:shd w:val="clear" w:color="auto" w:fill="auto"/>
            <w:noWrap/>
            <w:hideMark/>
          </w:tcPr>
          <w:p w14:paraId="467B71D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08CB98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43.03</w:t>
            </w:r>
          </w:p>
        </w:tc>
        <w:tc>
          <w:tcPr>
            <w:tcW w:w="263" w:type="pct"/>
            <w:tcBorders>
              <w:top w:val="nil"/>
              <w:left w:val="nil"/>
              <w:bottom w:val="single" w:sz="4" w:space="0" w:color="auto"/>
              <w:right w:val="single" w:sz="4" w:space="0" w:color="auto"/>
            </w:tcBorders>
            <w:shd w:val="clear" w:color="auto" w:fill="auto"/>
            <w:noWrap/>
            <w:vAlign w:val="bottom"/>
            <w:hideMark/>
          </w:tcPr>
          <w:p w14:paraId="05A849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41FD76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43.03</w:t>
            </w:r>
          </w:p>
        </w:tc>
        <w:tc>
          <w:tcPr>
            <w:tcW w:w="263" w:type="pct"/>
            <w:tcBorders>
              <w:top w:val="nil"/>
              <w:left w:val="nil"/>
              <w:bottom w:val="single" w:sz="4" w:space="0" w:color="auto"/>
              <w:right w:val="single" w:sz="4" w:space="0" w:color="auto"/>
            </w:tcBorders>
            <w:shd w:val="clear" w:color="auto" w:fill="auto"/>
            <w:noWrap/>
            <w:vAlign w:val="bottom"/>
            <w:hideMark/>
          </w:tcPr>
          <w:p w14:paraId="74985F6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491582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6EF805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D1BA84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3914873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5C904260"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351272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самотечной сети КГ12- КК 5 </w:t>
            </w:r>
          </w:p>
        </w:tc>
        <w:tc>
          <w:tcPr>
            <w:tcW w:w="334" w:type="pct"/>
            <w:tcBorders>
              <w:top w:val="nil"/>
              <w:left w:val="nil"/>
              <w:bottom w:val="single" w:sz="4" w:space="0" w:color="auto"/>
              <w:right w:val="single" w:sz="4" w:space="0" w:color="auto"/>
            </w:tcBorders>
            <w:shd w:val="clear" w:color="auto" w:fill="auto"/>
            <w:noWrap/>
            <w:hideMark/>
          </w:tcPr>
          <w:p w14:paraId="3B5880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2025</w:t>
            </w:r>
          </w:p>
        </w:tc>
        <w:tc>
          <w:tcPr>
            <w:tcW w:w="460" w:type="pct"/>
            <w:tcBorders>
              <w:top w:val="nil"/>
              <w:left w:val="nil"/>
              <w:bottom w:val="single" w:sz="4" w:space="0" w:color="auto"/>
              <w:right w:val="single" w:sz="4" w:space="0" w:color="auto"/>
            </w:tcBorders>
            <w:shd w:val="clear" w:color="auto" w:fill="auto"/>
            <w:noWrap/>
            <w:vAlign w:val="bottom"/>
            <w:hideMark/>
          </w:tcPr>
          <w:p w14:paraId="4D54EC9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17.53</w:t>
            </w:r>
          </w:p>
        </w:tc>
        <w:tc>
          <w:tcPr>
            <w:tcW w:w="263" w:type="pct"/>
            <w:tcBorders>
              <w:top w:val="nil"/>
              <w:left w:val="nil"/>
              <w:bottom w:val="single" w:sz="4" w:space="0" w:color="auto"/>
              <w:right w:val="single" w:sz="4" w:space="0" w:color="auto"/>
            </w:tcBorders>
            <w:shd w:val="clear" w:color="auto" w:fill="auto"/>
            <w:noWrap/>
            <w:vAlign w:val="bottom"/>
            <w:hideMark/>
          </w:tcPr>
          <w:p w14:paraId="4E042C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125481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17.53</w:t>
            </w:r>
          </w:p>
        </w:tc>
        <w:tc>
          <w:tcPr>
            <w:tcW w:w="263" w:type="pct"/>
            <w:tcBorders>
              <w:top w:val="nil"/>
              <w:left w:val="nil"/>
              <w:bottom w:val="single" w:sz="4" w:space="0" w:color="auto"/>
              <w:right w:val="single" w:sz="4" w:space="0" w:color="auto"/>
            </w:tcBorders>
            <w:shd w:val="clear" w:color="auto" w:fill="auto"/>
            <w:noWrap/>
            <w:vAlign w:val="bottom"/>
            <w:hideMark/>
          </w:tcPr>
          <w:p w14:paraId="5E4B6F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EFA9C3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F48CF3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743336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8179A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7EA5B93"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54F37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самотечной сети КК 5 -КК 4 </w:t>
            </w:r>
          </w:p>
        </w:tc>
        <w:tc>
          <w:tcPr>
            <w:tcW w:w="334" w:type="pct"/>
            <w:tcBorders>
              <w:top w:val="nil"/>
              <w:left w:val="nil"/>
              <w:bottom w:val="single" w:sz="4" w:space="0" w:color="auto"/>
              <w:right w:val="single" w:sz="4" w:space="0" w:color="auto"/>
            </w:tcBorders>
            <w:shd w:val="clear" w:color="auto" w:fill="auto"/>
            <w:noWrap/>
            <w:hideMark/>
          </w:tcPr>
          <w:p w14:paraId="6B013B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2954AF0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1.35</w:t>
            </w:r>
          </w:p>
        </w:tc>
        <w:tc>
          <w:tcPr>
            <w:tcW w:w="263" w:type="pct"/>
            <w:tcBorders>
              <w:top w:val="nil"/>
              <w:left w:val="nil"/>
              <w:bottom w:val="single" w:sz="4" w:space="0" w:color="auto"/>
              <w:right w:val="single" w:sz="4" w:space="0" w:color="auto"/>
            </w:tcBorders>
            <w:shd w:val="clear" w:color="auto" w:fill="auto"/>
            <w:noWrap/>
            <w:vAlign w:val="bottom"/>
            <w:hideMark/>
          </w:tcPr>
          <w:p w14:paraId="30CAD65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08D8FA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1CE22B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1.35</w:t>
            </w:r>
          </w:p>
        </w:tc>
        <w:tc>
          <w:tcPr>
            <w:tcW w:w="263" w:type="pct"/>
            <w:tcBorders>
              <w:top w:val="nil"/>
              <w:left w:val="nil"/>
              <w:bottom w:val="single" w:sz="4" w:space="0" w:color="auto"/>
              <w:right w:val="single" w:sz="4" w:space="0" w:color="auto"/>
            </w:tcBorders>
            <w:shd w:val="clear" w:color="auto" w:fill="auto"/>
            <w:noWrap/>
            <w:vAlign w:val="bottom"/>
            <w:hideMark/>
          </w:tcPr>
          <w:p w14:paraId="5C17715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0A6512A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289193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4098FB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08EDC297"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04C7F4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Строительство участка самотечной сети КК 4 -КОС</w:t>
            </w:r>
          </w:p>
        </w:tc>
        <w:tc>
          <w:tcPr>
            <w:tcW w:w="334" w:type="pct"/>
            <w:tcBorders>
              <w:top w:val="nil"/>
              <w:left w:val="nil"/>
              <w:bottom w:val="single" w:sz="4" w:space="0" w:color="auto"/>
              <w:right w:val="single" w:sz="4" w:space="0" w:color="auto"/>
            </w:tcBorders>
            <w:shd w:val="clear" w:color="auto" w:fill="auto"/>
            <w:noWrap/>
            <w:hideMark/>
          </w:tcPr>
          <w:p w14:paraId="05EDC57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2027</w:t>
            </w:r>
          </w:p>
        </w:tc>
        <w:tc>
          <w:tcPr>
            <w:tcW w:w="460" w:type="pct"/>
            <w:tcBorders>
              <w:top w:val="nil"/>
              <w:left w:val="nil"/>
              <w:bottom w:val="single" w:sz="4" w:space="0" w:color="auto"/>
              <w:right w:val="single" w:sz="4" w:space="0" w:color="auto"/>
            </w:tcBorders>
            <w:shd w:val="clear" w:color="auto" w:fill="auto"/>
            <w:noWrap/>
            <w:vAlign w:val="bottom"/>
            <w:hideMark/>
          </w:tcPr>
          <w:p w14:paraId="0DBD75D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74.58</w:t>
            </w:r>
          </w:p>
        </w:tc>
        <w:tc>
          <w:tcPr>
            <w:tcW w:w="263" w:type="pct"/>
            <w:tcBorders>
              <w:top w:val="nil"/>
              <w:left w:val="nil"/>
              <w:bottom w:val="single" w:sz="4" w:space="0" w:color="auto"/>
              <w:right w:val="single" w:sz="4" w:space="0" w:color="auto"/>
            </w:tcBorders>
            <w:shd w:val="clear" w:color="auto" w:fill="auto"/>
            <w:noWrap/>
            <w:vAlign w:val="bottom"/>
            <w:hideMark/>
          </w:tcPr>
          <w:p w14:paraId="385FA7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8A4228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BCC7D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EF8E65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74.58</w:t>
            </w:r>
          </w:p>
        </w:tc>
        <w:tc>
          <w:tcPr>
            <w:tcW w:w="263" w:type="pct"/>
            <w:tcBorders>
              <w:top w:val="nil"/>
              <w:left w:val="nil"/>
              <w:bottom w:val="single" w:sz="4" w:space="0" w:color="auto"/>
              <w:right w:val="single" w:sz="4" w:space="0" w:color="auto"/>
            </w:tcBorders>
            <w:shd w:val="clear" w:color="auto" w:fill="auto"/>
            <w:noWrap/>
            <w:vAlign w:val="bottom"/>
            <w:hideMark/>
          </w:tcPr>
          <w:p w14:paraId="3DA924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CE9D8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232FBA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37FA9D42"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44ECA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напорной сети КНС Вивальди -КГ9 </w:t>
            </w:r>
          </w:p>
        </w:tc>
        <w:tc>
          <w:tcPr>
            <w:tcW w:w="334" w:type="pct"/>
            <w:tcBorders>
              <w:top w:val="nil"/>
              <w:left w:val="nil"/>
              <w:bottom w:val="single" w:sz="4" w:space="0" w:color="auto"/>
              <w:right w:val="single" w:sz="4" w:space="0" w:color="auto"/>
            </w:tcBorders>
            <w:shd w:val="clear" w:color="auto" w:fill="auto"/>
            <w:noWrap/>
            <w:hideMark/>
          </w:tcPr>
          <w:p w14:paraId="7DC74AA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186DDC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21.13</w:t>
            </w:r>
          </w:p>
        </w:tc>
        <w:tc>
          <w:tcPr>
            <w:tcW w:w="263" w:type="pct"/>
            <w:tcBorders>
              <w:top w:val="nil"/>
              <w:left w:val="nil"/>
              <w:bottom w:val="single" w:sz="4" w:space="0" w:color="auto"/>
              <w:right w:val="single" w:sz="4" w:space="0" w:color="auto"/>
            </w:tcBorders>
            <w:shd w:val="clear" w:color="auto" w:fill="auto"/>
            <w:noWrap/>
            <w:vAlign w:val="bottom"/>
            <w:hideMark/>
          </w:tcPr>
          <w:p w14:paraId="0DF5F1E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4D2A7E"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E63F0E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21.13</w:t>
            </w:r>
          </w:p>
        </w:tc>
        <w:tc>
          <w:tcPr>
            <w:tcW w:w="263" w:type="pct"/>
            <w:tcBorders>
              <w:top w:val="nil"/>
              <w:left w:val="nil"/>
              <w:bottom w:val="single" w:sz="4" w:space="0" w:color="auto"/>
              <w:right w:val="single" w:sz="4" w:space="0" w:color="auto"/>
            </w:tcBorders>
            <w:shd w:val="clear" w:color="auto" w:fill="auto"/>
            <w:noWrap/>
            <w:vAlign w:val="bottom"/>
            <w:hideMark/>
          </w:tcPr>
          <w:p w14:paraId="1B1C97B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2F444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FFD953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E51822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76530A1C"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246FC25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напорной сети КНС МЕГА - КГ 10 </w:t>
            </w:r>
          </w:p>
        </w:tc>
        <w:tc>
          <w:tcPr>
            <w:tcW w:w="334" w:type="pct"/>
            <w:tcBorders>
              <w:top w:val="nil"/>
              <w:left w:val="nil"/>
              <w:bottom w:val="single" w:sz="4" w:space="0" w:color="auto"/>
              <w:right w:val="single" w:sz="4" w:space="0" w:color="auto"/>
            </w:tcBorders>
            <w:shd w:val="clear" w:color="auto" w:fill="auto"/>
            <w:noWrap/>
            <w:hideMark/>
          </w:tcPr>
          <w:p w14:paraId="6E7E99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09CE22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10.45</w:t>
            </w:r>
          </w:p>
        </w:tc>
        <w:tc>
          <w:tcPr>
            <w:tcW w:w="263" w:type="pct"/>
            <w:tcBorders>
              <w:top w:val="nil"/>
              <w:left w:val="nil"/>
              <w:bottom w:val="single" w:sz="4" w:space="0" w:color="auto"/>
              <w:right w:val="single" w:sz="4" w:space="0" w:color="auto"/>
            </w:tcBorders>
            <w:shd w:val="clear" w:color="auto" w:fill="auto"/>
            <w:noWrap/>
            <w:vAlign w:val="bottom"/>
            <w:hideMark/>
          </w:tcPr>
          <w:p w14:paraId="440F999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5841C0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8353BF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10.45</w:t>
            </w:r>
          </w:p>
        </w:tc>
        <w:tc>
          <w:tcPr>
            <w:tcW w:w="263" w:type="pct"/>
            <w:tcBorders>
              <w:top w:val="nil"/>
              <w:left w:val="nil"/>
              <w:bottom w:val="single" w:sz="4" w:space="0" w:color="auto"/>
              <w:right w:val="single" w:sz="4" w:space="0" w:color="auto"/>
            </w:tcBorders>
            <w:shd w:val="clear" w:color="auto" w:fill="auto"/>
            <w:noWrap/>
            <w:vAlign w:val="bottom"/>
            <w:hideMark/>
          </w:tcPr>
          <w:p w14:paraId="0D4B899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5EA4B8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8608C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1B0A54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18B94518"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AB7D95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самотечной сети КГ 10 -КК 4 </w:t>
            </w:r>
          </w:p>
        </w:tc>
        <w:tc>
          <w:tcPr>
            <w:tcW w:w="334" w:type="pct"/>
            <w:tcBorders>
              <w:top w:val="nil"/>
              <w:left w:val="nil"/>
              <w:bottom w:val="single" w:sz="4" w:space="0" w:color="auto"/>
              <w:right w:val="single" w:sz="4" w:space="0" w:color="auto"/>
            </w:tcBorders>
            <w:shd w:val="clear" w:color="auto" w:fill="auto"/>
            <w:noWrap/>
            <w:hideMark/>
          </w:tcPr>
          <w:p w14:paraId="2A18F01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19BF58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w:t>
            </w:r>
          </w:p>
        </w:tc>
        <w:tc>
          <w:tcPr>
            <w:tcW w:w="263" w:type="pct"/>
            <w:tcBorders>
              <w:top w:val="nil"/>
              <w:left w:val="nil"/>
              <w:bottom w:val="single" w:sz="4" w:space="0" w:color="auto"/>
              <w:right w:val="single" w:sz="4" w:space="0" w:color="auto"/>
            </w:tcBorders>
            <w:shd w:val="clear" w:color="auto" w:fill="auto"/>
            <w:noWrap/>
            <w:vAlign w:val="bottom"/>
            <w:hideMark/>
          </w:tcPr>
          <w:p w14:paraId="5CC278B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B9F27A2"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13C0291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1.03</w:t>
            </w:r>
          </w:p>
        </w:tc>
        <w:tc>
          <w:tcPr>
            <w:tcW w:w="263" w:type="pct"/>
            <w:tcBorders>
              <w:top w:val="nil"/>
              <w:left w:val="nil"/>
              <w:bottom w:val="single" w:sz="4" w:space="0" w:color="auto"/>
              <w:right w:val="single" w:sz="4" w:space="0" w:color="auto"/>
            </w:tcBorders>
            <w:shd w:val="clear" w:color="auto" w:fill="auto"/>
            <w:noWrap/>
            <w:vAlign w:val="bottom"/>
            <w:hideMark/>
          </w:tcPr>
          <w:p w14:paraId="4DF492B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AAD8E5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F3B406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0F21A4B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231B3C76"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169C752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напорной сети КНС Граф - КГ 11 </w:t>
            </w:r>
          </w:p>
        </w:tc>
        <w:tc>
          <w:tcPr>
            <w:tcW w:w="334" w:type="pct"/>
            <w:tcBorders>
              <w:top w:val="nil"/>
              <w:left w:val="nil"/>
              <w:bottom w:val="single" w:sz="4" w:space="0" w:color="auto"/>
              <w:right w:val="single" w:sz="4" w:space="0" w:color="auto"/>
            </w:tcBorders>
            <w:shd w:val="clear" w:color="auto" w:fill="auto"/>
            <w:noWrap/>
            <w:hideMark/>
          </w:tcPr>
          <w:p w14:paraId="0B47EF7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61BA002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0.61</w:t>
            </w:r>
          </w:p>
        </w:tc>
        <w:tc>
          <w:tcPr>
            <w:tcW w:w="263" w:type="pct"/>
            <w:tcBorders>
              <w:top w:val="nil"/>
              <w:left w:val="nil"/>
              <w:bottom w:val="single" w:sz="4" w:space="0" w:color="auto"/>
              <w:right w:val="single" w:sz="4" w:space="0" w:color="auto"/>
            </w:tcBorders>
            <w:shd w:val="clear" w:color="auto" w:fill="auto"/>
            <w:noWrap/>
            <w:vAlign w:val="bottom"/>
            <w:hideMark/>
          </w:tcPr>
          <w:p w14:paraId="37A45E7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37C8B899"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A5E965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0.61</w:t>
            </w:r>
          </w:p>
        </w:tc>
        <w:tc>
          <w:tcPr>
            <w:tcW w:w="263" w:type="pct"/>
            <w:tcBorders>
              <w:top w:val="nil"/>
              <w:left w:val="nil"/>
              <w:bottom w:val="single" w:sz="4" w:space="0" w:color="auto"/>
              <w:right w:val="single" w:sz="4" w:space="0" w:color="auto"/>
            </w:tcBorders>
            <w:shd w:val="clear" w:color="auto" w:fill="auto"/>
            <w:noWrap/>
            <w:vAlign w:val="bottom"/>
            <w:hideMark/>
          </w:tcPr>
          <w:p w14:paraId="09BAF38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1E67E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D84D02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6B331E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47D1633D"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66EB46E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xml:space="preserve">Строительство участка самотечной сети КГ 11 -КК 5 </w:t>
            </w:r>
          </w:p>
        </w:tc>
        <w:tc>
          <w:tcPr>
            <w:tcW w:w="334" w:type="pct"/>
            <w:tcBorders>
              <w:top w:val="nil"/>
              <w:left w:val="nil"/>
              <w:bottom w:val="single" w:sz="4" w:space="0" w:color="auto"/>
              <w:right w:val="single" w:sz="4" w:space="0" w:color="auto"/>
            </w:tcBorders>
            <w:shd w:val="clear" w:color="auto" w:fill="auto"/>
            <w:noWrap/>
            <w:hideMark/>
          </w:tcPr>
          <w:p w14:paraId="6B0C8D3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2026</w:t>
            </w:r>
          </w:p>
        </w:tc>
        <w:tc>
          <w:tcPr>
            <w:tcW w:w="460" w:type="pct"/>
            <w:tcBorders>
              <w:top w:val="nil"/>
              <w:left w:val="nil"/>
              <w:bottom w:val="single" w:sz="4" w:space="0" w:color="auto"/>
              <w:right w:val="single" w:sz="4" w:space="0" w:color="auto"/>
            </w:tcBorders>
            <w:shd w:val="clear" w:color="auto" w:fill="auto"/>
            <w:noWrap/>
            <w:vAlign w:val="bottom"/>
            <w:hideMark/>
          </w:tcPr>
          <w:p w14:paraId="5B92941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0.05</w:t>
            </w:r>
          </w:p>
        </w:tc>
        <w:tc>
          <w:tcPr>
            <w:tcW w:w="263" w:type="pct"/>
            <w:tcBorders>
              <w:top w:val="nil"/>
              <w:left w:val="nil"/>
              <w:bottom w:val="single" w:sz="4" w:space="0" w:color="auto"/>
              <w:right w:val="single" w:sz="4" w:space="0" w:color="auto"/>
            </w:tcBorders>
            <w:shd w:val="clear" w:color="auto" w:fill="auto"/>
            <w:noWrap/>
            <w:vAlign w:val="bottom"/>
            <w:hideMark/>
          </w:tcPr>
          <w:p w14:paraId="2148A5E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B115D7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643A9FAD"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0.05</w:t>
            </w:r>
          </w:p>
        </w:tc>
        <w:tc>
          <w:tcPr>
            <w:tcW w:w="263" w:type="pct"/>
            <w:tcBorders>
              <w:top w:val="nil"/>
              <w:left w:val="nil"/>
              <w:bottom w:val="single" w:sz="4" w:space="0" w:color="auto"/>
              <w:right w:val="single" w:sz="4" w:space="0" w:color="auto"/>
            </w:tcBorders>
            <w:shd w:val="clear" w:color="auto" w:fill="auto"/>
            <w:noWrap/>
            <w:vAlign w:val="bottom"/>
            <w:hideMark/>
          </w:tcPr>
          <w:p w14:paraId="380C91C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554168A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58444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c>
          <w:tcPr>
            <w:tcW w:w="708" w:type="pct"/>
            <w:tcBorders>
              <w:top w:val="nil"/>
              <w:left w:val="nil"/>
              <w:bottom w:val="single" w:sz="4" w:space="0" w:color="auto"/>
              <w:right w:val="single" w:sz="4" w:space="0" w:color="auto"/>
            </w:tcBorders>
            <w:shd w:val="clear" w:color="auto" w:fill="auto"/>
            <w:hideMark/>
          </w:tcPr>
          <w:p w14:paraId="5A3F41EF"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Плата за подключение</w:t>
            </w:r>
          </w:p>
        </w:tc>
      </w:tr>
      <w:tr w:rsidR="003F7970" w:rsidRPr="00BA7EBC" w14:paraId="69E6E90B"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46D8E6D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Итого по системе водоотведения</w:t>
            </w:r>
          </w:p>
        </w:tc>
        <w:tc>
          <w:tcPr>
            <w:tcW w:w="334" w:type="pct"/>
            <w:tcBorders>
              <w:top w:val="nil"/>
              <w:left w:val="nil"/>
              <w:bottom w:val="single" w:sz="4" w:space="0" w:color="auto"/>
              <w:right w:val="single" w:sz="4" w:space="0" w:color="auto"/>
            </w:tcBorders>
            <w:shd w:val="clear" w:color="auto" w:fill="auto"/>
            <w:noWrap/>
            <w:hideMark/>
          </w:tcPr>
          <w:p w14:paraId="0A1C8B1E" w14:textId="77777777" w:rsidR="003F7970" w:rsidRPr="003F7970" w:rsidRDefault="003F7970" w:rsidP="003F7970">
            <w:pPr>
              <w:spacing w:after="0" w:line="240" w:lineRule="auto"/>
              <w:rPr>
                <w:rFonts w:ascii="Calibri" w:eastAsia="Times New Roman" w:hAnsi="Calibri" w:cs="Calibri"/>
                <w:color w:val="000000"/>
                <w:sz w:val="28"/>
                <w:szCs w:val="28"/>
                <w:lang w:eastAsia="ru-RU"/>
              </w:rPr>
            </w:pPr>
            <w:r w:rsidRPr="003F7970">
              <w:rPr>
                <w:rFonts w:ascii="Calibri" w:eastAsia="Times New Roman" w:hAnsi="Calibri" w:cs="Calibri"/>
                <w:color w:val="000000"/>
                <w:sz w:val="28"/>
                <w:szCs w:val="28"/>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14:paraId="0411BC8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3719.10</w:t>
            </w:r>
          </w:p>
        </w:tc>
        <w:tc>
          <w:tcPr>
            <w:tcW w:w="263" w:type="pct"/>
            <w:tcBorders>
              <w:top w:val="nil"/>
              <w:left w:val="nil"/>
              <w:bottom w:val="single" w:sz="4" w:space="0" w:color="auto"/>
              <w:right w:val="single" w:sz="4" w:space="0" w:color="auto"/>
            </w:tcBorders>
            <w:shd w:val="clear" w:color="auto" w:fill="auto"/>
            <w:noWrap/>
            <w:vAlign w:val="bottom"/>
            <w:hideMark/>
          </w:tcPr>
          <w:p w14:paraId="377ACE4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1049.59</w:t>
            </w:r>
          </w:p>
        </w:tc>
        <w:tc>
          <w:tcPr>
            <w:tcW w:w="263" w:type="pct"/>
            <w:tcBorders>
              <w:top w:val="nil"/>
              <w:left w:val="nil"/>
              <w:bottom w:val="single" w:sz="4" w:space="0" w:color="auto"/>
              <w:right w:val="single" w:sz="4" w:space="0" w:color="auto"/>
            </w:tcBorders>
            <w:shd w:val="clear" w:color="auto" w:fill="auto"/>
            <w:noWrap/>
            <w:vAlign w:val="bottom"/>
            <w:hideMark/>
          </w:tcPr>
          <w:p w14:paraId="7D4852F4"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1521.17</w:t>
            </w:r>
          </w:p>
        </w:tc>
        <w:tc>
          <w:tcPr>
            <w:tcW w:w="263" w:type="pct"/>
            <w:tcBorders>
              <w:top w:val="nil"/>
              <w:left w:val="nil"/>
              <w:bottom w:val="single" w:sz="4" w:space="0" w:color="auto"/>
              <w:right w:val="single" w:sz="4" w:space="0" w:color="auto"/>
            </w:tcBorders>
            <w:shd w:val="clear" w:color="auto" w:fill="auto"/>
            <w:noWrap/>
            <w:vAlign w:val="bottom"/>
            <w:hideMark/>
          </w:tcPr>
          <w:p w14:paraId="5AA360B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483.98</w:t>
            </w:r>
          </w:p>
        </w:tc>
        <w:tc>
          <w:tcPr>
            <w:tcW w:w="263" w:type="pct"/>
            <w:tcBorders>
              <w:top w:val="nil"/>
              <w:left w:val="nil"/>
              <w:bottom w:val="single" w:sz="4" w:space="0" w:color="auto"/>
              <w:right w:val="single" w:sz="4" w:space="0" w:color="auto"/>
            </w:tcBorders>
            <w:shd w:val="clear" w:color="auto" w:fill="auto"/>
            <w:noWrap/>
            <w:vAlign w:val="bottom"/>
            <w:hideMark/>
          </w:tcPr>
          <w:p w14:paraId="48C11821"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332.42</w:t>
            </w:r>
          </w:p>
        </w:tc>
        <w:tc>
          <w:tcPr>
            <w:tcW w:w="263" w:type="pct"/>
            <w:tcBorders>
              <w:top w:val="nil"/>
              <w:left w:val="nil"/>
              <w:bottom w:val="single" w:sz="4" w:space="0" w:color="auto"/>
              <w:right w:val="single" w:sz="4" w:space="0" w:color="auto"/>
            </w:tcBorders>
            <w:shd w:val="clear" w:color="auto" w:fill="auto"/>
            <w:noWrap/>
            <w:vAlign w:val="bottom"/>
            <w:hideMark/>
          </w:tcPr>
          <w:p w14:paraId="32C77BD0"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163.60</w:t>
            </w:r>
          </w:p>
        </w:tc>
        <w:tc>
          <w:tcPr>
            <w:tcW w:w="263" w:type="pct"/>
            <w:tcBorders>
              <w:top w:val="nil"/>
              <w:left w:val="nil"/>
              <w:bottom w:val="single" w:sz="4" w:space="0" w:color="auto"/>
              <w:right w:val="single" w:sz="4" w:space="0" w:color="auto"/>
            </w:tcBorders>
            <w:shd w:val="clear" w:color="auto" w:fill="auto"/>
            <w:noWrap/>
            <w:vAlign w:val="bottom"/>
            <w:hideMark/>
          </w:tcPr>
          <w:p w14:paraId="29E59B8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71.69</w:t>
            </w:r>
          </w:p>
        </w:tc>
        <w:tc>
          <w:tcPr>
            <w:tcW w:w="708" w:type="pct"/>
            <w:tcBorders>
              <w:top w:val="nil"/>
              <w:left w:val="nil"/>
              <w:bottom w:val="single" w:sz="4" w:space="0" w:color="auto"/>
              <w:right w:val="single" w:sz="4" w:space="0" w:color="auto"/>
            </w:tcBorders>
            <w:shd w:val="clear" w:color="auto" w:fill="auto"/>
            <w:hideMark/>
          </w:tcPr>
          <w:p w14:paraId="688C5006"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r>
      <w:tr w:rsidR="003F7970" w:rsidRPr="00BA7EBC" w14:paraId="5049E335" w14:textId="77777777" w:rsidTr="003F7970">
        <w:trPr>
          <w:trHeight w:val="20"/>
        </w:trPr>
        <w:tc>
          <w:tcPr>
            <w:tcW w:w="1919" w:type="pct"/>
            <w:tcBorders>
              <w:top w:val="nil"/>
              <w:left w:val="single" w:sz="4" w:space="0" w:color="auto"/>
              <w:bottom w:val="single" w:sz="4" w:space="0" w:color="auto"/>
              <w:right w:val="single" w:sz="4" w:space="0" w:color="auto"/>
            </w:tcBorders>
            <w:shd w:val="clear" w:color="auto" w:fill="auto"/>
            <w:hideMark/>
          </w:tcPr>
          <w:p w14:paraId="5A87364B"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Итого по программе</w:t>
            </w:r>
          </w:p>
        </w:tc>
        <w:tc>
          <w:tcPr>
            <w:tcW w:w="334" w:type="pct"/>
            <w:tcBorders>
              <w:top w:val="nil"/>
              <w:left w:val="nil"/>
              <w:bottom w:val="single" w:sz="4" w:space="0" w:color="auto"/>
              <w:right w:val="single" w:sz="4" w:space="0" w:color="auto"/>
            </w:tcBorders>
            <w:shd w:val="clear" w:color="auto" w:fill="auto"/>
            <w:noWrap/>
            <w:hideMark/>
          </w:tcPr>
          <w:p w14:paraId="103AB949" w14:textId="77777777" w:rsidR="003F7970" w:rsidRPr="003F7970" w:rsidRDefault="003F7970" w:rsidP="003F7970">
            <w:pPr>
              <w:spacing w:after="0" w:line="240" w:lineRule="auto"/>
              <w:rPr>
                <w:rFonts w:ascii="Calibri" w:eastAsia="Times New Roman" w:hAnsi="Calibri" w:cs="Calibri"/>
                <w:color w:val="000000"/>
                <w:sz w:val="28"/>
                <w:szCs w:val="28"/>
                <w:lang w:eastAsia="ru-RU"/>
              </w:rPr>
            </w:pPr>
            <w:r w:rsidRPr="003F7970">
              <w:rPr>
                <w:rFonts w:ascii="Calibri" w:eastAsia="Times New Roman" w:hAnsi="Calibri" w:cs="Calibri"/>
                <w:color w:val="000000"/>
                <w:sz w:val="28"/>
                <w:szCs w:val="28"/>
                <w:lang w:eastAsia="ru-RU"/>
              </w:rPr>
              <w:t> </w:t>
            </w:r>
          </w:p>
        </w:tc>
        <w:tc>
          <w:tcPr>
            <w:tcW w:w="460" w:type="pct"/>
            <w:tcBorders>
              <w:top w:val="nil"/>
              <w:left w:val="nil"/>
              <w:bottom w:val="single" w:sz="4" w:space="0" w:color="auto"/>
              <w:right w:val="single" w:sz="4" w:space="0" w:color="auto"/>
            </w:tcBorders>
            <w:shd w:val="clear" w:color="auto" w:fill="auto"/>
            <w:noWrap/>
            <w:vAlign w:val="bottom"/>
            <w:hideMark/>
          </w:tcPr>
          <w:p w14:paraId="37E2D76C"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13344.52</w:t>
            </w:r>
          </w:p>
        </w:tc>
        <w:tc>
          <w:tcPr>
            <w:tcW w:w="263" w:type="pct"/>
            <w:tcBorders>
              <w:top w:val="nil"/>
              <w:left w:val="nil"/>
              <w:bottom w:val="single" w:sz="4" w:space="0" w:color="auto"/>
              <w:right w:val="single" w:sz="4" w:space="0" w:color="auto"/>
            </w:tcBorders>
            <w:shd w:val="clear" w:color="auto" w:fill="auto"/>
            <w:noWrap/>
            <w:vAlign w:val="bottom"/>
            <w:hideMark/>
          </w:tcPr>
          <w:p w14:paraId="146F2307"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2406.20</w:t>
            </w:r>
          </w:p>
        </w:tc>
        <w:tc>
          <w:tcPr>
            <w:tcW w:w="263" w:type="pct"/>
            <w:tcBorders>
              <w:top w:val="nil"/>
              <w:left w:val="nil"/>
              <w:bottom w:val="single" w:sz="4" w:space="0" w:color="auto"/>
              <w:right w:val="single" w:sz="4" w:space="0" w:color="auto"/>
            </w:tcBorders>
            <w:shd w:val="clear" w:color="auto" w:fill="auto"/>
            <w:noWrap/>
            <w:vAlign w:val="bottom"/>
            <w:hideMark/>
          </w:tcPr>
          <w:p w14:paraId="069F806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2780.51</w:t>
            </w:r>
          </w:p>
        </w:tc>
        <w:tc>
          <w:tcPr>
            <w:tcW w:w="263" w:type="pct"/>
            <w:tcBorders>
              <w:top w:val="nil"/>
              <w:left w:val="nil"/>
              <w:bottom w:val="single" w:sz="4" w:space="0" w:color="auto"/>
              <w:right w:val="single" w:sz="4" w:space="0" w:color="auto"/>
            </w:tcBorders>
            <w:shd w:val="clear" w:color="auto" w:fill="auto"/>
            <w:noWrap/>
            <w:vAlign w:val="bottom"/>
            <w:hideMark/>
          </w:tcPr>
          <w:p w14:paraId="300D1C5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2162.87</w:t>
            </w:r>
          </w:p>
        </w:tc>
        <w:tc>
          <w:tcPr>
            <w:tcW w:w="263" w:type="pct"/>
            <w:tcBorders>
              <w:top w:val="nil"/>
              <w:left w:val="nil"/>
              <w:bottom w:val="single" w:sz="4" w:space="0" w:color="auto"/>
              <w:right w:val="single" w:sz="4" w:space="0" w:color="auto"/>
            </w:tcBorders>
            <w:shd w:val="clear" w:color="auto" w:fill="auto"/>
            <w:noWrap/>
            <w:vAlign w:val="bottom"/>
            <w:hideMark/>
          </w:tcPr>
          <w:p w14:paraId="02046523"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1920.43</w:t>
            </w:r>
          </w:p>
        </w:tc>
        <w:tc>
          <w:tcPr>
            <w:tcW w:w="263" w:type="pct"/>
            <w:tcBorders>
              <w:top w:val="nil"/>
              <w:left w:val="nil"/>
              <w:bottom w:val="single" w:sz="4" w:space="0" w:color="auto"/>
              <w:right w:val="single" w:sz="4" w:space="0" w:color="auto"/>
            </w:tcBorders>
            <w:shd w:val="clear" w:color="auto" w:fill="auto"/>
            <w:noWrap/>
            <w:vAlign w:val="bottom"/>
            <w:hideMark/>
          </w:tcPr>
          <w:p w14:paraId="7DA8A00A"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1447.56</w:t>
            </w:r>
          </w:p>
        </w:tc>
        <w:tc>
          <w:tcPr>
            <w:tcW w:w="263" w:type="pct"/>
            <w:tcBorders>
              <w:top w:val="nil"/>
              <w:left w:val="nil"/>
              <w:bottom w:val="single" w:sz="4" w:space="0" w:color="auto"/>
              <w:right w:val="single" w:sz="4" w:space="0" w:color="auto"/>
            </w:tcBorders>
            <w:shd w:val="clear" w:color="auto" w:fill="auto"/>
            <w:noWrap/>
            <w:vAlign w:val="bottom"/>
            <w:hideMark/>
          </w:tcPr>
          <w:p w14:paraId="4910A5E8"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1728.35</w:t>
            </w:r>
          </w:p>
        </w:tc>
        <w:tc>
          <w:tcPr>
            <w:tcW w:w="708" w:type="pct"/>
            <w:tcBorders>
              <w:top w:val="nil"/>
              <w:left w:val="nil"/>
              <w:bottom w:val="single" w:sz="4" w:space="0" w:color="auto"/>
              <w:right w:val="single" w:sz="4" w:space="0" w:color="auto"/>
            </w:tcBorders>
            <w:shd w:val="clear" w:color="auto" w:fill="auto"/>
            <w:hideMark/>
          </w:tcPr>
          <w:p w14:paraId="1EB99305" w14:textId="77777777" w:rsidR="003F7970" w:rsidRPr="003F7970" w:rsidRDefault="003F7970" w:rsidP="003F7970">
            <w:pPr>
              <w:spacing w:after="0" w:line="240" w:lineRule="auto"/>
              <w:rPr>
                <w:rFonts w:ascii="Times New Roman" w:eastAsia="Times New Roman" w:hAnsi="Times New Roman" w:cs="Times New Roman"/>
                <w:color w:val="000000"/>
                <w:sz w:val="28"/>
                <w:szCs w:val="28"/>
                <w:lang w:eastAsia="ru-RU"/>
              </w:rPr>
            </w:pPr>
            <w:r w:rsidRPr="003F7970">
              <w:rPr>
                <w:rFonts w:ascii="Times New Roman" w:eastAsia="Times New Roman" w:hAnsi="Times New Roman" w:cs="Times New Roman"/>
                <w:color w:val="000000"/>
                <w:sz w:val="28"/>
                <w:szCs w:val="28"/>
                <w:lang w:eastAsia="ru-RU"/>
              </w:rPr>
              <w:t> </w:t>
            </w:r>
          </w:p>
        </w:tc>
      </w:tr>
    </w:tbl>
    <w:p w14:paraId="03B53BEB" w14:textId="77777777" w:rsidR="005C12BF" w:rsidRPr="00BA7EBC" w:rsidRDefault="005C12BF" w:rsidP="0039126E">
      <w:pPr>
        <w:pStyle w:val="a7"/>
        <w:spacing w:after="0" w:line="240" w:lineRule="auto"/>
        <w:sectPr w:rsidR="005C12BF" w:rsidRPr="00BA7EBC" w:rsidSect="003C3702">
          <w:pgSz w:w="23808" w:h="16840" w:orient="landscape" w:code="8"/>
          <w:pgMar w:top="1134" w:right="851" w:bottom="1134" w:left="1418" w:header="709" w:footer="709" w:gutter="0"/>
          <w:cols w:space="708"/>
          <w:docGrid w:linePitch="360"/>
        </w:sectPr>
      </w:pPr>
    </w:p>
    <w:p w14:paraId="7C34A126" w14:textId="77777777" w:rsidR="0034081D" w:rsidRPr="00BA7EBC" w:rsidRDefault="0034081D" w:rsidP="003F7970">
      <w:pPr>
        <w:pStyle w:val="a5"/>
        <w:keepNext w:val="0"/>
        <w:keepLines w:val="0"/>
        <w:spacing w:before="0" w:after="0"/>
        <w:ind w:firstLine="709"/>
        <w:outlineLvl w:val="9"/>
        <w:rPr>
          <w:rFonts w:eastAsia="Calibri"/>
          <w:b w:val="0"/>
          <w:bCs w:val="0"/>
        </w:rPr>
      </w:pPr>
      <w:bookmarkStart w:id="233" w:name="_Toc178827320"/>
      <w:r w:rsidRPr="00BA7EBC">
        <w:rPr>
          <w:rFonts w:eastAsia="Calibri"/>
          <w:b w:val="0"/>
          <w:bCs w:val="0"/>
        </w:rPr>
        <w:lastRenderedPageBreak/>
        <w:t>Раздел</w:t>
      </w:r>
      <w:r w:rsidR="00BC0D51" w:rsidRPr="00BA7EBC">
        <w:rPr>
          <w:rFonts w:eastAsia="Calibri"/>
          <w:b w:val="0"/>
          <w:bCs w:val="0"/>
        </w:rPr>
        <w:t xml:space="preserve"> </w:t>
      </w:r>
      <w:r w:rsidR="007C4FE2" w:rsidRPr="00BA7EBC">
        <w:rPr>
          <w:rFonts w:eastAsia="Calibri"/>
          <w:b w:val="0"/>
          <w:bCs w:val="0"/>
        </w:rPr>
        <w:t>14</w:t>
      </w:r>
      <w:r w:rsidR="00BC0D51" w:rsidRPr="00BA7EBC">
        <w:rPr>
          <w:rFonts w:eastAsia="Calibri"/>
          <w:b w:val="0"/>
          <w:bCs w:val="0"/>
        </w:rPr>
        <w:t xml:space="preserve"> </w:t>
      </w:r>
      <w:r w:rsidR="00A124AD" w:rsidRPr="00BA7EBC">
        <w:rPr>
          <w:rFonts w:eastAsia="Calibri"/>
          <w:b w:val="0"/>
          <w:bCs w:val="0"/>
        </w:rPr>
        <w:t>Организация</w:t>
      </w:r>
      <w:r w:rsidR="00BC0D51" w:rsidRPr="00BA7EBC">
        <w:rPr>
          <w:rFonts w:eastAsia="Calibri"/>
          <w:b w:val="0"/>
          <w:bCs w:val="0"/>
        </w:rPr>
        <w:t xml:space="preserve"> </w:t>
      </w:r>
      <w:r w:rsidR="00A124AD" w:rsidRPr="00BA7EBC">
        <w:rPr>
          <w:rFonts w:eastAsia="Calibri"/>
          <w:b w:val="0"/>
          <w:bCs w:val="0"/>
        </w:rPr>
        <w:t>реализации</w:t>
      </w:r>
      <w:r w:rsidR="00BC0D51" w:rsidRPr="00BA7EBC">
        <w:rPr>
          <w:rFonts w:eastAsia="Calibri"/>
          <w:b w:val="0"/>
          <w:bCs w:val="0"/>
        </w:rPr>
        <w:t xml:space="preserve"> </w:t>
      </w:r>
      <w:r w:rsidR="00A124AD" w:rsidRPr="00BA7EBC">
        <w:rPr>
          <w:rFonts w:eastAsia="Calibri"/>
          <w:b w:val="0"/>
          <w:bCs w:val="0"/>
        </w:rPr>
        <w:t>проектов</w:t>
      </w:r>
      <w:bookmarkEnd w:id="233"/>
      <w:r w:rsidR="00BC0D51" w:rsidRPr="00BA7EBC">
        <w:rPr>
          <w:rFonts w:eastAsia="Calibri"/>
          <w:b w:val="0"/>
          <w:bCs w:val="0"/>
        </w:rPr>
        <w:t xml:space="preserve"> </w:t>
      </w:r>
    </w:p>
    <w:p w14:paraId="0A1727D1" w14:textId="77777777" w:rsidR="001F5C27" w:rsidRPr="00BA7EBC" w:rsidRDefault="001F5C27" w:rsidP="003F7970">
      <w:pPr>
        <w:pStyle w:val="a7"/>
        <w:spacing w:after="0" w:line="240" w:lineRule="auto"/>
        <w:rPr>
          <w:rFonts w:eastAsia="Calibri"/>
        </w:rPr>
      </w:pPr>
      <w:r w:rsidRPr="00BA7EBC">
        <w:rPr>
          <w:rFonts w:eastAsia="Calibri"/>
        </w:rPr>
        <w:t>Инвестиционные</w:t>
      </w:r>
      <w:r w:rsidR="00BC0D51" w:rsidRPr="00BA7EBC">
        <w:rPr>
          <w:rFonts w:eastAsia="Calibri"/>
        </w:rPr>
        <w:t xml:space="preserve"> </w:t>
      </w:r>
      <w:r w:rsidRPr="00BA7EBC">
        <w:rPr>
          <w:rFonts w:eastAsia="Calibri"/>
        </w:rPr>
        <w:t>проекты,</w:t>
      </w:r>
      <w:r w:rsidR="00BC0D51" w:rsidRPr="00BA7EBC">
        <w:rPr>
          <w:rFonts w:eastAsia="Calibri"/>
        </w:rPr>
        <w:t xml:space="preserve"> </w:t>
      </w:r>
      <w:r w:rsidRPr="00BA7EBC">
        <w:rPr>
          <w:rFonts w:eastAsia="Calibri"/>
        </w:rPr>
        <w:t>включенные</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Программу,</w:t>
      </w:r>
      <w:r w:rsidR="00BC0D51" w:rsidRPr="00BA7EBC">
        <w:rPr>
          <w:rFonts w:eastAsia="Calibri"/>
        </w:rPr>
        <w:t xml:space="preserve"> </w:t>
      </w:r>
      <w:r w:rsidRPr="00BA7EBC">
        <w:rPr>
          <w:rFonts w:eastAsia="Calibri"/>
        </w:rPr>
        <w:t>могут</w:t>
      </w:r>
      <w:r w:rsidR="00BC0D51" w:rsidRPr="00BA7EBC">
        <w:rPr>
          <w:rFonts w:eastAsia="Calibri"/>
        </w:rPr>
        <w:t xml:space="preserve"> </w:t>
      </w:r>
      <w:r w:rsidRPr="00BA7EBC">
        <w:rPr>
          <w:rFonts w:eastAsia="Calibri"/>
        </w:rPr>
        <w:t>быть</w:t>
      </w:r>
      <w:r w:rsidR="00BC0D51" w:rsidRPr="00BA7EBC">
        <w:rPr>
          <w:rFonts w:eastAsia="Calibri"/>
        </w:rPr>
        <w:t xml:space="preserve"> </w:t>
      </w:r>
      <w:r w:rsidRPr="00BA7EBC">
        <w:rPr>
          <w:rFonts w:eastAsia="Calibri"/>
        </w:rPr>
        <w:t>реализованы</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следующих</w:t>
      </w:r>
      <w:r w:rsidR="00BC0D51" w:rsidRPr="00BA7EBC">
        <w:rPr>
          <w:rFonts w:eastAsia="Calibri"/>
        </w:rPr>
        <w:t xml:space="preserve"> </w:t>
      </w:r>
      <w:r w:rsidRPr="00BA7EBC">
        <w:rPr>
          <w:rFonts w:eastAsia="Calibri"/>
        </w:rPr>
        <w:t>формах:</w:t>
      </w:r>
    </w:p>
    <w:p w14:paraId="355F3DE4" w14:textId="77777777" w:rsidR="001F5C27" w:rsidRPr="00BA7EBC" w:rsidRDefault="001F5C27" w:rsidP="003F7970">
      <w:pPr>
        <w:pStyle w:val="a7"/>
        <w:numPr>
          <w:ilvl w:val="0"/>
          <w:numId w:val="1"/>
        </w:numPr>
        <w:spacing w:after="0" w:line="240" w:lineRule="auto"/>
        <w:ind w:left="0" w:firstLine="709"/>
      </w:pPr>
      <w:r w:rsidRPr="00BA7EBC">
        <w:t>проекты,</w:t>
      </w:r>
      <w:r w:rsidR="00BC0D51" w:rsidRPr="00BA7EBC">
        <w:t xml:space="preserve"> </w:t>
      </w:r>
      <w:r w:rsidRPr="00BA7EBC">
        <w:t>реализуемые</w:t>
      </w:r>
      <w:r w:rsidR="00BC0D51" w:rsidRPr="00BA7EBC">
        <w:t xml:space="preserve"> </w:t>
      </w:r>
      <w:r w:rsidRPr="00BA7EBC">
        <w:t>действующими</w:t>
      </w:r>
      <w:r w:rsidR="00BC0D51" w:rsidRPr="00BA7EBC">
        <w:t xml:space="preserve"> </w:t>
      </w:r>
      <w:r w:rsidRPr="00BA7EBC">
        <w:t>организациями;</w:t>
      </w:r>
    </w:p>
    <w:p w14:paraId="21D619D0" w14:textId="62D14DCC" w:rsidR="001F5C27" w:rsidRPr="00BA7EBC" w:rsidRDefault="001F5C27" w:rsidP="003F7970">
      <w:pPr>
        <w:pStyle w:val="a7"/>
        <w:numPr>
          <w:ilvl w:val="0"/>
          <w:numId w:val="1"/>
        </w:numPr>
        <w:spacing w:after="0" w:line="240" w:lineRule="auto"/>
        <w:ind w:left="0" w:firstLine="709"/>
      </w:pPr>
      <w:r w:rsidRPr="00BA7EBC">
        <w:t>проекты,</w:t>
      </w:r>
      <w:r w:rsidR="00BC0D51" w:rsidRPr="00BA7EBC">
        <w:t xml:space="preserve"> </w:t>
      </w:r>
      <w:r w:rsidRPr="00BA7EBC">
        <w:t>выставленные</w:t>
      </w:r>
      <w:r w:rsidR="00BC0D51" w:rsidRPr="00BA7EBC">
        <w:t xml:space="preserve"> </w:t>
      </w:r>
      <w:r w:rsidRPr="00BA7EBC">
        <w:t>на</w:t>
      </w:r>
      <w:r w:rsidR="00BC0D51" w:rsidRPr="00BA7EBC">
        <w:t xml:space="preserve"> </w:t>
      </w:r>
      <w:r w:rsidRPr="00BA7EBC">
        <w:t>конкурс</w:t>
      </w:r>
      <w:r w:rsidR="00BC0D51" w:rsidRPr="00BA7EBC">
        <w:t xml:space="preserve"> </w:t>
      </w:r>
      <w:r w:rsidRPr="00BA7EBC">
        <w:t>для</w:t>
      </w:r>
      <w:r w:rsidR="00BC0D51" w:rsidRPr="00BA7EBC">
        <w:t xml:space="preserve"> </w:t>
      </w:r>
      <w:r w:rsidRPr="00BA7EBC">
        <w:t>привлечения</w:t>
      </w:r>
      <w:r w:rsidR="00BC0D51" w:rsidRPr="00BA7EBC">
        <w:t xml:space="preserve"> </w:t>
      </w:r>
      <w:r w:rsidRPr="00BA7EBC">
        <w:t>сторонних</w:t>
      </w:r>
      <w:r w:rsidR="00BC0D51" w:rsidRPr="00BA7EBC">
        <w:t xml:space="preserve"> </w:t>
      </w:r>
      <w:r w:rsidRPr="00BA7EBC">
        <w:t>инвесторов</w:t>
      </w:r>
      <w:r w:rsidR="00BC0D51" w:rsidRPr="00BA7EBC">
        <w:t xml:space="preserve"> </w:t>
      </w:r>
      <w:r w:rsidRPr="00BA7EBC">
        <w:t>(в</w:t>
      </w:r>
      <w:r w:rsidR="00BC0D51" w:rsidRPr="00BA7EBC">
        <w:t xml:space="preserve"> </w:t>
      </w:r>
      <w:r w:rsidRPr="00BA7EBC">
        <w:t>том</w:t>
      </w:r>
      <w:r w:rsidR="00BC0D51" w:rsidRPr="00BA7EBC">
        <w:t xml:space="preserve"> </w:t>
      </w:r>
      <w:r w:rsidRPr="00BA7EBC">
        <w:t>числе</w:t>
      </w:r>
      <w:r w:rsidR="00BC0D51" w:rsidRPr="00BA7EBC">
        <w:t xml:space="preserve"> </w:t>
      </w:r>
      <w:r w:rsidRPr="00BA7EBC">
        <w:t>организации,</w:t>
      </w:r>
      <w:r w:rsidR="00BC0D51" w:rsidRPr="00BA7EBC">
        <w:t xml:space="preserve"> </w:t>
      </w:r>
      <w:r w:rsidRPr="00BA7EBC">
        <w:t>индивидуальные</w:t>
      </w:r>
      <w:r w:rsidR="00BC0D51" w:rsidRPr="00BA7EBC">
        <w:t xml:space="preserve"> </w:t>
      </w:r>
      <w:r w:rsidRPr="00BA7EBC">
        <w:t>предприниматели,</w:t>
      </w:r>
      <w:r w:rsidR="00BC0D51" w:rsidRPr="00BA7EBC">
        <w:t xml:space="preserve"> </w:t>
      </w:r>
      <w:r w:rsidRPr="00BA7EBC">
        <w:t>по</w:t>
      </w:r>
      <w:r w:rsidR="00BC0D51" w:rsidRPr="00BA7EBC">
        <w:t xml:space="preserve"> </w:t>
      </w:r>
      <w:r w:rsidRPr="00BA7EBC">
        <w:t>договору</w:t>
      </w:r>
      <w:r w:rsidR="00BC0D51" w:rsidRPr="00BA7EBC">
        <w:t xml:space="preserve"> </w:t>
      </w:r>
      <w:r w:rsidRPr="00BA7EBC">
        <w:t>концессии</w:t>
      </w:r>
      <w:r w:rsidR="00BC0D51" w:rsidRPr="00BA7EBC">
        <w:t xml:space="preserve"> </w:t>
      </w:r>
      <w:r w:rsidRPr="00BA7EBC">
        <w:t>(подрядные</w:t>
      </w:r>
      <w:r w:rsidR="00BC0D51" w:rsidRPr="00BA7EBC">
        <w:t xml:space="preserve"> </w:t>
      </w:r>
      <w:r w:rsidRPr="00BA7EBC">
        <w:t>организации,</w:t>
      </w:r>
      <w:r w:rsidR="00BC0D51" w:rsidRPr="00BA7EBC">
        <w:t xml:space="preserve"> </w:t>
      </w:r>
      <w:r w:rsidRPr="00BA7EBC">
        <w:t>определенные</w:t>
      </w:r>
      <w:r w:rsidR="00BC0D51" w:rsidRPr="00BA7EBC">
        <w:t xml:space="preserve"> </w:t>
      </w:r>
      <w:r w:rsidRPr="00BA7EBC">
        <w:t>на</w:t>
      </w:r>
      <w:r w:rsidR="00BC0D51" w:rsidRPr="00BA7EBC">
        <w:t xml:space="preserve"> </w:t>
      </w:r>
      <w:r w:rsidRPr="00BA7EBC">
        <w:t>конкурсной</w:t>
      </w:r>
      <w:r w:rsidR="00BC0D51" w:rsidRPr="00BA7EBC">
        <w:t xml:space="preserve"> </w:t>
      </w:r>
      <w:r w:rsidRPr="00BA7EBC">
        <w:t>основе);</w:t>
      </w:r>
    </w:p>
    <w:p w14:paraId="2DA90D11" w14:textId="55C882D2" w:rsidR="001F5C27" w:rsidRPr="00BA7EBC" w:rsidRDefault="001F5C27" w:rsidP="003F7970">
      <w:pPr>
        <w:pStyle w:val="a7"/>
        <w:numPr>
          <w:ilvl w:val="0"/>
          <w:numId w:val="1"/>
        </w:numPr>
        <w:spacing w:after="0" w:line="240" w:lineRule="auto"/>
        <w:ind w:left="0" w:firstLine="709"/>
      </w:pPr>
      <w:r w:rsidRPr="00BA7EBC">
        <w:t>проекты,</w:t>
      </w:r>
      <w:r w:rsidR="00BC0D51" w:rsidRPr="00BA7EBC">
        <w:t xml:space="preserve"> </w:t>
      </w:r>
      <w:r w:rsidRPr="00BA7EBC">
        <w:t>для</w:t>
      </w:r>
      <w:r w:rsidR="00BC0D51" w:rsidRPr="00BA7EBC">
        <w:t xml:space="preserve"> </w:t>
      </w:r>
      <w:r w:rsidRPr="00BA7EBC">
        <w:t>реализации</w:t>
      </w:r>
      <w:r w:rsidR="00BC0D51" w:rsidRPr="00BA7EBC">
        <w:t xml:space="preserve"> </w:t>
      </w:r>
      <w:r w:rsidRPr="00BA7EBC">
        <w:t>которых</w:t>
      </w:r>
      <w:r w:rsidR="00BC0D51" w:rsidRPr="00BA7EBC">
        <w:t xml:space="preserve"> </w:t>
      </w:r>
      <w:r w:rsidRPr="00BA7EBC">
        <w:t>создаются</w:t>
      </w:r>
      <w:r w:rsidR="00BC0D51" w:rsidRPr="00BA7EBC">
        <w:t xml:space="preserve"> </w:t>
      </w:r>
      <w:r w:rsidRPr="00BA7EBC">
        <w:t>организации</w:t>
      </w:r>
      <w:r w:rsidR="00BC0D51" w:rsidRPr="00BA7EBC">
        <w:t xml:space="preserve"> </w:t>
      </w:r>
      <w:r w:rsidRPr="00BA7EBC">
        <w:t>с</w:t>
      </w:r>
      <w:r w:rsidR="00BC0D51" w:rsidRPr="00BA7EBC">
        <w:t xml:space="preserve"> </w:t>
      </w:r>
      <w:r w:rsidRPr="00BA7EBC">
        <w:t>участием</w:t>
      </w:r>
      <w:r w:rsidR="00BC0D51" w:rsidRPr="00BA7EBC">
        <w:t xml:space="preserve"> </w:t>
      </w:r>
      <w:r w:rsidR="00EC1BD5" w:rsidRPr="00BA7EBC">
        <w:t>сельского поселения</w:t>
      </w:r>
      <w:r w:rsidRPr="00BA7EBC">
        <w:t>;</w:t>
      </w:r>
    </w:p>
    <w:p w14:paraId="49670A1C" w14:textId="77777777" w:rsidR="001F5C27" w:rsidRPr="00BA7EBC" w:rsidRDefault="001F5C27" w:rsidP="003F7970">
      <w:pPr>
        <w:pStyle w:val="a7"/>
        <w:numPr>
          <w:ilvl w:val="0"/>
          <w:numId w:val="1"/>
        </w:numPr>
        <w:spacing w:after="0" w:line="240" w:lineRule="auto"/>
        <w:ind w:left="0" w:firstLine="709"/>
        <w:rPr>
          <w:rFonts w:eastAsia="Calibri"/>
        </w:rPr>
      </w:pPr>
      <w:r w:rsidRPr="00BA7EBC">
        <w:t>проекты</w:t>
      </w:r>
      <w:r w:rsidRPr="00BA7EBC">
        <w:rPr>
          <w:rFonts w:eastAsia="Calibri"/>
        </w:rPr>
        <w:t>,</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реализации</w:t>
      </w:r>
      <w:r w:rsidR="00BC0D51" w:rsidRPr="00BA7EBC">
        <w:rPr>
          <w:rFonts w:eastAsia="Calibri"/>
        </w:rPr>
        <w:t xml:space="preserve"> </w:t>
      </w:r>
      <w:r w:rsidRPr="00BA7EBC">
        <w:rPr>
          <w:rFonts w:eastAsia="Calibri"/>
        </w:rPr>
        <w:t>которых</w:t>
      </w:r>
      <w:r w:rsidR="00BC0D51" w:rsidRPr="00BA7EBC">
        <w:rPr>
          <w:rFonts w:eastAsia="Calibri"/>
        </w:rPr>
        <w:t xml:space="preserve"> </w:t>
      </w:r>
      <w:r w:rsidRPr="00BA7EBC">
        <w:rPr>
          <w:rFonts w:eastAsia="Calibri"/>
        </w:rPr>
        <w:t>создаются</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с</w:t>
      </w:r>
      <w:r w:rsidR="00BC0D51" w:rsidRPr="00BA7EBC">
        <w:rPr>
          <w:rFonts w:eastAsia="Calibri"/>
        </w:rPr>
        <w:t xml:space="preserve"> </w:t>
      </w:r>
      <w:r w:rsidRPr="00BA7EBC">
        <w:rPr>
          <w:rFonts w:eastAsia="Calibri"/>
        </w:rPr>
        <w:t>участием</w:t>
      </w:r>
      <w:r w:rsidR="00BC0D51" w:rsidRPr="00BA7EBC">
        <w:rPr>
          <w:rFonts w:eastAsia="Calibri"/>
        </w:rPr>
        <w:t xml:space="preserve"> </w:t>
      </w:r>
      <w:r w:rsidRPr="00BA7EBC">
        <w:rPr>
          <w:rFonts w:eastAsia="Calibri"/>
        </w:rPr>
        <w:t>действующих</w:t>
      </w:r>
      <w:r w:rsidR="00BC0D51" w:rsidRPr="00BA7EBC">
        <w:rPr>
          <w:rFonts w:eastAsia="Calibri"/>
        </w:rPr>
        <w:t xml:space="preserve"> </w:t>
      </w:r>
      <w:r w:rsidRPr="00BA7EBC">
        <w:rPr>
          <w:rFonts w:eastAsia="Calibri"/>
        </w:rPr>
        <w:t>ресурсоснабжающих</w:t>
      </w:r>
      <w:r w:rsidR="00BC0D51" w:rsidRPr="00BA7EBC">
        <w:rPr>
          <w:rFonts w:eastAsia="Calibri"/>
        </w:rPr>
        <w:t xml:space="preserve"> </w:t>
      </w:r>
      <w:r w:rsidRPr="00BA7EBC">
        <w:rPr>
          <w:rFonts w:eastAsia="Calibri"/>
        </w:rPr>
        <w:t>организаций.</w:t>
      </w:r>
    </w:p>
    <w:p w14:paraId="10FBB236" w14:textId="25ECEC72" w:rsidR="001F5C27" w:rsidRPr="00BA7EBC" w:rsidRDefault="001F5C27" w:rsidP="003F7970">
      <w:pPr>
        <w:pStyle w:val="a7"/>
        <w:spacing w:after="0" w:line="240" w:lineRule="auto"/>
        <w:rPr>
          <w:rFonts w:eastAsia="Calibri"/>
        </w:rPr>
      </w:pPr>
      <w:r w:rsidRPr="00BA7EBC">
        <w:rPr>
          <w:rFonts w:eastAsia="Calibri"/>
        </w:rPr>
        <w:t>Основной</w:t>
      </w:r>
      <w:r w:rsidR="00BC0D51" w:rsidRPr="00BA7EBC">
        <w:rPr>
          <w:rFonts w:eastAsia="Calibri"/>
        </w:rPr>
        <w:t xml:space="preserve"> </w:t>
      </w:r>
      <w:r w:rsidRPr="00BA7EBC">
        <w:rPr>
          <w:rFonts w:eastAsia="Calibri"/>
        </w:rPr>
        <w:t>формой</w:t>
      </w:r>
      <w:r w:rsidR="00BC0D51" w:rsidRPr="00BA7EBC">
        <w:rPr>
          <w:rFonts w:eastAsia="Calibri"/>
        </w:rPr>
        <w:t xml:space="preserve"> </w:t>
      </w:r>
      <w:r w:rsidRPr="00BA7EBC">
        <w:rPr>
          <w:rFonts w:eastAsia="Calibri"/>
        </w:rPr>
        <w:t>реализации</w:t>
      </w:r>
      <w:r w:rsidR="00BC0D51" w:rsidRPr="00BA7EBC">
        <w:rPr>
          <w:rFonts w:eastAsia="Calibri"/>
        </w:rPr>
        <w:t xml:space="preserve"> </w:t>
      </w:r>
      <w:r w:rsidRPr="00BA7EBC">
        <w:rPr>
          <w:rFonts w:eastAsia="Calibri"/>
        </w:rPr>
        <w:t>Программы</w:t>
      </w:r>
      <w:r w:rsidR="00BC0D51" w:rsidRPr="00BA7EBC">
        <w:rPr>
          <w:rFonts w:eastAsia="Calibri"/>
        </w:rPr>
        <w:t xml:space="preserve"> </w:t>
      </w:r>
      <w:r w:rsidRPr="00BA7EBC">
        <w:rPr>
          <w:rFonts w:eastAsia="Calibri"/>
        </w:rPr>
        <w:t>является</w:t>
      </w:r>
      <w:r w:rsidR="00BC0D51" w:rsidRPr="00BA7EBC">
        <w:rPr>
          <w:rFonts w:eastAsia="Calibri"/>
        </w:rPr>
        <w:t xml:space="preserve"> </w:t>
      </w:r>
      <w:r w:rsidRPr="00BA7EBC">
        <w:rPr>
          <w:rFonts w:eastAsia="Calibri"/>
        </w:rPr>
        <w:t>разработка</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осуществляющих</w:t>
      </w:r>
      <w:r w:rsidR="00BC0D51" w:rsidRPr="00BA7EBC">
        <w:rPr>
          <w:rFonts w:eastAsia="Calibri"/>
        </w:rPr>
        <w:t xml:space="preserve"> </w:t>
      </w:r>
      <w:r w:rsidRPr="00BA7EBC">
        <w:rPr>
          <w:rFonts w:eastAsia="Calibri"/>
        </w:rPr>
        <w:t>регулируемые</w:t>
      </w:r>
      <w:r w:rsidR="00BC0D51" w:rsidRPr="00BA7EBC">
        <w:rPr>
          <w:rFonts w:eastAsia="Calibri"/>
        </w:rPr>
        <w:t xml:space="preserve"> </w:t>
      </w:r>
      <w:r w:rsidRPr="00BA7EBC">
        <w:rPr>
          <w:rFonts w:eastAsia="Calibri"/>
        </w:rPr>
        <w:t>виды</w:t>
      </w:r>
      <w:r w:rsidR="00BC0D51" w:rsidRPr="00BA7EBC">
        <w:rPr>
          <w:rFonts w:eastAsia="Calibri"/>
        </w:rPr>
        <w:t xml:space="preserve"> </w:t>
      </w:r>
      <w:r w:rsidRPr="00BA7EBC">
        <w:rPr>
          <w:rFonts w:eastAsia="Calibri"/>
        </w:rPr>
        <w:t>деятельности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электроснабжения,</w:t>
      </w:r>
      <w:r w:rsidR="00BC0D51" w:rsidRPr="00BA7EBC">
        <w:rPr>
          <w:rFonts w:eastAsia="Calibri"/>
        </w:rPr>
        <w:t xml:space="preserve"> </w:t>
      </w:r>
      <w:r w:rsidRPr="00BA7EBC">
        <w:rPr>
          <w:rFonts w:eastAsia="Calibri"/>
        </w:rPr>
        <w:t>теплоснабжения</w:t>
      </w:r>
      <w:r w:rsidR="00336C74" w:rsidRPr="00BA7EBC">
        <w:rPr>
          <w:rFonts w:eastAsia="Calibri"/>
        </w:rPr>
        <w:t>, водоснабжения и водоотведения, газоснабжения</w:t>
      </w:r>
      <w:r w:rsidRPr="00BA7EBC">
        <w:rPr>
          <w:rFonts w:eastAsia="Calibri"/>
        </w:rPr>
        <w:t>.</w:t>
      </w:r>
    </w:p>
    <w:p w14:paraId="22F07386" w14:textId="77777777" w:rsidR="001F5C27" w:rsidRPr="00BA7EBC" w:rsidRDefault="001F5C27" w:rsidP="003F7970">
      <w:pPr>
        <w:pStyle w:val="a7"/>
        <w:spacing w:after="0" w:line="240" w:lineRule="auto"/>
        <w:rPr>
          <w:rFonts w:eastAsia="Calibri"/>
        </w:rPr>
      </w:pPr>
      <w:r w:rsidRPr="00BA7EBC">
        <w:rPr>
          <w:rFonts w:eastAsia="Calibri"/>
        </w:rPr>
        <w:t>Особенности</w:t>
      </w:r>
      <w:r w:rsidR="00BC0D51" w:rsidRPr="00BA7EBC">
        <w:rPr>
          <w:rFonts w:eastAsia="Calibri"/>
        </w:rPr>
        <w:t xml:space="preserve"> </w:t>
      </w:r>
      <w:r w:rsidRPr="00BA7EBC">
        <w:rPr>
          <w:rFonts w:eastAsia="Calibri"/>
        </w:rPr>
        <w:t>принятия</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p>
    <w:p w14:paraId="7D8C8E1A" w14:textId="77777777" w:rsidR="001F5C27" w:rsidRPr="00BA7EBC" w:rsidRDefault="001F5C27" w:rsidP="003F7970">
      <w:pPr>
        <w:pStyle w:val="a7"/>
        <w:spacing w:after="0" w:line="240" w:lineRule="auto"/>
        <w:rPr>
          <w:rFonts w:eastAsia="Calibri"/>
        </w:rPr>
      </w:pPr>
      <w:r w:rsidRPr="00BA7EBC">
        <w:rPr>
          <w:rFonts w:eastAsia="Calibri"/>
        </w:rPr>
        <w:t>Инвестиционная</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по</w:t>
      </w:r>
      <w:r w:rsidR="00BC0D51" w:rsidRPr="00BA7EBC">
        <w:rPr>
          <w:rFonts w:eastAsia="Calibri"/>
        </w:rPr>
        <w:t xml:space="preserve"> </w:t>
      </w:r>
      <w:r w:rsidRPr="00BA7EBC">
        <w:rPr>
          <w:rFonts w:eastAsia="Calibri"/>
        </w:rPr>
        <w:t>развитию</w:t>
      </w:r>
      <w:r w:rsidR="00BC0D51" w:rsidRPr="00BA7EBC">
        <w:rPr>
          <w:rFonts w:eastAsia="Calibri"/>
        </w:rPr>
        <w:t xml:space="preserve"> </w:t>
      </w:r>
      <w:r w:rsidRPr="00BA7EBC">
        <w:rPr>
          <w:rFonts w:eastAsia="Calibri"/>
        </w:rPr>
        <w:t>системы</w:t>
      </w:r>
      <w:r w:rsidR="00BC0D51" w:rsidRPr="00BA7EBC">
        <w:rPr>
          <w:rFonts w:eastAsia="Calibri"/>
        </w:rPr>
        <w:t xml:space="preserve"> </w:t>
      </w:r>
      <w:r w:rsidRPr="00BA7EBC">
        <w:rPr>
          <w:rFonts w:eastAsia="Calibri"/>
        </w:rPr>
        <w:t>коммунальной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определяемая</w:t>
      </w:r>
      <w:r w:rsidR="00BC0D51" w:rsidRPr="00BA7EBC">
        <w:rPr>
          <w:rFonts w:eastAsia="Calibri"/>
        </w:rPr>
        <w:t xml:space="preserve"> </w:t>
      </w:r>
      <w:r w:rsidRPr="00BA7EBC">
        <w:rPr>
          <w:rFonts w:eastAsia="Calibri"/>
        </w:rPr>
        <w:t>органами</w:t>
      </w:r>
      <w:r w:rsidR="00BC0D51" w:rsidRPr="00BA7EBC">
        <w:rPr>
          <w:rFonts w:eastAsia="Calibri"/>
        </w:rPr>
        <w:t xml:space="preserve"> </w:t>
      </w:r>
      <w:r w:rsidRPr="00BA7EBC">
        <w:rPr>
          <w:rFonts w:eastAsia="Calibri"/>
        </w:rPr>
        <w:t>местного</w:t>
      </w:r>
      <w:r w:rsidR="00BC0D51" w:rsidRPr="00BA7EBC">
        <w:rPr>
          <w:rFonts w:eastAsia="Calibri"/>
        </w:rPr>
        <w:t xml:space="preserve"> </w:t>
      </w:r>
      <w:r w:rsidRPr="00BA7EBC">
        <w:rPr>
          <w:rFonts w:eastAsia="Calibri"/>
        </w:rPr>
        <w:t>самоуправления</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финансирования</w:t>
      </w:r>
      <w:r w:rsidR="00BC0D51" w:rsidRPr="00BA7EBC">
        <w:rPr>
          <w:rFonts w:eastAsia="Calibri"/>
        </w:rPr>
        <w:t xml:space="preserve"> </w:t>
      </w:r>
      <w:r w:rsidRPr="00BA7EBC">
        <w:rPr>
          <w:rFonts w:eastAsia="Calibri"/>
        </w:rPr>
        <w:t>строительства</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(или)</w:t>
      </w:r>
      <w:r w:rsidR="00BC0D51" w:rsidRPr="00BA7EBC">
        <w:rPr>
          <w:rFonts w:eastAsia="Calibri"/>
        </w:rPr>
        <w:t xml:space="preserve"> </w:t>
      </w:r>
      <w:r w:rsidRPr="00BA7EBC">
        <w:rPr>
          <w:rFonts w:eastAsia="Calibri"/>
        </w:rPr>
        <w:t>модернизации</w:t>
      </w:r>
      <w:r w:rsidR="00BC0D51" w:rsidRPr="00BA7EBC">
        <w:rPr>
          <w:rFonts w:eastAsia="Calibri"/>
        </w:rPr>
        <w:t xml:space="preserve"> </w:t>
      </w:r>
      <w:r w:rsidRPr="00BA7EBC">
        <w:rPr>
          <w:rFonts w:eastAsia="Calibri"/>
        </w:rPr>
        <w:t>системы</w:t>
      </w:r>
      <w:r w:rsidR="00BC0D51" w:rsidRPr="00BA7EBC">
        <w:rPr>
          <w:rFonts w:eastAsia="Calibri"/>
        </w:rPr>
        <w:t xml:space="preserve"> </w:t>
      </w:r>
      <w:r w:rsidRPr="00BA7EBC">
        <w:rPr>
          <w:rFonts w:eastAsia="Calibri"/>
        </w:rPr>
        <w:t>коммунальной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объектов,</w:t>
      </w:r>
      <w:r w:rsidR="00BC0D51" w:rsidRPr="00BA7EBC">
        <w:rPr>
          <w:rFonts w:eastAsia="Calibri"/>
        </w:rPr>
        <w:t xml:space="preserve"> </w:t>
      </w:r>
      <w:r w:rsidRPr="00BA7EBC">
        <w:rPr>
          <w:rFonts w:eastAsia="Calibri"/>
        </w:rPr>
        <w:t>используемых</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утилизации</w:t>
      </w:r>
      <w:r w:rsidR="00BC0D51" w:rsidRPr="00BA7EBC">
        <w:rPr>
          <w:rFonts w:eastAsia="Calibri"/>
        </w:rPr>
        <w:t xml:space="preserve"> </w:t>
      </w:r>
      <w:r w:rsidRPr="00BA7EBC">
        <w:rPr>
          <w:rFonts w:eastAsia="Calibri"/>
        </w:rPr>
        <w:t>(</w:t>
      </w:r>
      <w:r w:rsidR="00615470" w:rsidRPr="00BA7EBC">
        <w:rPr>
          <w:rFonts w:eastAsia="Calibri"/>
        </w:rPr>
        <w:t>захоронения) коммунальных</w:t>
      </w:r>
      <w:r w:rsidR="00BC0D51" w:rsidRPr="00BA7EBC">
        <w:rPr>
          <w:rFonts w:eastAsia="Calibri"/>
        </w:rPr>
        <w:t xml:space="preserve"> </w:t>
      </w:r>
      <w:r w:rsidRPr="00BA7EBC">
        <w:rPr>
          <w:rFonts w:eastAsia="Calibri"/>
        </w:rPr>
        <w:t>отходов,</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целях</w:t>
      </w:r>
      <w:r w:rsidR="00BC0D51" w:rsidRPr="00BA7EBC">
        <w:rPr>
          <w:rFonts w:eastAsia="Calibri"/>
        </w:rPr>
        <w:t xml:space="preserve"> </w:t>
      </w:r>
      <w:r w:rsidRPr="00BA7EBC">
        <w:rPr>
          <w:rFonts w:eastAsia="Calibri"/>
        </w:rPr>
        <w:t>реализации</w:t>
      </w:r>
      <w:r w:rsidR="00BC0D51" w:rsidRPr="00BA7EBC">
        <w:rPr>
          <w:rFonts w:eastAsia="Calibri"/>
        </w:rPr>
        <w:t xml:space="preserve"> </w:t>
      </w:r>
      <w:r w:rsidRPr="00BA7EBC">
        <w:rPr>
          <w:rFonts w:eastAsia="Calibri"/>
        </w:rPr>
        <w:t>программы</w:t>
      </w:r>
      <w:r w:rsidR="00BC0D51" w:rsidRPr="00BA7EBC">
        <w:rPr>
          <w:rFonts w:eastAsia="Calibri"/>
        </w:rPr>
        <w:t xml:space="preserve"> </w:t>
      </w:r>
      <w:r w:rsidRPr="00BA7EBC">
        <w:rPr>
          <w:rFonts w:eastAsia="Calibri"/>
        </w:rPr>
        <w:t>комплексного</w:t>
      </w:r>
      <w:r w:rsidR="00BC0D51" w:rsidRPr="00BA7EBC">
        <w:rPr>
          <w:rFonts w:eastAsia="Calibri"/>
        </w:rPr>
        <w:t xml:space="preserve"> </w:t>
      </w:r>
      <w:r w:rsidRPr="00BA7EBC">
        <w:rPr>
          <w:rFonts w:eastAsia="Calibri"/>
        </w:rPr>
        <w:t>развития</w:t>
      </w:r>
      <w:r w:rsidR="00BC0D51" w:rsidRPr="00BA7EBC">
        <w:rPr>
          <w:rFonts w:eastAsia="Calibri"/>
        </w:rPr>
        <w:t xml:space="preserve"> </w:t>
      </w:r>
      <w:r w:rsidRPr="00BA7EBC">
        <w:rPr>
          <w:rFonts w:eastAsia="Calibri"/>
        </w:rPr>
        <w:t>систем</w:t>
      </w:r>
      <w:r w:rsidR="00BC0D51" w:rsidRPr="00BA7EBC">
        <w:rPr>
          <w:rFonts w:eastAsia="Calibri"/>
        </w:rPr>
        <w:t xml:space="preserve"> </w:t>
      </w:r>
      <w:r w:rsidRPr="00BA7EBC">
        <w:rPr>
          <w:rFonts w:eastAsia="Calibri"/>
        </w:rPr>
        <w:t>коммунальной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(далее</w:t>
      </w:r>
      <w:r w:rsidR="00BC0D51" w:rsidRPr="00BA7EBC">
        <w:rPr>
          <w:rFonts w:eastAsia="Calibri"/>
        </w:rPr>
        <w:t xml:space="preserve"> </w:t>
      </w:r>
      <w:r w:rsidRPr="00BA7EBC">
        <w:rPr>
          <w:rFonts w:eastAsia="Calibri"/>
        </w:rPr>
        <w:t>также</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инвестиционная</w:t>
      </w:r>
      <w:r w:rsidR="00BC0D51" w:rsidRPr="00BA7EBC">
        <w:rPr>
          <w:rFonts w:eastAsia="Calibri"/>
        </w:rPr>
        <w:t xml:space="preserve"> </w:t>
      </w:r>
      <w:r w:rsidRPr="00BA7EBC">
        <w:rPr>
          <w:rFonts w:eastAsia="Calibri"/>
        </w:rPr>
        <w:t>программа).</w:t>
      </w:r>
    </w:p>
    <w:p w14:paraId="14348504" w14:textId="1B4D4203" w:rsidR="001F5C27" w:rsidRPr="00BA7EBC" w:rsidRDefault="001F5C27" w:rsidP="003F7970">
      <w:pPr>
        <w:pStyle w:val="a7"/>
        <w:spacing w:after="0" w:line="240" w:lineRule="auto"/>
        <w:rPr>
          <w:rFonts w:eastAsia="Calibri"/>
        </w:rPr>
      </w:pPr>
      <w:r w:rsidRPr="00BA7EBC">
        <w:rPr>
          <w:rFonts w:eastAsia="Calibri"/>
        </w:rPr>
        <w:t>Согласно</w:t>
      </w:r>
      <w:r w:rsidR="00BC0D51" w:rsidRPr="00BA7EBC">
        <w:rPr>
          <w:rFonts w:eastAsia="Calibri"/>
        </w:rPr>
        <w:t xml:space="preserve"> </w:t>
      </w:r>
      <w:r w:rsidRPr="00BA7EBC">
        <w:rPr>
          <w:rFonts w:eastAsia="Calibri"/>
        </w:rPr>
        <w:t>требованиям</w:t>
      </w:r>
      <w:r w:rsidR="002A7635" w:rsidRPr="00BA7EBC">
        <w:rPr>
          <w:rStyle w:val="afff8"/>
          <w:rFonts w:eastAsia="Calibri"/>
        </w:rPr>
        <w:footnoteReference w:id="17"/>
      </w:r>
      <w:r w:rsidR="00AB73FF" w:rsidRPr="00BA7EBC">
        <w:rPr>
          <w:rFonts w:eastAsia="Calibri"/>
        </w:rPr>
        <w:t>,</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основании</w:t>
      </w:r>
      <w:r w:rsidR="00BC0D51" w:rsidRPr="00BA7EBC">
        <w:rPr>
          <w:rFonts w:eastAsia="Calibri"/>
        </w:rPr>
        <w:t xml:space="preserve"> </w:t>
      </w:r>
      <w:r w:rsidRPr="00BA7EBC">
        <w:rPr>
          <w:rFonts w:eastAsia="Calibri"/>
        </w:rPr>
        <w:t>программы</w:t>
      </w:r>
      <w:r w:rsidR="00BC0D51" w:rsidRPr="00BA7EBC">
        <w:rPr>
          <w:rFonts w:eastAsia="Calibri"/>
        </w:rPr>
        <w:t xml:space="preserve"> </w:t>
      </w:r>
      <w:r w:rsidRPr="00BA7EBC">
        <w:rPr>
          <w:rFonts w:eastAsia="Calibri"/>
        </w:rPr>
        <w:t>комплексного</w:t>
      </w:r>
      <w:r w:rsidR="00BC0D51" w:rsidRPr="00BA7EBC">
        <w:rPr>
          <w:rFonts w:eastAsia="Calibri"/>
        </w:rPr>
        <w:t xml:space="preserve"> </w:t>
      </w:r>
      <w:r w:rsidRPr="00BA7EBC">
        <w:rPr>
          <w:rFonts w:eastAsia="Calibri"/>
        </w:rPr>
        <w:t>развития</w:t>
      </w:r>
      <w:r w:rsidR="00BC0D51" w:rsidRPr="00BA7EBC">
        <w:rPr>
          <w:rFonts w:eastAsia="Calibri"/>
        </w:rPr>
        <w:t xml:space="preserve"> </w:t>
      </w:r>
      <w:r w:rsidRPr="00BA7EBC">
        <w:rPr>
          <w:rFonts w:eastAsia="Calibri"/>
        </w:rPr>
        <w:t>систем</w:t>
      </w:r>
      <w:r w:rsidR="00BC0D51" w:rsidRPr="00BA7EBC">
        <w:rPr>
          <w:rFonts w:eastAsia="Calibri"/>
        </w:rPr>
        <w:t xml:space="preserve"> </w:t>
      </w:r>
      <w:r w:rsidRPr="00BA7EBC">
        <w:rPr>
          <w:rFonts w:eastAsia="Calibri"/>
        </w:rPr>
        <w:t>коммунальной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органы</w:t>
      </w:r>
      <w:r w:rsidR="00BC0D51" w:rsidRPr="00BA7EBC">
        <w:rPr>
          <w:rFonts w:eastAsia="Calibri"/>
        </w:rPr>
        <w:t xml:space="preserve"> </w:t>
      </w:r>
      <w:r w:rsidRPr="00BA7EBC">
        <w:rPr>
          <w:rFonts w:eastAsia="Calibri"/>
        </w:rPr>
        <w:t>местного</w:t>
      </w:r>
      <w:r w:rsidR="00BC0D51" w:rsidRPr="00BA7EBC">
        <w:rPr>
          <w:rFonts w:eastAsia="Calibri"/>
        </w:rPr>
        <w:t xml:space="preserve"> </w:t>
      </w:r>
      <w:r w:rsidRPr="00BA7EBC">
        <w:rPr>
          <w:rFonts w:eastAsia="Calibri"/>
        </w:rPr>
        <w:t>самоуправления</w:t>
      </w:r>
      <w:r w:rsidR="00BC0D51" w:rsidRPr="00BA7EBC">
        <w:rPr>
          <w:rFonts w:eastAsia="Calibri"/>
        </w:rPr>
        <w:t xml:space="preserve"> </w:t>
      </w:r>
      <w:r w:rsidRPr="00BA7EBC">
        <w:rPr>
          <w:rFonts w:eastAsia="Calibri"/>
        </w:rPr>
        <w:t>разрабатывают</w:t>
      </w:r>
      <w:r w:rsidR="00BC0D51" w:rsidRPr="00BA7EBC">
        <w:rPr>
          <w:rFonts w:eastAsia="Calibri"/>
        </w:rPr>
        <w:t xml:space="preserve"> </w:t>
      </w:r>
      <w:r w:rsidRPr="00BA7EBC">
        <w:rPr>
          <w:rFonts w:eastAsia="Calibri"/>
        </w:rPr>
        <w:t>технические</w:t>
      </w:r>
      <w:r w:rsidR="00BC0D51" w:rsidRPr="00BA7EBC">
        <w:rPr>
          <w:rFonts w:eastAsia="Calibri"/>
        </w:rPr>
        <w:t xml:space="preserve"> </w:t>
      </w:r>
      <w:r w:rsidRPr="00BA7EBC">
        <w:rPr>
          <w:rFonts w:eastAsia="Calibri"/>
        </w:rPr>
        <w:t>задания</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разработку</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основании</w:t>
      </w:r>
      <w:r w:rsidR="00BC0D51" w:rsidRPr="00BA7EBC">
        <w:rPr>
          <w:rFonts w:eastAsia="Calibri"/>
        </w:rPr>
        <w:t xml:space="preserve"> </w:t>
      </w:r>
      <w:r w:rsidR="00AB73FF" w:rsidRPr="00BA7EBC">
        <w:rPr>
          <w:rFonts w:eastAsia="Calibri"/>
        </w:rPr>
        <w:t>которых</w:t>
      </w:r>
      <w:r w:rsidR="00BC0D51" w:rsidRPr="00BA7EBC">
        <w:rPr>
          <w:rFonts w:eastAsia="Calibri"/>
        </w:rPr>
        <w:t xml:space="preserve"> </w:t>
      </w:r>
      <w:r w:rsidR="00AB73FF" w:rsidRPr="00BA7EBC">
        <w:rPr>
          <w:rFonts w:eastAsia="Calibri"/>
        </w:rPr>
        <w:t>организации</w:t>
      </w:r>
      <w:r w:rsidR="00BC0D51" w:rsidRPr="00BA7EBC">
        <w:rPr>
          <w:rFonts w:eastAsia="Calibri"/>
        </w:rPr>
        <w:t xml:space="preserve"> </w:t>
      </w:r>
      <w:r w:rsidRPr="00BA7EBC">
        <w:rPr>
          <w:rFonts w:eastAsia="Calibri"/>
        </w:rPr>
        <w:t>разрабатывают</w:t>
      </w:r>
      <w:r w:rsidR="00BC0D51" w:rsidRPr="00BA7EBC">
        <w:rPr>
          <w:rFonts w:eastAsia="Calibri"/>
        </w:rPr>
        <w:t xml:space="preserve"> </w:t>
      </w:r>
      <w:r w:rsidRPr="00BA7EBC">
        <w:rPr>
          <w:rFonts w:eastAsia="Calibri"/>
        </w:rPr>
        <w:t>инвестиционные</w:t>
      </w:r>
      <w:r w:rsidR="00BC0D51" w:rsidRPr="00BA7EBC">
        <w:rPr>
          <w:rFonts w:eastAsia="Calibri"/>
        </w:rPr>
        <w:t xml:space="preserve"> </w:t>
      </w:r>
      <w:r w:rsidRPr="00BA7EBC">
        <w:rPr>
          <w:rFonts w:eastAsia="Calibri"/>
        </w:rPr>
        <w:t>программы</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определяют</w:t>
      </w:r>
      <w:r w:rsidR="00BC0D51" w:rsidRPr="00BA7EBC">
        <w:rPr>
          <w:rFonts w:eastAsia="Calibri"/>
        </w:rPr>
        <w:t xml:space="preserve"> </w:t>
      </w:r>
      <w:r w:rsidRPr="00BA7EBC">
        <w:rPr>
          <w:rFonts w:eastAsia="Calibri"/>
        </w:rPr>
        <w:t>финансовые</w:t>
      </w:r>
      <w:r w:rsidR="00BC0D51" w:rsidRPr="00BA7EBC">
        <w:rPr>
          <w:rFonts w:eastAsia="Calibri"/>
        </w:rPr>
        <w:t xml:space="preserve"> </w:t>
      </w:r>
      <w:r w:rsidRPr="00BA7EBC">
        <w:rPr>
          <w:rFonts w:eastAsia="Calibri"/>
        </w:rPr>
        <w:t>потребности</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их</w:t>
      </w:r>
      <w:r w:rsidR="00BC0D51" w:rsidRPr="00BA7EBC">
        <w:rPr>
          <w:rFonts w:eastAsia="Calibri"/>
        </w:rPr>
        <w:t xml:space="preserve"> </w:t>
      </w:r>
      <w:r w:rsidRPr="00BA7EBC">
        <w:rPr>
          <w:rFonts w:eastAsia="Calibri"/>
        </w:rPr>
        <w:t>реализацию.</w:t>
      </w:r>
      <w:r w:rsidR="00BC0D51" w:rsidRPr="00BA7EBC">
        <w:rPr>
          <w:rFonts w:eastAsia="Calibri"/>
        </w:rPr>
        <w:t xml:space="preserve"> </w:t>
      </w:r>
    </w:p>
    <w:p w14:paraId="3DDFB0D0" w14:textId="77777777" w:rsidR="001F5C27" w:rsidRPr="00BA7EBC" w:rsidRDefault="001F5C27" w:rsidP="003F7970">
      <w:pPr>
        <w:pStyle w:val="a7"/>
        <w:spacing w:after="0" w:line="240" w:lineRule="auto"/>
        <w:rPr>
          <w:rFonts w:eastAsia="Calibri"/>
        </w:rPr>
      </w:pPr>
      <w:r w:rsidRPr="00BA7EBC">
        <w:rPr>
          <w:rFonts w:eastAsia="Calibri"/>
        </w:rPr>
        <w:t>Источниками</w:t>
      </w:r>
      <w:r w:rsidR="00BC0D51" w:rsidRPr="00BA7EBC">
        <w:rPr>
          <w:rFonts w:eastAsia="Calibri"/>
        </w:rPr>
        <w:t xml:space="preserve"> </w:t>
      </w:r>
      <w:r w:rsidRPr="00BA7EBC">
        <w:rPr>
          <w:rFonts w:eastAsia="Calibri"/>
        </w:rPr>
        <w:t>покрытия</w:t>
      </w:r>
      <w:r w:rsidR="00BC0D51" w:rsidRPr="00BA7EBC">
        <w:rPr>
          <w:rFonts w:eastAsia="Calibri"/>
        </w:rPr>
        <w:t xml:space="preserve"> </w:t>
      </w:r>
      <w:r w:rsidRPr="00BA7EBC">
        <w:rPr>
          <w:rFonts w:eastAsia="Calibri"/>
        </w:rPr>
        <w:t>финансовых</w:t>
      </w:r>
      <w:r w:rsidR="00BC0D51" w:rsidRPr="00BA7EBC">
        <w:rPr>
          <w:rFonts w:eastAsia="Calibri"/>
        </w:rPr>
        <w:t xml:space="preserve"> </w:t>
      </w:r>
      <w:r w:rsidRPr="00BA7EBC">
        <w:rPr>
          <w:rFonts w:eastAsia="Calibri"/>
        </w:rPr>
        <w:t>потребностей</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являются</w:t>
      </w:r>
      <w:r w:rsidR="00BC0D51" w:rsidRPr="00BA7EBC">
        <w:rPr>
          <w:rFonts w:eastAsia="Calibri"/>
        </w:rPr>
        <w:t xml:space="preserve"> </w:t>
      </w:r>
      <w:r w:rsidRPr="00BA7EBC">
        <w:rPr>
          <w:rFonts w:eastAsia="Calibri"/>
        </w:rPr>
        <w:t>надбавки</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тарифам</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потребителей</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плата</w:t>
      </w:r>
      <w:r w:rsidR="00BC0D51" w:rsidRPr="00BA7EBC">
        <w:rPr>
          <w:rFonts w:eastAsia="Calibri"/>
        </w:rPr>
        <w:t xml:space="preserve"> </w:t>
      </w:r>
      <w:r w:rsidRPr="00BA7EBC">
        <w:rPr>
          <w:rFonts w:eastAsia="Calibri"/>
        </w:rPr>
        <w:t>за</w:t>
      </w:r>
      <w:r w:rsidR="00BC0D51" w:rsidRPr="00BA7EBC">
        <w:rPr>
          <w:rFonts w:eastAsia="Calibri"/>
        </w:rPr>
        <w:t xml:space="preserve"> </w:t>
      </w:r>
      <w:r w:rsidRPr="00BA7EBC">
        <w:rPr>
          <w:rFonts w:eastAsia="Calibri"/>
        </w:rPr>
        <w:t>подключение</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сетям</w:t>
      </w:r>
      <w:r w:rsidR="00BC0D51" w:rsidRPr="00BA7EBC">
        <w:rPr>
          <w:rFonts w:eastAsia="Calibri"/>
        </w:rPr>
        <w:t xml:space="preserve"> </w:t>
      </w:r>
      <w:r w:rsidRPr="00BA7EBC">
        <w:rPr>
          <w:rFonts w:eastAsia="Calibri"/>
        </w:rPr>
        <w:t>инженерной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Предложения</w:t>
      </w:r>
      <w:r w:rsidR="00BC0D51" w:rsidRPr="00BA7EBC">
        <w:rPr>
          <w:rFonts w:eastAsia="Calibri"/>
        </w:rPr>
        <w:t xml:space="preserve"> </w:t>
      </w:r>
      <w:r w:rsidRPr="00BA7EBC">
        <w:rPr>
          <w:rFonts w:eastAsia="Calibri"/>
        </w:rPr>
        <w:t>о</w:t>
      </w:r>
      <w:r w:rsidR="00BC0D51" w:rsidRPr="00BA7EBC">
        <w:rPr>
          <w:rFonts w:eastAsia="Calibri"/>
        </w:rPr>
        <w:t xml:space="preserve"> </w:t>
      </w:r>
      <w:r w:rsidRPr="00BA7EBC">
        <w:rPr>
          <w:rFonts w:eastAsia="Calibri"/>
        </w:rPr>
        <w:t>размере</w:t>
      </w:r>
      <w:r w:rsidR="00BC0D51" w:rsidRPr="00BA7EBC">
        <w:rPr>
          <w:rFonts w:eastAsia="Calibri"/>
        </w:rPr>
        <w:t xml:space="preserve"> </w:t>
      </w:r>
      <w:r w:rsidRPr="00BA7EBC">
        <w:rPr>
          <w:rFonts w:eastAsia="Calibri"/>
        </w:rPr>
        <w:t>надбавки</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ценам</w:t>
      </w:r>
      <w:r w:rsidR="00BC0D51" w:rsidRPr="00BA7EBC">
        <w:rPr>
          <w:rFonts w:eastAsia="Calibri"/>
        </w:rPr>
        <w:t xml:space="preserve"> </w:t>
      </w:r>
      <w:r w:rsidRPr="00BA7EBC">
        <w:rPr>
          <w:rFonts w:eastAsia="Calibri"/>
        </w:rPr>
        <w:t>(тарифам)</w:t>
      </w:r>
      <w:r w:rsidR="00BC0D51" w:rsidRPr="00BA7EBC">
        <w:rPr>
          <w:rFonts w:eastAsia="Calibri"/>
        </w:rPr>
        <w:t xml:space="preserve"> </w:t>
      </w:r>
      <w:r w:rsidRPr="00BA7EBC">
        <w:rPr>
          <w:rFonts w:eastAsia="Calibri"/>
        </w:rPr>
        <w:t>для</w:t>
      </w:r>
      <w:r w:rsidR="00BC0D51" w:rsidRPr="00BA7EBC">
        <w:rPr>
          <w:rFonts w:eastAsia="Calibri"/>
        </w:rPr>
        <w:t xml:space="preserve"> </w:t>
      </w:r>
      <w:r w:rsidRPr="00BA7EBC">
        <w:rPr>
          <w:rFonts w:eastAsia="Calibri"/>
        </w:rPr>
        <w:t>потребителей</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соответствующей</w:t>
      </w:r>
      <w:r w:rsidR="00BC0D51" w:rsidRPr="00BA7EBC">
        <w:rPr>
          <w:rFonts w:eastAsia="Calibri"/>
        </w:rPr>
        <w:t xml:space="preserve"> </w:t>
      </w:r>
      <w:r w:rsidRPr="00BA7EBC">
        <w:rPr>
          <w:rFonts w:eastAsia="Calibri"/>
        </w:rPr>
        <w:t>надбавке</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тарифам</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товары</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услуги</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а</w:t>
      </w:r>
      <w:r w:rsidR="00BC0D51" w:rsidRPr="00BA7EBC">
        <w:rPr>
          <w:rFonts w:eastAsia="Calibri"/>
        </w:rPr>
        <w:t xml:space="preserve"> </w:t>
      </w:r>
      <w:r w:rsidRPr="00BA7EBC">
        <w:rPr>
          <w:rFonts w:eastAsia="Calibri"/>
        </w:rPr>
        <w:t>также</w:t>
      </w:r>
      <w:r w:rsidR="00BC0D51" w:rsidRPr="00BA7EBC">
        <w:rPr>
          <w:rFonts w:eastAsia="Calibri"/>
        </w:rPr>
        <w:t xml:space="preserve"> </w:t>
      </w:r>
      <w:r w:rsidRPr="00BA7EBC">
        <w:rPr>
          <w:rFonts w:eastAsia="Calibri"/>
        </w:rPr>
        <w:t>предложения</w:t>
      </w:r>
      <w:r w:rsidR="00BC0D51" w:rsidRPr="00BA7EBC">
        <w:rPr>
          <w:rFonts w:eastAsia="Calibri"/>
        </w:rPr>
        <w:t xml:space="preserve"> </w:t>
      </w:r>
      <w:r w:rsidRPr="00BA7EBC">
        <w:rPr>
          <w:rFonts w:eastAsia="Calibri"/>
        </w:rPr>
        <w:t>о</w:t>
      </w:r>
      <w:r w:rsidR="00BC0D51" w:rsidRPr="00BA7EBC">
        <w:rPr>
          <w:rFonts w:eastAsia="Calibri"/>
        </w:rPr>
        <w:t xml:space="preserve"> </w:t>
      </w:r>
      <w:r w:rsidRPr="00BA7EBC">
        <w:rPr>
          <w:rFonts w:eastAsia="Calibri"/>
        </w:rPr>
        <w:t>размерах</w:t>
      </w:r>
      <w:r w:rsidR="00BC0D51" w:rsidRPr="00BA7EBC">
        <w:rPr>
          <w:rFonts w:eastAsia="Calibri"/>
        </w:rPr>
        <w:t xml:space="preserve"> </w:t>
      </w:r>
      <w:r w:rsidRPr="00BA7EBC">
        <w:rPr>
          <w:rFonts w:eastAsia="Calibri"/>
        </w:rPr>
        <w:t>тарифа</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подключение</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системе</w:t>
      </w:r>
      <w:r w:rsidR="00BC0D51" w:rsidRPr="00BA7EBC">
        <w:rPr>
          <w:rFonts w:eastAsia="Calibri"/>
        </w:rPr>
        <w:t xml:space="preserve"> </w:t>
      </w:r>
      <w:r w:rsidRPr="00BA7EBC">
        <w:rPr>
          <w:rFonts w:eastAsia="Calibri"/>
        </w:rPr>
        <w:t>коммунальной</w:t>
      </w:r>
      <w:r w:rsidR="00BC0D51" w:rsidRPr="00BA7EBC">
        <w:rPr>
          <w:rFonts w:eastAsia="Calibri"/>
        </w:rPr>
        <w:t xml:space="preserve"> </w:t>
      </w:r>
      <w:r w:rsidRPr="00BA7EBC">
        <w:rPr>
          <w:rFonts w:eastAsia="Calibri"/>
        </w:rPr>
        <w:t>инфраструктуры</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тарифа</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на</w:t>
      </w:r>
      <w:r w:rsidR="00BC0D51" w:rsidRPr="00BA7EBC">
        <w:rPr>
          <w:rFonts w:eastAsia="Calibri"/>
        </w:rPr>
        <w:t xml:space="preserve"> </w:t>
      </w:r>
      <w:r w:rsidRPr="00BA7EBC">
        <w:rPr>
          <w:rFonts w:eastAsia="Calibri"/>
        </w:rPr>
        <w:t>подключение</w:t>
      </w:r>
      <w:r w:rsidR="00BC0D51" w:rsidRPr="00BA7EBC">
        <w:rPr>
          <w:rFonts w:eastAsia="Calibri"/>
        </w:rPr>
        <w:t xml:space="preserve"> </w:t>
      </w:r>
      <w:r w:rsidRPr="00BA7EBC">
        <w:rPr>
          <w:rFonts w:eastAsia="Calibri"/>
        </w:rPr>
        <w:t>подготавливает</w:t>
      </w:r>
      <w:r w:rsidR="00BC0D51" w:rsidRPr="00BA7EBC">
        <w:rPr>
          <w:rFonts w:eastAsia="Calibri"/>
        </w:rPr>
        <w:t xml:space="preserve"> </w:t>
      </w:r>
      <w:r w:rsidRPr="00BA7EBC">
        <w:rPr>
          <w:rFonts w:eastAsia="Calibri"/>
        </w:rPr>
        <w:t>орган</w:t>
      </w:r>
      <w:r w:rsidR="00BC0D51" w:rsidRPr="00BA7EBC">
        <w:rPr>
          <w:rFonts w:eastAsia="Calibri"/>
        </w:rPr>
        <w:t xml:space="preserve"> </w:t>
      </w:r>
      <w:r w:rsidRPr="00BA7EBC">
        <w:rPr>
          <w:rFonts w:eastAsia="Calibri"/>
        </w:rPr>
        <w:t>регулирования.</w:t>
      </w:r>
    </w:p>
    <w:p w14:paraId="498EE48B" w14:textId="77777777" w:rsidR="001F5C27" w:rsidRPr="00BA7EBC" w:rsidRDefault="001F5C27" w:rsidP="003F7970">
      <w:pPr>
        <w:pStyle w:val="a7"/>
        <w:spacing w:after="0" w:line="240" w:lineRule="auto"/>
        <w:rPr>
          <w:rFonts w:eastAsia="Calibri"/>
        </w:rPr>
      </w:pPr>
      <w:r w:rsidRPr="00BA7EBC">
        <w:rPr>
          <w:rFonts w:eastAsia="Calibri"/>
        </w:rPr>
        <w:lastRenderedPageBreak/>
        <w:t>Особенности</w:t>
      </w:r>
      <w:r w:rsidR="00BC0D51" w:rsidRPr="00BA7EBC">
        <w:rPr>
          <w:rFonts w:eastAsia="Calibri"/>
        </w:rPr>
        <w:t xml:space="preserve"> </w:t>
      </w:r>
      <w:r w:rsidRPr="00BA7EBC">
        <w:rPr>
          <w:rFonts w:eastAsia="Calibri"/>
        </w:rPr>
        <w:t>принятия</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осуществляющих</w:t>
      </w:r>
      <w:r w:rsidR="00BC0D51" w:rsidRPr="00BA7EBC">
        <w:rPr>
          <w:rFonts w:eastAsia="Calibri"/>
        </w:rPr>
        <w:t xml:space="preserve"> </w:t>
      </w:r>
      <w:r w:rsidRPr="00BA7EBC">
        <w:rPr>
          <w:rFonts w:eastAsia="Calibri"/>
        </w:rPr>
        <w:t>регулируемые</w:t>
      </w:r>
      <w:r w:rsidR="00BC0D51" w:rsidRPr="00BA7EBC">
        <w:rPr>
          <w:rFonts w:eastAsia="Calibri"/>
        </w:rPr>
        <w:t xml:space="preserve"> </w:t>
      </w:r>
      <w:r w:rsidRPr="00BA7EBC">
        <w:rPr>
          <w:rFonts w:eastAsia="Calibri"/>
        </w:rPr>
        <w:t>виды</w:t>
      </w:r>
      <w:r w:rsidR="00BC0D51" w:rsidRPr="00BA7EBC">
        <w:rPr>
          <w:rFonts w:eastAsia="Calibri"/>
        </w:rPr>
        <w:t xml:space="preserve"> </w:t>
      </w:r>
      <w:r w:rsidRPr="00BA7EBC">
        <w:rPr>
          <w:rFonts w:eastAsia="Calibri"/>
        </w:rPr>
        <w:t>деятельности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p>
    <w:p w14:paraId="09E27F31" w14:textId="77777777" w:rsidR="001F5C27" w:rsidRPr="00BA7EBC" w:rsidRDefault="001F5C27" w:rsidP="003F7970">
      <w:pPr>
        <w:pStyle w:val="a7"/>
        <w:spacing w:after="0" w:line="240" w:lineRule="auto"/>
        <w:rPr>
          <w:rFonts w:eastAsia="Calibri"/>
        </w:rPr>
      </w:pPr>
      <w:r w:rsidRPr="00BA7EBC">
        <w:rPr>
          <w:rFonts w:eastAsia="Calibri"/>
        </w:rPr>
        <w:t>Инвестиционная</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осуществляющей</w:t>
      </w:r>
      <w:r w:rsidR="00BC0D51" w:rsidRPr="00BA7EBC">
        <w:rPr>
          <w:rFonts w:eastAsia="Calibri"/>
        </w:rPr>
        <w:t xml:space="preserve"> </w:t>
      </w:r>
      <w:r w:rsidRPr="00BA7EBC">
        <w:rPr>
          <w:rFonts w:eastAsia="Calibri"/>
        </w:rPr>
        <w:t>регулируемые</w:t>
      </w:r>
      <w:r w:rsidR="00BC0D51" w:rsidRPr="00BA7EBC">
        <w:rPr>
          <w:rFonts w:eastAsia="Calibri"/>
        </w:rPr>
        <w:t xml:space="preserve"> </w:t>
      </w:r>
      <w:r w:rsidRPr="00BA7EBC">
        <w:rPr>
          <w:rFonts w:eastAsia="Calibri"/>
        </w:rPr>
        <w:t>виды</w:t>
      </w:r>
      <w:r w:rsidR="00BC0D51" w:rsidRPr="00BA7EBC">
        <w:rPr>
          <w:rFonts w:eastAsia="Calibri"/>
        </w:rPr>
        <w:t xml:space="preserve"> </w:t>
      </w:r>
      <w:r w:rsidRPr="00BA7EBC">
        <w:rPr>
          <w:rFonts w:eastAsia="Calibri"/>
        </w:rPr>
        <w:t>деятельности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финансирования</w:t>
      </w:r>
      <w:r w:rsidR="00BC0D51" w:rsidRPr="00BA7EBC">
        <w:rPr>
          <w:rFonts w:eastAsia="Calibri"/>
        </w:rPr>
        <w:t xml:space="preserve"> </w:t>
      </w:r>
      <w:r w:rsidRPr="00BA7EBC">
        <w:rPr>
          <w:rFonts w:eastAsia="Calibri"/>
        </w:rPr>
        <w:t>мероприятий</w:t>
      </w:r>
      <w:r w:rsidR="00BC0D51" w:rsidRPr="00BA7EBC">
        <w:rPr>
          <w:rFonts w:eastAsia="Calibri"/>
        </w:rPr>
        <w:t xml:space="preserve"> </w:t>
      </w:r>
      <w:r w:rsidRPr="00BA7EBC">
        <w:rPr>
          <w:rFonts w:eastAsia="Calibri"/>
        </w:rPr>
        <w:t>организации,</w:t>
      </w:r>
      <w:r w:rsidR="00BC0D51" w:rsidRPr="00BA7EBC">
        <w:rPr>
          <w:rFonts w:eastAsia="Calibri"/>
        </w:rPr>
        <w:t xml:space="preserve"> </w:t>
      </w:r>
      <w:r w:rsidRPr="00BA7EBC">
        <w:rPr>
          <w:rFonts w:eastAsia="Calibri"/>
        </w:rPr>
        <w:t>осуществляющей</w:t>
      </w:r>
      <w:r w:rsidR="00BC0D51" w:rsidRPr="00BA7EBC">
        <w:rPr>
          <w:rFonts w:eastAsia="Calibri"/>
        </w:rPr>
        <w:t xml:space="preserve"> </w:t>
      </w:r>
      <w:r w:rsidRPr="00BA7EBC">
        <w:rPr>
          <w:rFonts w:eastAsia="Calibri"/>
        </w:rPr>
        <w:t>регулируемые</w:t>
      </w:r>
      <w:r w:rsidR="00BC0D51" w:rsidRPr="00BA7EBC">
        <w:rPr>
          <w:rFonts w:eastAsia="Calibri"/>
        </w:rPr>
        <w:t xml:space="preserve"> </w:t>
      </w:r>
      <w:r w:rsidRPr="00BA7EBC">
        <w:rPr>
          <w:rFonts w:eastAsia="Calibri"/>
        </w:rPr>
        <w:t>виды</w:t>
      </w:r>
      <w:r w:rsidR="00BC0D51" w:rsidRPr="00BA7EBC">
        <w:rPr>
          <w:rFonts w:eastAsia="Calibri"/>
        </w:rPr>
        <w:t xml:space="preserve"> </w:t>
      </w:r>
      <w:r w:rsidRPr="00BA7EBC">
        <w:rPr>
          <w:rFonts w:eastAsia="Calibri"/>
        </w:rPr>
        <w:t>деятельности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r w:rsidR="00BC0D51" w:rsidRPr="00BA7EBC">
        <w:rPr>
          <w:rFonts w:eastAsia="Calibri"/>
        </w:rPr>
        <w:t xml:space="preserve"> </w:t>
      </w:r>
      <w:r w:rsidRPr="00BA7EBC">
        <w:rPr>
          <w:rFonts w:eastAsia="Calibri"/>
        </w:rPr>
        <w:t>по</w:t>
      </w:r>
      <w:r w:rsidR="00BC0D51" w:rsidRPr="00BA7EBC">
        <w:rPr>
          <w:rFonts w:eastAsia="Calibri"/>
        </w:rPr>
        <w:t xml:space="preserve"> </w:t>
      </w:r>
      <w:r w:rsidRPr="00BA7EBC">
        <w:rPr>
          <w:rFonts w:eastAsia="Calibri"/>
        </w:rPr>
        <w:t>строительству,</w:t>
      </w:r>
      <w:r w:rsidR="00BC0D51" w:rsidRPr="00BA7EBC">
        <w:rPr>
          <w:rFonts w:eastAsia="Calibri"/>
        </w:rPr>
        <w:t xml:space="preserve"> </w:t>
      </w:r>
      <w:r w:rsidRPr="00BA7EBC">
        <w:rPr>
          <w:rFonts w:eastAsia="Calibri"/>
        </w:rPr>
        <w:t>капитальному</w:t>
      </w:r>
      <w:r w:rsidR="00BC0D51" w:rsidRPr="00BA7EBC">
        <w:rPr>
          <w:rFonts w:eastAsia="Calibri"/>
        </w:rPr>
        <w:t xml:space="preserve"> </w:t>
      </w:r>
      <w:r w:rsidRPr="00BA7EBC">
        <w:rPr>
          <w:rFonts w:eastAsia="Calibri"/>
        </w:rPr>
        <w:t>ремонту,</w:t>
      </w:r>
      <w:r w:rsidR="00BC0D51" w:rsidRPr="00BA7EBC">
        <w:rPr>
          <w:rFonts w:eastAsia="Calibri"/>
        </w:rPr>
        <w:t xml:space="preserve"> </w:t>
      </w:r>
      <w:r w:rsidRPr="00BA7EBC">
        <w:rPr>
          <w:rFonts w:eastAsia="Calibri"/>
        </w:rPr>
        <w:t>реконструкции</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(или)</w:t>
      </w:r>
      <w:r w:rsidR="00BC0D51" w:rsidRPr="00BA7EBC">
        <w:rPr>
          <w:rFonts w:eastAsia="Calibri"/>
        </w:rPr>
        <w:t xml:space="preserve"> </w:t>
      </w:r>
      <w:r w:rsidRPr="00BA7EBC">
        <w:rPr>
          <w:rFonts w:eastAsia="Calibri"/>
        </w:rPr>
        <w:t>модернизации</w:t>
      </w:r>
      <w:r w:rsidR="00BC0D51" w:rsidRPr="00BA7EBC">
        <w:rPr>
          <w:rFonts w:eastAsia="Calibri"/>
        </w:rPr>
        <w:t xml:space="preserve"> </w:t>
      </w:r>
      <w:r w:rsidRPr="00BA7EBC">
        <w:rPr>
          <w:rFonts w:eastAsia="Calibri"/>
        </w:rPr>
        <w:t>источников</w:t>
      </w:r>
      <w:r w:rsidR="00BC0D51" w:rsidRPr="00BA7EBC">
        <w:rPr>
          <w:rFonts w:eastAsia="Calibri"/>
        </w:rPr>
        <w:t xml:space="preserve"> </w:t>
      </w:r>
      <w:r w:rsidRPr="00BA7EBC">
        <w:rPr>
          <w:rFonts w:eastAsia="Calibri"/>
        </w:rPr>
        <w:t>тепловой</w:t>
      </w:r>
      <w:r w:rsidR="00BC0D51" w:rsidRPr="00BA7EBC">
        <w:rPr>
          <w:rFonts w:eastAsia="Calibri"/>
        </w:rPr>
        <w:t xml:space="preserve"> </w:t>
      </w:r>
      <w:r w:rsidRPr="00BA7EBC">
        <w:rPr>
          <w:rFonts w:eastAsia="Calibri"/>
        </w:rPr>
        <w:t>энергии</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(или)</w:t>
      </w:r>
      <w:r w:rsidR="00BC0D51" w:rsidRPr="00BA7EBC">
        <w:rPr>
          <w:rFonts w:eastAsia="Calibri"/>
        </w:rPr>
        <w:t xml:space="preserve"> </w:t>
      </w:r>
      <w:r w:rsidRPr="00BA7EBC">
        <w:rPr>
          <w:rFonts w:eastAsia="Calibri"/>
        </w:rPr>
        <w:t>тепловых</w:t>
      </w:r>
      <w:r w:rsidR="00BC0D51" w:rsidRPr="00BA7EBC">
        <w:rPr>
          <w:rFonts w:eastAsia="Calibri"/>
        </w:rPr>
        <w:t xml:space="preserve"> </w:t>
      </w:r>
      <w:r w:rsidRPr="00BA7EBC">
        <w:rPr>
          <w:rFonts w:eastAsia="Calibri"/>
        </w:rPr>
        <w:t>сетей</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целях</w:t>
      </w:r>
      <w:r w:rsidR="00BC0D51" w:rsidRPr="00BA7EBC">
        <w:rPr>
          <w:rFonts w:eastAsia="Calibri"/>
        </w:rPr>
        <w:t xml:space="preserve"> </w:t>
      </w:r>
      <w:r w:rsidRPr="00BA7EBC">
        <w:rPr>
          <w:rFonts w:eastAsia="Calibri"/>
        </w:rPr>
        <w:t>развития,</w:t>
      </w:r>
      <w:r w:rsidR="00BC0D51" w:rsidRPr="00BA7EBC">
        <w:rPr>
          <w:rFonts w:eastAsia="Calibri"/>
        </w:rPr>
        <w:t xml:space="preserve"> </w:t>
      </w:r>
      <w:r w:rsidRPr="00BA7EBC">
        <w:rPr>
          <w:rFonts w:eastAsia="Calibri"/>
        </w:rPr>
        <w:t>повышения</w:t>
      </w:r>
      <w:r w:rsidR="00BC0D51" w:rsidRPr="00BA7EBC">
        <w:rPr>
          <w:rFonts w:eastAsia="Calibri"/>
        </w:rPr>
        <w:t xml:space="preserve"> </w:t>
      </w:r>
      <w:r w:rsidRPr="00BA7EBC">
        <w:rPr>
          <w:rFonts w:eastAsia="Calibri"/>
        </w:rPr>
        <w:t>надежности</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энергетической</w:t>
      </w:r>
      <w:r w:rsidR="00BC0D51" w:rsidRPr="00BA7EBC">
        <w:rPr>
          <w:rFonts w:eastAsia="Calibri"/>
        </w:rPr>
        <w:t xml:space="preserve"> </w:t>
      </w:r>
      <w:r w:rsidRPr="00BA7EBC">
        <w:rPr>
          <w:rFonts w:eastAsia="Calibri"/>
        </w:rPr>
        <w:t>эффективности</w:t>
      </w:r>
      <w:r w:rsidR="00BC0D51" w:rsidRPr="00BA7EBC">
        <w:rPr>
          <w:rFonts w:eastAsia="Calibri"/>
        </w:rPr>
        <w:t xml:space="preserve"> </w:t>
      </w:r>
      <w:r w:rsidRPr="00BA7EBC">
        <w:rPr>
          <w:rFonts w:eastAsia="Calibri"/>
        </w:rPr>
        <w:t>системы</w:t>
      </w:r>
      <w:r w:rsidR="00BC0D51" w:rsidRPr="00BA7EBC">
        <w:rPr>
          <w:rFonts w:eastAsia="Calibri"/>
        </w:rPr>
        <w:t xml:space="preserve"> </w:t>
      </w:r>
      <w:r w:rsidRPr="00BA7EBC">
        <w:rPr>
          <w:rFonts w:eastAsia="Calibri"/>
        </w:rPr>
        <w:t>теплоснабжения,</w:t>
      </w:r>
      <w:r w:rsidR="00BC0D51" w:rsidRPr="00BA7EBC">
        <w:rPr>
          <w:rFonts w:eastAsia="Calibri"/>
        </w:rPr>
        <w:t xml:space="preserve"> </w:t>
      </w:r>
      <w:r w:rsidRPr="00BA7EBC">
        <w:rPr>
          <w:rFonts w:eastAsia="Calibri"/>
        </w:rPr>
        <w:t>подключения</w:t>
      </w:r>
      <w:r w:rsidR="00BC0D51" w:rsidRPr="00BA7EBC">
        <w:rPr>
          <w:rFonts w:eastAsia="Calibri"/>
        </w:rPr>
        <w:t xml:space="preserve"> </w:t>
      </w:r>
      <w:r w:rsidRPr="00BA7EBC">
        <w:rPr>
          <w:rFonts w:eastAsia="Calibri"/>
        </w:rPr>
        <w:t>теплопотребляющих</w:t>
      </w:r>
      <w:r w:rsidR="00BC0D51" w:rsidRPr="00BA7EBC">
        <w:rPr>
          <w:rFonts w:eastAsia="Calibri"/>
        </w:rPr>
        <w:t xml:space="preserve"> </w:t>
      </w:r>
      <w:r w:rsidRPr="00BA7EBC">
        <w:rPr>
          <w:rFonts w:eastAsia="Calibri"/>
        </w:rPr>
        <w:t>установок</w:t>
      </w:r>
      <w:r w:rsidR="00BC0D51" w:rsidRPr="00BA7EBC">
        <w:rPr>
          <w:rFonts w:eastAsia="Calibri"/>
        </w:rPr>
        <w:t xml:space="preserve"> </w:t>
      </w:r>
      <w:r w:rsidRPr="00BA7EBC">
        <w:rPr>
          <w:rFonts w:eastAsia="Calibri"/>
        </w:rPr>
        <w:t>потребителей</w:t>
      </w:r>
      <w:r w:rsidR="00BC0D51" w:rsidRPr="00BA7EBC">
        <w:rPr>
          <w:rFonts w:eastAsia="Calibri"/>
        </w:rPr>
        <w:t xml:space="preserve"> </w:t>
      </w:r>
      <w:r w:rsidRPr="00BA7EBC">
        <w:rPr>
          <w:rFonts w:eastAsia="Calibri"/>
        </w:rPr>
        <w:t>тепловой</w:t>
      </w:r>
      <w:r w:rsidR="00BC0D51" w:rsidRPr="00BA7EBC">
        <w:rPr>
          <w:rFonts w:eastAsia="Calibri"/>
        </w:rPr>
        <w:t xml:space="preserve"> </w:t>
      </w:r>
      <w:r w:rsidRPr="00BA7EBC">
        <w:rPr>
          <w:rFonts w:eastAsia="Calibri"/>
        </w:rPr>
        <w:t>энергии</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системе</w:t>
      </w:r>
      <w:r w:rsidR="00BC0D51" w:rsidRPr="00BA7EBC">
        <w:rPr>
          <w:rFonts w:eastAsia="Calibri"/>
        </w:rPr>
        <w:t xml:space="preserve"> </w:t>
      </w:r>
      <w:r w:rsidRPr="00BA7EBC">
        <w:rPr>
          <w:rFonts w:eastAsia="Calibri"/>
        </w:rPr>
        <w:t>теплоснабжения.</w:t>
      </w:r>
    </w:p>
    <w:p w14:paraId="51363458" w14:textId="5973B3BA" w:rsidR="001F5C27" w:rsidRPr="00BA7EBC" w:rsidRDefault="001F5C27" w:rsidP="003F7970">
      <w:pPr>
        <w:pStyle w:val="a7"/>
        <w:spacing w:after="0" w:line="240" w:lineRule="auto"/>
        <w:rPr>
          <w:rFonts w:eastAsia="Calibri"/>
        </w:rPr>
      </w:pPr>
      <w:r w:rsidRPr="00BA7EBC">
        <w:rPr>
          <w:rFonts w:eastAsia="Calibri"/>
        </w:rPr>
        <w:t>Инвестиционные</w:t>
      </w:r>
      <w:r w:rsidR="00BC0D51" w:rsidRPr="00BA7EBC">
        <w:rPr>
          <w:rFonts w:eastAsia="Calibri"/>
        </w:rPr>
        <w:t xml:space="preserve"> </w:t>
      </w:r>
      <w:r w:rsidRPr="00BA7EBC">
        <w:rPr>
          <w:rFonts w:eastAsia="Calibri"/>
        </w:rPr>
        <w:t>программы</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осуществляющих</w:t>
      </w:r>
      <w:r w:rsidR="00BC0D51" w:rsidRPr="00BA7EBC">
        <w:rPr>
          <w:rFonts w:eastAsia="Calibri"/>
        </w:rPr>
        <w:t xml:space="preserve"> </w:t>
      </w:r>
      <w:r w:rsidRPr="00BA7EBC">
        <w:rPr>
          <w:rFonts w:eastAsia="Calibri"/>
        </w:rPr>
        <w:t>регулируемые</w:t>
      </w:r>
      <w:r w:rsidR="00BC0D51" w:rsidRPr="00BA7EBC">
        <w:rPr>
          <w:rFonts w:eastAsia="Calibri"/>
        </w:rPr>
        <w:t xml:space="preserve"> </w:t>
      </w:r>
      <w:r w:rsidRPr="00BA7EBC">
        <w:rPr>
          <w:rFonts w:eastAsia="Calibri"/>
        </w:rPr>
        <w:t>виды</w:t>
      </w:r>
      <w:r w:rsidR="00BC0D51" w:rsidRPr="00BA7EBC">
        <w:rPr>
          <w:rFonts w:eastAsia="Calibri"/>
        </w:rPr>
        <w:t xml:space="preserve"> </w:t>
      </w:r>
      <w:r w:rsidRPr="00BA7EBC">
        <w:rPr>
          <w:rFonts w:eastAsia="Calibri"/>
        </w:rPr>
        <w:t>деятельности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r w:rsidR="00BC0D51" w:rsidRPr="00BA7EBC">
        <w:rPr>
          <w:rFonts w:eastAsia="Calibri"/>
        </w:rPr>
        <w:t xml:space="preserve"> </w:t>
      </w:r>
      <w:r w:rsidRPr="00BA7EBC">
        <w:rPr>
          <w:rFonts w:eastAsia="Calibri"/>
        </w:rPr>
        <w:t>согласно</w:t>
      </w:r>
      <w:r w:rsidR="00BC0D51" w:rsidRPr="00BA7EBC">
        <w:rPr>
          <w:rFonts w:eastAsia="Calibri"/>
        </w:rPr>
        <w:t xml:space="preserve"> </w:t>
      </w:r>
      <w:r w:rsidRPr="00BA7EBC">
        <w:rPr>
          <w:rFonts w:eastAsia="Calibri"/>
        </w:rPr>
        <w:t>требованиям</w:t>
      </w:r>
      <w:r w:rsidR="00BC0D51" w:rsidRPr="00BA7EBC">
        <w:rPr>
          <w:rFonts w:eastAsia="Calibri"/>
        </w:rPr>
        <w:t xml:space="preserve"> </w:t>
      </w:r>
      <w:r w:rsidRPr="00BA7EBC">
        <w:rPr>
          <w:rFonts w:eastAsia="Calibri"/>
        </w:rPr>
        <w:t>Федерального</w:t>
      </w:r>
      <w:r w:rsidR="00BC0D51" w:rsidRPr="00BA7EBC">
        <w:rPr>
          <w:rFonts w:eastAsia="Calibri"/>
        </w:rPr>
        <w:t xml:space="preserve"> </w:t>
      </w:r>
      <w:r w:rsidRPr="00BA7EBC">
        <w:rPr>
          <w:rFonts w:eastAsia="Calibri"/>
        </w:rPr>
        <w:t>закона</w:t>
      </w:r>
      <w:r w:rsidR="00BC0D51" w:rsidRPr="00BA7EBC">
        <w:rPr>
          <w:rFonts w:eastAsia="Calibri"/>
        </w:rPr>
        <w:t xml:space="preserve"> </w:t>
      </w:r>
      <w:r w:rsidRPr="00BA7EBC">
        <w:rPr>
          <w:rFonts w:eastAsia="Calibri"/>
        </w:rPr>
        <w:t>от</w:t>
      </w:r>
      <w:r w:rsidR="00BC0D51" w:rsidRPr="00BA7EBC">
        <w:rPr>
          <w:rFonts w:eastAsia="Calibri"/>
        </w:rPr>
        <w:t xml:space="preserve"> </w:t>
      </w:r>
      <w:r w:rsidRPr="00BA7EBC">
        <w:rPr>
          <w:rFonts w:eastAsia="Calibri"/>
        </w:rPr>
        <w:t>27</w:t>
      </w:r>
      <w:r w:rsidR="00C87FE9" w:rsidRPr="00BA7EBC">
        <w:rPr>
          <w:rFonts w:eastAsia="Calibri"/>
        </w:rPr>
        <w:t xml:space="preserve"> июля </w:t>
      </w:r>
      <w:r w:rsidRPr="00BA7EBC">
        <w:rPr>
          <w:rFonts w:eastAsia="Calibri"/>
        </w:rPr>
        <w:t>2010</w:t>
      </w:r>
      <w:r w:rsidR="00C87FE9" w:rsidRPr="00BA7EBC">
        <w:rPr>
          <w:rFonts w:eastAsia="Calibri"/>
        </w:rPr>
        <w:t>года</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190-ФЗ</w:t>
      </w:r>
      <w:r w:rsidR="00BC0D51" w:rsidRPr="00BA7EBC">
        <w:rPr>
          <w:rFonts w:eastAsia="Calibri"/>
        </w:rPr>
        <w:t xml:space="preserve"> </w:t>
      </w:r>
      <w:r w:rsidRPr="00BA7EBC">
        <w:rPr>
          <w:rFonts w:eastAsia="Calibri"/>
        </w:rPr>
        <w:t>«О</w:t>
      </w:r>
      <w:r w:rsidR="00BC0D51" w:rsidRPr="00BA7EBC">
        <w:rPr>
          <w:rFonts w:eastAsia="Calibri"/>
        </w:rPr>
        <w:t xml:space="preserve"> </w:t>
      </w:r>
      <w:r w:rsidRPr="00BA7EBC">
        <w:rPr>
          <w:rFonts w:eastAsia="Calibri"/>
        </w:rPr>
        <w:t>теплоснабжении»</w:t>
      </w:r>
      <w:r w:rsidR="00BC0D51" w:rsidRPr="00BA7EBC">
        <w:rPr>
          <w:rFonts w:eastAsia="Calibri"/>
        </w:rPr>
        <w:t xml:space="preserve"> </w:t>
      </w:r>
      <w:r w:rsidRPr="00BA7EBC">
        <w:rPr>
          <w:rFonts w:eastAsia="Calibri"/>
        </w:rPr>
        <w:t>утверждаются</w:t>
      </w:r>
      <w:r w:rsidR="00BC0D51" w:rsidRPr="00BA7EBC">
        <w:rPr>
          <w:rFonts w:eastAsia="Calibri"/>
        </w:rPr>
        <w:t xml:space="preserve"> </w:t>
      </w:r>
      <w:r w:rsidRPr="00BA7EBC">
        <w:rPr>
          <w:rFonts w:eastAsia="Calibri"/>
        </w:rPr>
        <w:t>органами</w:t>
      </w:r>
      <w:r w:rsidR="00BC0D51" w:rsidRPr="00BA7EBC">
        <w:rPr>
          <w:rFonts w:eastAsia="Calibri"/>
        </w:rPr>
        <w:t xml:space="preserve"> </w:t>
      </w:r>
      <w:r w:rsidRPr="00BA7EBC">
        <w:rPr>
          <w:rFonts w:eastAsia="Calibri"/>
        </w:rPr>
        <w:t>государственной</w:t>
      </w:r>
      <w:r w:rsidR="00BC0D51" w:rsidRPr="00BA7EBC">
        <w:rPr>
          <w:rFonts w:eastAsia="Calibri"/>
        </w:rPr>
        <w:t xml:space="preserve"> </w:t>
      </w:r>
      <w:r w:rsidRPr="00BA7EBC">
        <w:rPr>
          <w:rFonts w:eastAsia="Calibri"/>
        </w:rPr>
        <w:t>власти</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Российской</w:t>
      </w:r>
      <w:r w:rsidR="00BC0D51" w:rsidRPr="00BA7EBC">
        <w:rPr>
          <w:rFonts w:eastAsia="Calibri"/>
        </w:rPr>
        <w:t xml:space="preserve"> </w:t>
      </w:r>
      <w:r w:rsidRPr="00BA7EBC">
        <w:rPr>
          <w:rFonts w:eastAsia="Calibri"/>
        </w:rPr>
        <w:t>Федерации</w:t>
      </w:r>
      <w:r w:rsidR="00BC0D51" w:rsidRPr="00BA7EBC">
        <w:rPr>
          <w:rFonts w:eastAsia="Calibri"/>
        </w:rPr>
        <w:t xml:space="preserve"> </w:t>
      </w:r>
      <w:r w:rsidRPr="00BA7EBC">
        <w:rPr>
          <w:rFonts w:eastAsia="Calibri"/>
        </w:rPr>
        <w:t>по</w:t>
      </w:r>
      <w:r w:rsidR="00BC0D51" w:rsidRPr="00BA7EBC">
        <w:rPr>
          <w:rFonts w:eastAsia="Calibri"/>
        </w:rPr>
        <w:t xml:space="preserve"> </w:t>
      </w:r>
      <w:r w:rsidRPr="00BA7EBC">
        <w:rPr>
          <w:rFonts w:eastAsia="Calibri"/>
        </w:rPr>
        <w:t>согласованию</w:t>
      </w:r>
      <w:r w:rsidR="00BC0D51" w:rsidRPr="00BA7EBC">
        <w:rPr>
          <w:rFonts w:eastAsia="Calibri"/>
        </w:rPr>
        <w:t xml:space="preserve"> </w:t>
      </w:r>
      <w:r w:rsidRPr="00BA7EBC">
        <w:rPr>
          <w:rFonts w:eastAsia="Calibri"/>
        </w:rPr>
        <w:t>с</w:t>
      </w:r>
      <w:r w:rsidR="00BC0D51" w:rsidRPr="00BA7EBC">
        <w:rPr>
          <w:rFonts w:eastAsia="Calibri"/>
        </w:rPr>
        <w:t xml:space="preserve"> </w:t>
      </w:r>
      <w:r w:rsidRPr="00BA7EBC">
        <w:rPr>
          <w:rFonts w:eastAsia="Calibri"/>
        </w:rPr>
        <w:t>орга</w:t>
      </w:r>
      <w:r w:rsidR="00AB73FF" w:rsidRPr="00BA7EBC">
        <w:rPr>
          <w:rFonts w:eastAsia="Calibri"/>
        </w:rPr>
        <w:t>нами</w:t>
      </w:r>
      <w:r w:rsidR="00BC0D51" w:rsidRPr="00BA7EBC">
        <w:rPr>
          <w:rFonts w:eastAsia="Calibri"/>
        </w:rPr>
        <w:t xml:space="preserve"> </w:t>
      </w:r>
      <w:r w:rsidR="00AB73FF" w:rsidRPr="00BA7EBC">
        <w:rPr>
          <w:rFonts w:eastAsia="Calibri"/>
        </w:rPr>
        <w:t>местного</w:t>
      </w:r>
      <w:r w:rsidR="00BC0D51" w:rsidRPr="00BA7EBC">
        <w:rPr>
          <w:rFonts w:eastAsia="Calibri"/>
        </w:rPr>
        <w:t xml:space="preserve"> </w:t>
      </w:r>
      <w:r w:rsidR="00AB73FF" w:rsidRPr="00BA7EBC">
        <w:rPr>
          <w:rFonts w:eastAsia="Calibri"/>
        </w:rPr>
        <w:t>самоуправления.</w:t>
      </w:r>
    </w:p>
    <w:p w14:paraId="278300FE" w14:textId="442AC057" w:rsidR="001F5C27" w:rsidRPr="00BA7EBC" w:rsidRDefault="001F5C27" w:rsidP="003F7970">
      <w:pPr>
        <w:pStyle w:val="a7"/>
        <w:spacing w:after="0" w:line="240" w:lineRule="auto"/>
        <w:rPr>
          <w:rFonts w:eastAsia="Calibri"/>
        </w:rPr>
      </w:pPr>
      <w:r w:rsidRPr="00BA7EBC">
        <w:rPr>
          <w:rFonts w:eastAsia="Calibri"/>
        </w:rPr>
        <w:t>Правила</w:t>
      </w:r>
      <w:r w:rsidR="00BC0D51" w:rsidRPr="00BA7EBC">
        <w:rPr>
          <w:rFonts w:eastAsia="Calibri"/>
        </w:rPr>
        <w:t xml:space="preserve"> </w:t>
      </w:r>
      <w:r w:rsidRPr="00BA7EBC">
        <w:rPr>
          <w:rFonts w:eastAsia="Calibri"/>
        </w:rPr>
        <w:t>согласования</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утверждения</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осуществляющих</w:t>
      </w:r>
      <w:r w:rsidR="00BC0D51" w:rsidRPr="00BA7EBC">
        <w:rPr>
          <w:rFonts w:eastAsia="Calibri"/>
        </w:rPr>
        <w:t xml:space="preserve"> </w:t>
      </w:r>
      <w:r w:rsidRPr="00BA7EBC">
        <w:rPr>
          <w:rFonts w:eastAsia="Calibri"/>
        </w:rPr>
        <w:t>регулируемые</w:t>
      </w:r>
      <w:r w:rsidR="00BC0D51" w:rsidRPr="00BA7EBC">
        <w:rPr>
          <w:rFonts w:eastAsia="Calibri"/>
        </w:rPr>
        <w:t xml:space="preserve"> </w:t>
      </w:r>
      <w:r w:rsidRPr="00BA7EBC">
        <w:rPr>
          <w:rFonts w:eastAsia="Calibri"/>
        </w:rPr>
        <w:t>виды</w:t>
      </w:r>
      <w:r w:rsidR="00BC0D51" w:rsidRPr="00BA7EBC">
        <w:rPr>
          <w:rFonts w:eastAsia="Calibri"/>
        </w:rPr>
        <w:t xml:space="preserve"> </w:t>
      </w:r>
      <w:r w:rsidRPr="00BA7EBC">
        <w:rPr>
          <w:rFonts w:eastAsia="Calibri"/>
        </w:rPr>
        <w:t>деятельности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r w:rsidR="00BC0D51" w:rsidRPr="00BA7EBC">
        <w:rPr>
          <w:rFonts w:eastAsia="Calibri"/>
        </w:rPr>
        <w:t xml:space="preserve"> </w:t>
      </w:r>
      <w:r w:rsidRPr="00BA7EBC">
        <w:rPr>
          <w:rFonts w:eastAsia="Calibri"/>
        </w:rPr>
        <w:t>утверждает</w:t>
      </w:r>
      <w:r w:rsidR="00BC0D51" w:rsidRPr="00BA7EBC">
        <w:rPr>
          <w:rFonts w:eastAsia="Calibri"/>
        </w:rPr>
        <w:t xml:space="preserve"> </w:t>
      </w:r>
      <w:r w:rsidR="005252FF" w:rsidRPr="00BA7EBC">
        <w:rPr>
          <w:rFonts w:eastAsia="Calibri"/>
        </w:rPr>
        <w:t>Министерство тарифного регулирования энергетики</w:t>
      </w:r>
      <w:r w:rsidRPr="00BA7EBC">
        <w:rPr>
          <w:rFonts w:eastAsia="Calibri"/>
        </w:rPr>
        <w:t>.</w:t>
      </w:r>
      <w:r w:rsidR="00BC0D51" w:rsidRPr="00BA7EBC">
        <w:rPr>
          <w:rFonts w:eastAsia="Calibri"/>
        </w:rPr>
        <w:t xml:space="preserve"> </w:t>
      </w:r>
    </w:p>
    <w:p w14:paraId="67C9CEC3" w14:textId="77777777" w:rsidR="001F5C27" w:rsidRPr="00BA7EBC" w:rsidRDefault="001F5C27" w:rsidP="003F7970">
      <w:pPr>
        <w:pStyle w:val="a7"/>
        <w:spacing w:after="0" w:line="240" w:lineRule="auto"/>
        <w:rPr>
          <w:rFonts w:eastAsia="Calibri"/>
        </w:rPr>
      </w:pPr>
      <w:r w:rsidRPr="00BA7EBC">
        <w:rPr>
          <w:rFonts w:eastAsia="Calibri"/>
        </w:rPr>
        <w:t>Источниками</w:t>
      </w:r>
      <w:r w:rsidR="00BC0D51" w:rsidRPr="00BA7EBC">
        <w:rPr>
          <w:rFonts w:eastAsia="Calibri"/>
        </w:rPr>
        <w:t xml:space="preserve"> </w:t>
      </w:r>
      <w:r w:rsidRPr="00BA7EBC">
        <w:rPr>
          <w:rFonts w:eastAsia="Calibri"/>
        </w:rPr>
        <w:t>покрытия</w:t>
      </w:r>
      <w:r w:rsidR="00BC0D51" w:rsidRPr="00BA7EBC">
        <w:rPr>
          <w:rFonts w:eastAsia="Calibri"/>
        </w:rPr>
        <w:t xml:space="preserve"> </w:t>
      </w:r>
      <w:r w:rsidRPr="00BA7EBC">
        <w:rPr>
          <w:rFonts w:eastAsia="Calibri"/>
        </w:rPr>
        <w:t>финансовых</w:t>
      </w:r>
      <w:r w:rsidR="00BC0D51" w:rsidRPr="00BA7EBC">
        <w:rPr>
          <w:rFonts w:eastAsia="Calibri"/>
        </w:rPr>
        <w:t xml:space="preserve"> </w:t>
      </w:r>
      <w:r w:rsidRPr="00BA7EBC">
        <w:rPr>
          <w:rFonts w:eastAsia="Calibri"/>
        </w:rPr>
        <w:t>потребностей</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производителей</w:t>
      </w:r>
      <w:r w:rsidR="00BC0D51" w:rsidRPr="00BA7EBC">
        <w:rPr>
          <w:rFonts w:eastAsia="Calibri"/>
        </w:rPr>
        <w:t xml:space="preserve"> </w:t>
      </w:r>
      <w:r w:rsidRPr="00BA7EBC">
        <w:rPr>
          <w:rFonts w:eastAsia="Calibri"/>
        </w:rPr>
        <w:t>товаров</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услуг</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r w:rsidR="00BC0D51" w:rsidRPr="00BA7EBC">
        <w:rPr>
          <w:rFonts w:eastAsia="Calibri"/>
        </w:rPr>
        <w:t xml:space="preserve"> </w:t>
      </w:r>
      <w:r w:rsidRPr="00BA7EBC">
        <w:rPr>
          <w:rFonts w:eastAsia="Calibri"/>
        </w:rPr>
        <w:t>определяются</w:t>
      </w:r>
      <w:r w:rsidR="00BC0D51" w:rsidRPr="00BA7EBC">
        <w:rPr>
          <w:rFonts w:eastAsia="Calibri"/>
        </w:rPr>
        <w:t xml:space="preserve"> </w:t>
      </w:r>
      <w:r w:rsidRPr="00BA7EBC">
        <w:rPr>
          <w:rFonts w:eastAsia="Calibri"/>
        </w:rPr>
        <w:t>согласно</w:t>
      </w:r>
      <w:r w:rsidR="00BC0D51" w:rsidRPr="00BA7EBC">
        <w:rPr>
          <w:rFonts w:eastAsia="Calibri"/>
        </w:rPr>
        <w:t xml:space="preserve"> </w:t>
      </w:r>
      <w:r w:rsidRPr="00BA7EBC">
        <w:rPr>
          <w:rFonts w:eastAsia="Calibri"/>
        </w:rPr>
        <w:t>Правилам,</w:t>
      </w:r>
      <w:r w:rsidR="00BC0D51" w:rsidRPr="00BA7EBC">
        <w:rPr>
          <w:rFonts w:eastAsia="Calibri"/>
        </w:rPr>
        <w:t xml:space="preserve"> </w:t>
      </w:r>
      <w:r w:rsidRPr="00BA7EBC">
        <w:rPr>
          <w:rFonts w:eastAsia="Calibri"/>
        </w:rPr>
        <w:t>утвержденным</w:t>
      </w:r>
      <w:r w:rsidR="00BC0D51" w:rsidRPr="00BA7EBC">
        <w:rPr>
          <w:rFonts w:eastAsia="Calibri"/>
        </w:rPr>
        <w:t xml:space="preserve"> </w:t>
      </w:r>
      <w:r w:rsidRPr="00BA7EBC">
        <w:rPr>
          <w:rFonts w:eastAsia="Calibri"/>
        </w:rPr>
        <w:t>Постановлением</w:t>
      </w:r>
      <w:r w:rsidR="00BC0D51" w:rsidRPr="00BA7EBC">
        <w:rPr>
          <w:rFonts w:eastAsia="Calibri"/>
        </w:rPr>
        <w:t xml:space="preserve"> </w:t>
      </w:r>
      <w:r w:rsidRPr="00BA7EBC">
        <w:rPr>
          <w:rFonts w:eastAsia="Calibri"/>
        </w:rPr>
        <w:t>Правительства</w:t>
      </w:r>
      <w:r w:rsidR="00BC0D51" w:rsidRPr="00BA7EBC">
        <w:rPr>
          <w:rFonts w:eastAsia="Calibri"/>
        </w:rPr>
        <w:t xml:space="preserve"> </w:t>
      </w:r>
      <w:r w:rsidRPr="00BA7EBC">
        <w:rPr>
          <w:rFonts w:eastAsia="Calibri"/>
        </w:rPr>
        <w:t>РФ</w:t>
      </w:r>
      <w:r w:rsidR="00BC0D51" w:rsidRPr="00BA7EBC">
        <w:rPr>
          <w:rFonts w:eastAsia="Calibri"/>
        </w:rPr>
        <w:t xml:space="preserve"> </w:t>
      </w:r>
      <w:r w:rsidRPr="00BA7EBC">
        <w:rPr>
          <w:rFonts w:eastAsia="Calibri"/>
        </w:rPr>
        <w:t>от</w:t>
      </w:r>
      <w:r w:rsidR="00BC0D51" w:rsidRPr="00BA7EBC">
        <w:rPr>
          <w:rFonts w:eastAsia="Calibri"/>
        </w:rPr>
        <w:t xml:space="preserve"> </w:t>
      </w:r>
      <w:r w:rsidRPr="00BA7EBC">
        <w:rPr>
          <w:rFonts w:eastAsia="Calibri"/>
        </w:rPr>
        <w:t>23</w:t>
      </w:r>
      <w:r w:rsidR="008F3C6A" w:rsidRPr="00BA7EBC">
        <w:rPr>
          <w:rFonts w:eastAsia="Calibri"/>
        </w:rPr>
        <w:t xml:space="preserve"> июля </w:t>
      </w:r>
      <w:r w:rsidRPr="00BA7EBC">
        <w:rPr>
          <w:rFonts w:eastAsia="Calibri"/>
        </w:rPr>
        <w:t>2007</w:t>
      </w:r>
      <w:r w:rsidR="008F3C6A" w:rsidRPr="00BA7EBC">
        <w:rPr>
          <w:rFonts w:eastAsia="Calibri"/>
        </w:rPr>
        <w:t>года</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464</w:t>
      </w:r>
      <w:r w:rsidR="00BC0D51" w:rsidRPr="00BA7EBC">
        <w:rPr>
          <w:rFonts w:eastAsia="Calibri"/>
        </w:rPr>
        <w:t xml:space="preserve"> </w:t>
      </w:r>
      <w:r w:rsidRPr="00BA7EBC">
        <w:rPr>
          <w:rFonts w:eastAsia="Calibri"/>
        </w:rPr>
        <w:t>«Об</w:t>
      </w:r>
      <w:r w:rsidR="00BC0D51" w:rsidRPr="00BA7EBC">
        <w:rPr>
          <w:rFonts w:eastAsia="Calibri"/>
        </w:rPr>
        <w:t xml:space="preserve"> </w:t>
      </w:r>
      <w:r w:rsidRPr="00BA7EBC">
        <w:rPr>
          <w:rFonts w:eastAsia="Calibri"/>
        </w:rPr>
        <w:t>утверждении</w:t>
      </w:r>
      <w:r w:rsidR="00BC0D51" w:rsidRPr="00BA7EBC">
        <w:rPr>
          <w:rFonts w:eastAsia="Calibri"/>
        </w:rPr>
        <w:t xml:space="preserve"> </w:t>
      </w:r>
      <w:r w:rsidRPr="00BA7EBC">
        <w:rPr>
          <w:rFonts w:eastAsia="Calibri"/>
        </w:rPr>
        <w:t>правил</w:t>
      </w:r>
      <w:r w:rsidR="00BC0D51" w:rsidRPr="00BA7EBC">
        <w:rPr>
          <w:rFonts w:eastAsia="Calibri"/>
        </w:rPr>
        <w:t xml:space="preserve"> </w:t>
      </w:r>
      <w:r w:rsidRPr="00BA7EBC">
        <w:rPr>
          <w:rFonts w:eastAsia="Calibri"/>
        </w:rPr>
        <w:t>финансирования</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коммунального</w:t>
      </w:r>
      <w:r w:rsidR="00BC0D51" w:rsidRPr="00BA7EBC">
        <w:rPr>
          <w:rFonts w:eastAsia="Calibri"/>
        </w:rPr>
        <w:t xml:space="preserve"> </w:t>
      </w:r>
      <w:r w:rsidRPr="00BA7EBC">
        <w:rPr>
          <w:rFonts w:eastAsia="Calibri"/>
        </w:rPr>
        <w:t>комплекса</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производителей</w:t>
      </w:r>
      <w:r w:rsidR="00BC0D51" w:rsidRPr="00BA7EBC">
        <w:rPr>
          <w:rFonts w:eastAsia="Calibri"/>
        </w:rPr>
        <w:t xml:space="preserve"> </w:t>
      </w:r>
      <w:r w:rsidRPr="00BA7EBC">
        <w:rPr>
          <w:rFonts w:eastAsia="Calibri"/>
        </w:rPr>
        <w:t>товаров</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услуг</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сфере</w:t>
      </w:r>
      <w:r w:rsidR="00BC0D51" w:rsidRPr="00BA7EBC">
        <w:rPr>
          <w:rFonts w:eastAsia="Calibri"/>
        </w:rPr>
        <w:t xml:space="preserve"> </w:t>
      </w:r>
      <w:r w:rsidRPr="00BA7EBC">
        <w:rPr>
          <w:rFonts w:eastAsia="Calibri"/>
        </w:rPr>
        <w:t>теплоснабжения».</w:t>
      </w:r>
      <w:r w:rsidR="00ED1818" w:rsidRPr="00BA7EBC">
        <w:rPr>
          <w:rFonts w:eastAsia="Calibri"/>
        </w:rPr>
        <w:t xml:space="preserve"> </w:t>
      </w:r>
      <w:r w:rsidRPr="00BA7EBC">
        <w:rPr>
          <w:rFonts w:eastAsia="Calibri"/>
        </w:rPr>
        <w:t>Особенности</w:t>
      </w:r>
      <w:r w:rsidR="00BC0D51" w:rsidRPr="00BA7EBC">
        <w:rPr>
          <w:rFonts w:eastAsia="Calibri"/>
        </w:rPr>
        <w:t xml:space="preserve"> </w:t>
      </w:r>
      <w:r w:rsidRPr="00BA7EBC">
        <w:rPr>
          <w:rFonts w:eastAsia="Calibri"/>
        </w:rPr>
        <w:t>принятия</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электроэнергетики.</w:t>
      </w:r>
    </w:p>
    <w:p w14:paraId="440DFB69" w14:textId="77777777" w:rsidR="001F5C27" w:rsidRPr="00BA7EBC" w:rsidRDefault="001F5C27" w:rsidP="003F7970">
      <w:pPr>
        <w:pStyle w:val="a7"/>
        <w:spacing w:after="0" w:line="240" w:lineRule="auto"/>
        <w:rPr>
          <w:rFonts w:eastAsia="Calibri"/>
        </w:rPr>
      </w:pPr>
      <w:r w:rsidRPr="00BA7EBC">
        <w:rPr>
          <w:rFonts w:eastAsia="Calibri"/>
        </w:rPr>
        <w:t>Инвестиционная</w:t>
      </w:r>
      <w:r w:rsidR="00BC0D51" w:rsidRPr="00BA7EBC">
        <w:rPr>
          <w:rFonts w:eastAsia="Calibri"/>
        </w:rPr>
        <w:t xml:space="preserve"> </w:t>
      </w:r>
      <w:r w:rsidRPr="00BA7EBC">
        <w:rPr>
          <w:rFonts w:eastAsia="Calibri"/>
        </w:rPr>
        <w:t>программа</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электроэнергетики</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совокупность</w:t>
      </w:r>
      <w:r w:rsidR="00BC0D51" w:rsidRPr="00BA7EBC">
        <w:rPr>
          <w:rFonts w:eastAsia="Calibri"/>
        </w:rPr>
        <w:t xml:space="preserve"> </w:t>
      </w:r>
      <w:r w:rsidRPr="00BA7EBC">
        <w:rPr>
          <w:rFonts w:eastAsia="Calibri"/>
        </w:rPr>
        <w:t>всех</w:t>
      </w:r>
      <w:r w:rsidR="00BC0D51" w:rsidRPr="00BA7EBC">
        <w:rPr>
          <w:rFonts w:eastAsia="Calibri"/>
        </w:rPr>
        <w:t xml:space="preserve"> </w:t>
      </w:r>
      <w:r w:rsidRPr="00BA7EBC">
        <w:rPr>
          <w:rFonts w:eastAsia="Calibri"/>
        </w:rPr>
        <w:t>намечаемых</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реализации</w:t>
      </w:r>
      <w:r w:rsidR="00BC0D51" w:rsidRPr="00BA7EBC">
        <w:rPr>
          <w:rFonts w:eastAsia="Calibri"/>
        </w:rPr>
        <w:t xml:space="preserve"> </w:t>
      </w:r>
      <w:r w:rsidRPr="00BA7EBC">
        <w:rPr>
          <w:rFonts w:eastAsia="Calibri"/>
        </w:rPr>
        <w:t>или</w:t>
      </w:r>
      <w:r w:rsidR="00BC0D51" w:rsidRPr="00BA7EBC">
        <w:rPr>
          <w:rFonts w:eastAsia="Calibri"/>
        </w:rPr>
        <w:t xml:space="preserve"> </w:t>
      </w:r>
      <w:r w:rsidRPr="00BA7EBC">
        <w:rPr>
          <w:rFonts w:eastAsia="Calibri"/>
        </w:rPr>
        <w:t>реализуемых</w:t>
      </w:r>
      <w:r w:rsidR="00BC0D51" w:rsidRPr="00BA7EBC">
        <w:rPr>
          <w:rFonts w:eastAsia="Calibri"/>
        </w:rPr>
        <w:t xml:space="preserve"> </w:t>
      </w:r>
      <w:r w:rsidRPr="00BA7EBC">
        <w:rPr>
          <w:rFonts w:eastAsia="Calibri"/>
        </w:rPr>
        <w:t>субъектом</w:t>
      </w:r>
      <w:r w:rsidR="00BC0D51" w:rsidRPr="00BA7EBC">
        <w:rPr>
          <w:rFonts w:eastAsia="Calibri"/>
        </w:rPr>
        <w:t xml:space="preserve"> </w:t>
      </w:r>
      <w:r w:rsidRPr="00BA7EBC">
        <w:rPr>
          <w:rFonts w:eastAsia="Calibri"/>
        </w:rPr>
        <w:t>электроэнергетики</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проектов</w:t>
      </w:r>
    </w:p>
    <w:p w14:paraId="6772CC8D" w14:textId="2633FDDB" w:rsidR="001F5C27" w:rsidRPr="00BA7EBC" w:rsidRDefault="001F5C27" w:rsidP="003F7970">
      <w:pPr>
        <w:pStyle w:val="a7"/>
        <w:spacing w:after="0" w:line="240" w:lineRule="auto"/>
        <w:rPr>
          <w:rFonts w:eastAsia="Calibri"/>
        </w:rPr>
      </w:pPr>
      <w:r w:rsidRPr="00BA7EBC">
        <w:rPr>
          <w:rFonts w:eastAsia="Calibri"/>
        </w:rPr>
        <w:t>Правительство</w:t>
      </w:r>
      <w:r w:rsidR="00BC0D51" w:rsidRPr="00BA7EBC">
        <w:rPr>
          <w:rFonts w:eastAsia="Calibri"/>
        </w:rPr>
        <w:t xml:space="preserve"> </w:t>
      </w:r>
      <w:r w:rsidRPr="00BA7EBC">
        <w:rPr>
          <w:rFonts w:eastAsia="Calibri"/>
        </w:rPr>
        <w:t>РФ</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соответствии</w:t>
      </w:r>
      <w:r w:rsidR="00BC0D51" w:rsidRPr="00BA7EBC">
        <w:rPr>
          <w:rFonts w:eastAsia="Calibri"/>
        </w:rPr>
        <w:t xml:space="preserve"> </w:t>
      </w:r>
      <w:r w:rsidRPr="00BA7EBC">
        <w:rPr>
          <w:rFonts w:eastAsia="Calibri"/>
        </w:rPr>
        <w:t>с</w:t>
      </w:r>
      <w:r w:rsidR="00BC0D51" w:rsidRPr="00BA7EBC">
        <w:rPr>
          <w:rFonts w:eastAsia="Calibri"/>
        </w:rPr>
        <w:t xml:space="preserve"> </w:t>
      </w:r>
      <w:r w:rsidRPr="00BA7EBC">
        <w:rPr>
          <w:rFonts w:eastAsia="Calibri"/>
        </w:rPr>
        <w:t>требованиями</w:t>
      </w:r>
      <w:r w:rsidR="00BC0D51" w:rsidRPr="00BA7EBC">
        <w:rPr>
          <w:rFonts w:eastAsia="Calibri"/>
        </w:rPr>
        <w:t xml:space="preserve"> </w:t>
      </w:r>
      <w:r w:rsidRPr="00BA7EBC">
        <w:rPr>
          <w:rFonts w:eastAsia="Calibri"/>
        </w:rPr>
        <w:t>Федерального</w:t>
      </w:r>
      <w:r w:rsidR="00BC0D51" w:rsidRPr="00BA7EBC">
        <w:rPr>
          <w:rFonts w:eastAsia="Calibri"/>
        </w:rPr>
        <w:t xml:space="preserve"> </w:t>
      </w:r>
      <w:r w:rsidRPr="00BA7EBC">
        <w:rPr>
          <w:rFonts w:eastAsia="Calibri"/>
        </w:rPr>
        <w:t>закона</w:t>
      </w:r>
      <w:r w:rsidR="00BC0D51" w:rsidRPr="00BA7EBC">
        <w:rPr>
          <w:rFonts w:eastAsia="Calibri"/>
        </w:rPr>
        <w:t xml:space="preserve"> </w:t>
      </w:r>
      <w:r w:rsidRPr="00BA7EBC">
        <w:rPr>
          <w:rFonts w:eastAsia="Calibri"/>
        </w:rPr>
        <w:t>от</w:t>
      </w:r>
      <w:r w:rsidR="00BC0D51" w:rsidRPr="00BA7EBC">
        <w:rPr>
          <w:rFonts w:eastAsia="Calibri"/>
        </w:rPr>
        <w:t xml:space="preserve"> </w:t>
      </w:r>
      <w:r w:rsidRPr="00BA7EBC">
        <w:rPr>
          <w:rFonts w:eastAsia="Calibri"/>
        </w:rPr>
        <w:t>26</w:t>
      </w:r>
      <w:r w:rsidR="00C87FE9" w:rsidRPr="00BA7EBC">
        <w:rPr>
          <w:rFonts w:eastAsia="Calibri"/>
        </w:rPr>
        <w:t xml:space="preserve"> марта </w:t>
      </w:r>
      <w:r w:rsidRPr="00BA7EBC">
        <w:rPr>
          <w:rFonts w:eastAsia="Calibri"/>
        </w:rPr>
        <w:t>2003</w:t>
      </w:r>
      <w:r w:rsidR="00C87FE9" w:rsidRPr="00BA7EBC">
        <w:rPr>
          <w:rFonts w:eastAsia="Calibri"/>
        </w:rPr>
        <w:t>года</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35-ФЗ</w:t>
      </w:r>
      <w:r w:rsidR="00BC0D51" w:rsidRPr="00BA7EBC">
        <w:rPr>
          <w:rFonts w:eastAsia="Calibri"/>
        </w:rPr>
        <w:t xml:space="preserve"> </w:t>
      </w:r>
      <w:r w:rsidRPr="00BA7EBC">
        <w:rPr>
          <w:rFonts w:eastAsia="Calibri"/>
        </w:rPr>
        <w:t>«Об</w:t>
      </w:r>
      <w:r w:rsidR="00BC0D51" w:rsidRPr="00BA7EBC">
        <w:rPr>
          <w:rFonts w:eastAsia="Calibri"/>
        </w:rPr>
        <w:t xml:space="preserve"> </w:t>
      </w:r>
      <w:r w:rsidRPr="00BA7EBC">
        <w:rPr>
          <w:rFonts w:eastAsia="Calibri"/>
        </w:rPr>
        <w:t>электроэнергетике»</w:t>
      </w:r>
      <w:r w:rsidR="00BC0D51" w:rsidRPr="00BA7EBC">
        <w:rPr>
          <w:rFonts w:eastAsia="Calibri"/>
        </w:rPr>
        <w:t xml:space="preserve"> </w:t>
      </w:r>
      <w:r w:rsidRPr="00BA7EBC">
        <w:rPr>
          <w:rFonts w:eastAsia="Calibri"/>
        </w:rPr>
        <w:t>устанавливает</w:t>
      </w:r>
      <w:r w:rsidR="00BC0D51" w:rsidRPr="00BA7EBC">
        <w:rPr>
          <w:rFonts w:eastAsia="Calibri"/>
        </w:rPr>
        <w:t xml:space="preserve"> </w:t>
      </w:r>
      <w:r w:rsidRPr="00BA7EBC">
        <w:rPr>
          <w:rFonts w:eastAsia="Calibri"/>
        </w:rPr>
        <w:t>критерии</w:t>
      </w:r>
      <w:r w:rsidR="00BC0D51" w:rsidRPr="00BA7EBC">
        <w:rPr>
          <w:rFonts w:eastAsia="Calibri"/>
        </w:rPr>
        <w:t xml:space="preserve"> </w:t>
      </w:r>
      <w:r w:rsidRPr="00BA7EBC">
        <w:rPr>
          <w:rFonts w:eastAsia="Calibri"/>
        </w:rPr>
        <w:t>отнесения</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электроэнергетики</w:t>
      </w:r>
      <w:r w:rsidR="00BC0D51" w:rsidRPr="00BA7EBC">
        <w:rPr>
          <w:rFonts w:eastAsia="Calibri"/>
        </w:rPr>
        <w:t xml:space="preserve"> </w:t>
      </w:r>
      <w:r w:rsidRPr="00BA7EBC">
        <w:rPr>
          <w:rFonts w:eastAsia="Calibri"/>
        </w:rPr>
        <w:t>к</w:t>
      </w:r>
      <w:r w:rsidR="00BC0D51" w:rsidRPr="00BA7EBC">
        <w:rPr>
          <w:rFonts w:eastAsia="Calibri"/>
        </w:rPr>
        <w:t xml:space="preserve"> </w:t>
      </w:r>
      <w:r w:rsidRPr="00BA7EBC">
        <w:rPr>
          <w:rFonts w:eastAsia="Calibri"/>
        </w:rPr>
        <w:t>числу</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инвестиционные</w:t>
      </w:r>
      <w:r w:rsidR="00BC0D51" w:rsidRPr="00BA7EBC">
        <w:rPr>
          <w:rFonts w:eastAsia="Calibri"/>
        </w:rPr>
        <w:t xml:space="preserve"> </w:t>
      </w:r>
      <w:r w:rsidRPr="00BA7EBC">
        <w:rPr>
          <w:rFonts w:eastAsia="Calibri"/>
        </w:rPr>
        <w:t>программы</w:t>
      </w:r>
      <w:r w:rsidR="00BC0D51" w:rsidRPr="00BA7EBC">
        <w:rPr>
          <w:rFonts w:eastAsia="Calibri"/>
        </w:rPr>
        <w:t xml:space="preserve"> </w:t>
      </w:r>
      <w:r w:rsidRPr="00BA7EBC">
        <w:rPr>
          <w:rFonts w:eastAsia="Calibri"/>
        </w:rPr>
        <w:t>которых</w:t>
      </w:r>
      <w:r w:rsidR="00BC0D51" w:rsidRPr="00BA7EBC">
        <w:rPr>
          <w:rFonts w:eastAsia="Calibri"/>
        </w:rPr>
        <w:t xml:space="preserve"> </w:t>
      </w:r>
      <w:r w:rsidRPr="00BA7EBC">
        <w:rPr>
          <w:rFonts w:eastAsia="Calibri"/>
        </w:rPr>
        <w:t>(включая</w:t>
      </w:r>
      <w:r w:rsidR="00BC0D51" w:rsidRPr="00BA7EBC">
        <w:rPr>
          <w:rFonts w:eastAsia="Calibri"/>
        </w:rPr>
        <w:t xml:space="preserve"> </w:t>
      </w:r>
      <w:r w:rsidRPr="00BA7EBC">
        <w:rPr>
          <w:rFonts w:eastAsia="Calibri"/>
        </w:rPr>
        <w:t>определение</w:t>
      </w:r>
      <w:r w:rsidR="00BC0D51" w:rsidRPr="00BA7EBC">
        <w:rPr>
          <w:rFonts w:eastAsia="Calibri"/>
        </w:rPr>
        <w:t xml:space="preserve"> </w:t>
      </w:r>
      <w:r w:rsidRPr="00BA7EBC">
        <w:rPr>
          <w:rFonts w:eastAsia="Calibri"/>
        </w:rPr>
        <w:t>источников</w:t>
      </w:r>
      <w:r w:rsidR="00BC0D51" w:rsidRPr="00BA7EBC">
        <w:rPr>
          <w:rFonts w:eastAsia="Calibri"/>
        </w:rPr>
        <w:t xml:space="preserve"> </w:t>
      </w:r>
      <w:r w:rsidRPr="00BA7EBC">
        <w:rPr>
          <w:rFonts w:eastAsia="Calibri"/>
        </w:rPr>
        <w:t>их</w:t>
      </w:r>
      <w:r w:rsidR="00BC0D51" w:rsidRPr="00BA7EBC">
        <w:rPr>
          <w:rFonts w:eastAsia="Calibri"/>
        </w:rPr>
        <w:t xml:space="preserve"> </w:t>
      </w:r>
      <w:r w:rsidRPr="00BA7EBC">
        <w:rPr>
          <w:rFonts w:eastAsia="Calibri"/>
        </w:rPr>
        <w:t>финансирования)</w:t>
      </w:r>
      <w:r w:rsidR="00BC0D51" w:rsidRPr="00BA7EBC">
        <w:rPr>
          <w:rFonts w:eastAsia="Calibri"/>
        </w:rPr>
        <w:t xml:space="preserve"> </w:t>
      </w:r>
      <w:r w:rsidRPr="00BA7EBC">
        <w:rPr>
          <w:rFonts w:eastAsia="Calibri"/>
        </w:rPr>
        <w:t>утверждаются</w:t>
      </w:r>
      <w:r w:rsidR="00BC0D51" w:rsidRPr="00BA7EBC">
        <w:rPr>
          <w:rFonts w:eastAsia="Calibri"/>
        </w:rPr>
        <w:t xml:space="preserve"> </w:t>
      </w:r>
      <w:r w:rsidRPr="00BA7EBC">
        <w:rPr>
          <w:rFonts w:eastAsia="Calibri"/>
        </w:rPr>
        <w:t>уполномоченным</w:t>
      </w:r>
      <w:r w:rsidR="00BC0D51" w:rsidRPr="00BA7EBC">
        <w:rPr>
          <w:rFonts w:eastAsia="Calibri"/>
        </w:rPr>
        <w:t xml:space="preserve"> </w:t>
      </w:r>
      <w:r w:rsidRPr="00BA7EBC">
        <w:rPr>
          <w:rFonts w:eastAsia="Calibri"/>
        </w:rPr>
        <w:t>федеральным</w:t>
      </w:r>
      <w:r w:rsidR="00BC0D51" w:rsidRPr="00BA7EBC">
        <w:rPr>
          <w:rFonts w:eastAsia="Calibri"/>
        </w:rPr>
        <w:t xml:space="preserve"> </w:t>
      </w:r>
      <w:r w:rsidRPr="00BA7EBC">
        <w:rPr>
          <w:rFonts w:eastAsia="Calibri"/>
        </w:rPr>
        <w:t>органом</w:t>
      </w:r>
      <w:r w:rsidR="00BC0D51" w:rsidRPr="00BA7EBC">
        <w:rPr>
          <w:rFonts w:eastAsia="Calibri"/>
        </w:rPr>
        <w:t xml:space="preserve"> </w:t>
      </w:r>
      <w:r w:rsidRPr="00BA7EBC">
        <w:rPr>
          <w:rFonts w:eastAsia="Calibri"/>
        </w:rPr>
        <w:t>исполнительной</w:t>
      </w:r>
      <w:r w:rsidR="00BC0D51" w:rsidRPr="00BA7EBC">
        <w:rPr>
          <w:rFonts w:eastAsia="Calibri"/>
        </w:rPr>
        <w:t xml:space="preserve"> </w:t>
      </w:r>
      <w:r w:rsidRPr="00BA7EBC">
        <w:rPr>
          <w:rFonts w:eastAsia="Calibri"/>
        </w:rPr>
        <w:t>власти</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(или)</w:t>
      </w:r>
      <w:r w:rsidR="00BC0D51" w:rsidRPr="00BA7EBC">
        <w:rPr>
          <w:rFonts w:eastAsia="Calibri"/>
        </w:rPr>
        <w:t xml:space="preserve"> </w:t>
      </w:r>
      <w:r w:rsidRPr="00BA7EBC">
        <w:rPr>
          <w:rFonts w:eastAsia="Calibri"/>
        </w:rPr>
        <w:t>органами</w:t>
      </w:r>
      <w:r w:rsidR="00BC0D51" w:rsidRPr="00BA7EBC">
        <w:rPr>
          <w:rFonts w:eastAsia="Calibri"/>
        </w:rPr>
        <w:t xml:space="preserve"> </w:t>
      </w:r>
      <w:r w:rsidRPr="00BA7EBC">
        <w:rPr>
          <w:rFonts w:eastAsia="Calibri"/>
        </w:rPr>
        <w:t>исполнительной</w:t>
      </w:r>
      <w:r w:rsidR="00BC0D51" w:rsidRPr="00BA7EBC">
        <w:rPr>
          <w:rFonts w:eastAsia="Calibri"/>
        </w:rPr>
        <w:t xml:space="preserve"> </w:t>
      </w:r>
      <w:r w:rsidRPr="00BA7EBC">
        <w:rPr>
          <w:rFonts w:eastAsia="Calibri"/>
        </w:rPr>
        <w:t>власти</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Российской</w:t>
      </w:r>
      <w:r w:rsidR="00BC0D51" w:rsidRPr="00BA7EBC">
        <w:rPr>
          <w:rFonts w:eastAsia="Calibri"/>
        </w:rPr>
        <w:t xml:space="preserve"> </w:t>
      </w:r>
      <w:r w:rsidRPr="00BA7EBC">
        <w:rPr>
          <w:rFonts w:eastAsia="Calibri"/>
        </w:rPr>
        <w:t>Федерации,</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порядок</w:t>
      </w:r>
      <w:r w:rsidR="00BC0D51" w:rsidRPr="00BA7EBC">
        <w:rPr>
          <w:rFonts w:eastAsia="Calibri"/>
        </w:rPr>
        <w:t xml:space="preserve"> </w:t>
      </w:r>
      <w:r w:rsidRPr="00BA7EBC">
        <w:rPr>
          <w:rFonts w:eastAsia="Calibri"/>
        </w:rPr>
        <w:t>утверждения</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том</w:t>
      </w:r>
      <w:r w:rsidR="00BC0D51" w:rsidRPr="00BA7EBC">
        <w:rPr>
          <w:rFonts w:eastAsia="Calibri"/>
        </w:rPr>
        <w:t xml:space="preserve"> </w:t>
      </w:r>
      <w:r w:rsidRPr="00BA7EBC">
        <w:rPr>
          <w:rFonts w:eastAsia="Calibri"/>
        </w:rPr>
        <w:t>числе</w:t>
      </w:r>
      <w:r w:rsidR="00BC0D51" w:rsidRPr="00BA7EBC">
        <w:rPr>
          <w:rFonts w:eastAsia="Calibri"/>
        </w:rPr>
        <w:t xml:space="preserve"> </w:t>
      </w:r>
      <w:r w:rsidRPr="00BA7EBC">
        <w:rPr>
          <w:rFonts w:eastAsia="Calibri"/>
        </w:rPr>
        <w:t>порядок</w:t>
      </w:r>
      <w:r w:rsidR="00BC0D51" w:rsidRPr="00BA7EBC">
        <w:rPr>
          <w:rFonts w:eastAsia="Calibri"/>
        </w:rPr>
        <w:t xml:space="preserve"> </w:t>
      </w:r>
      <w:r w:rsidRPr="00BA7EBC">
        <w:rPr>
          <w:rFonts w:eastAsia="Calibri"/>
        </w:rPr>
        <w:t>согласования</w:t>
      </w:r>
      <w:r w:rsidR="00BC0D51" w:rsidRPr="00BA7EBC">
        <w:rPr>
          <w:rFonts w:eastAsia="Calibri"/>
        </w:rPr>
        <w:t xml:space="preserve"> </w:t>
      </w:r>
      <w:r w:rsidRPr="00BA7EBC">
        <w:rPr>
          <w:rFonts w:eastAsia="Calibri"/>
        </w:rPr>
        <w:t>с</w:t>
      </w:r>
      <w:r w:rsidR="00BC0D51" w:rsidRPr="00BA7EBC">
        <w:rPr>
          <w:rFonts w:eastAsia="Calibri"/>
        </w:rPr>
        <w:t xml:space="preserve"> </w:t>
      </w:r>
      <w:r w:rsidRPr="00BA7EBC">
        <w:rPr>
          <w:rFonts w:eastAsia="Calibri"/>
        </w:rPr>
        <w:t>органами</w:t>
      </w:r>
      <w:r w:rsidR="00BC0D51" w:rsidRPr="00BA7EBC">
        <w:rPr>
          <w:rFonts w:eastAsia="Calibri"/>
        </w:rPr>
        <w:t xml:space="preserve"> </w:t>
      </w:r>
      <w:r w:rsidRPr="00BA7EBC">
        <w:rPr>
          <w:rFonts w:eastAsia="Calibri"/>
        </w:rPr>
        <w:t>исполнительной</w:t>
      </w:r>
      <w:r w:rsidR="00BC0D51" w:rsidRPr="00BA7EBC">
        <w:rPr>
          <w:rFonts w:eastAsia="Calibri"/>
        </w:rPr>
        <w:t xml:space="preserve"> </w:t>
      </w:r>
      <w:r w:rsidRPr="00BA7EBC">
        <w:rPr>
          <w:rFonts w:eastAsia="Calibri"/>
        </w:rPr>
        <w:t>власти</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Российской</w:t>
      </w:r>
      <w:r w:rsidR="00BC0D51" w:rsidRPr="00BA7EBC">
        <w:rPr>
          <w:rFonts w:eastAsia="Calibri"/>
        </w:rPr>
        <w:t xml:space="preserve"> </w:t>
      </w:r>
      <w:r w:rsidRPr="00BA7EBC">
        <w:rPr>
          <w:rFonts w:eastAsia="Calibri"/>
        </w:rPr>
        <w:t>Федерации)</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осуществления</w:t>
      </w:r>
      <w:r w:rsidR="00BC0D51" w:rsidRPr="00BA7EBC">
        <w:rPr>
          <w:rFonts w:eastAsia="Calibri"/>
        </w:rPr>
        <w:t xml:space="preserve"> </w:t>
      </w:r>
      <w:r w:rsidRPr="00BA7EBC">
        <w:rPr>
          <w:rFonts w:eastAsia="Calibri"/>
        </w:rPr>
        <w:t>контроля</w:t>
      </w:r>
      <w:r w:rsidR="00BC0D51" w:rsidRPr="00BA7EBC">
        <w:rPr>
          <w:rFonts w:eastAsia="Calibri"/>
        </w:rPr>
        <w:t xml:space="preserve"> </w:t>
      </w:r>
      <w:r w:rsidRPr="00BA7EBC">
        <w:rPr>
          <w:rFonts w:eastAsia="Calibri"/>
        </w:rPr>
        <w:t>за</w:t>
      </w:r>
      <w:r w:rsidR="00BC0D51" w:rsidRPr="00BA7EBC">
        <w:rPr>
          <w:rFonts w:eastAsia="Calibri"/>
        </w:rPr>
        <w:t xml:space="preserve"> </w:t>
      </w:r>
      <w:r w:rsidRPr="00BA7EBC">
        <w:rPr>
          <w:rFonts w:eastAsia="Calibri"/>
        </w:rPr>
        <w:t>реализацией</w:t>
      </w:r>
      <w:r w:rsidR="00BC0D51" w:rsidRPr="00BA7EBC">
        <w:rPr>
          <w:rFonts w:eastAsia="Calibri"/>
        </w:rPr>
        <w:t xml:space="preserve"> </w:t>
      </w:r>
      <w:r w:rsidRPr="00BA7EBC">
        <w:rPr>
          <w:rFonts w:eastAsia="Calibri"/>
        </w:rPr>
        <w:t>таких</w:t>
      </w:r>
      <w:r w:rsidR="00BC0D51" w:rsidRPr="00BA7EBC">
        <w:rPr>
          <w:rFonts w:eastAsia="Calibri"/>
        </w:rPr>
        <w:t xml:space="preserve"> </w:t>
      </w:r>
      <w:r w:rsidRPr="00BA7EBC">
        <w:rPr>
          <w:rFonts w:eastAsia="Calibri"/>
        </w:rPr>
        <w:t>программ.</w:t>
      </w:r>
      <w:r w:rsidR="00ED1818" w:rsidRPr="00BA7EBC">
        <w:rPr>
          <w:rFonts w:eastAsia="Calibri"/>
        </w:rPr>
        <w:t xml:space="preserve"> </w:t>
      </w:r>
      <w:r w:rsidRPr="00BA7EBC">
        <w:rPr>
          <w:rFonts w:eastAsia="Calibri"/>
        </w:rPr>
        <w:t>Правила</w:t>
      </w:r>
      <w:r w:rsidR="00BC0D51" w:rsidRPr="00BA7EBC">
        <w:rPr>
          <w:rFonts w:eastAsia="Calibri"/>
        </w:rPr>
        <w:t xml:space="preserve"> </w:t>
      </w:r>
      <w:r w:rsidRPr="00BA7EBC">
        <w:rPr>
          <w:rFonts w:eastAsia="Calibri"/>
        </w:rPr>
        <w:t>утверждения</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электроэнергетики,</w:t>
      </w:r>
      <w:r w:rsidR="00BC0D51" w:rsidRPr="00BA7EBC">
        <w:rPr>
          <w:rFonts w:eastAsia="Calibri"/>
        </w:rPr>
        <w:t xml:space="preserve"> </w:t>
      </w:r>
      <w:r w:rsidRPr="00BA7EBC">
        <w:rPr>
          <w:rFonts w:eastAsia="Calibri"/>
        </w:rPr>
        <w:t>в</w:t>
      </w:r>
      <w:r w:rsidR="00BC0D51" w:rsidRPr="00BA7EBC">
        <w:rPr>
          <w:rFonts w:eastAsia="Calibri"/>
        </w:rPr>
        <w:t xml:space="preserve"> </w:t>
      </w:r>
      <w:r w:rsidRPr="00BA7EBC">
        <w:rPr>
          <w:rFonts w:eastAsia="Calibri"/>
        </w:rPr>
        <w:t>уставных</w:t>
      </w:r>
      <w:r w:rsidR="00BC0D51" w:rsidRPr="00BA7EBC">
        <w:rPr>
          <w:rFonts w:eastAsia="Calibri"/>
        </w:rPr>
        <w:t xml:space="preserve"> </w:t>
      </w:r>
      <w:r w:rsidRPr="00BA7EBC">
        <w:rPr>
          <w:rFonts w:eastAsia="Calibri"/>
        </w:rPr>
        <w:t>капиталах</w:t>
      </w:r>
      <w:r w:rsidR="00BC0D51" w:rsidRPr="00BA7EBC">
        <w:rPr>
          <w:rFonts w:eastAsia="Calibri"/>
        </w:rPr>
        <w:t xml:space="preserve"> </w:t>
      </w:r>
      <w:r w:rsidRPr="00BA7EBC">
        <w:rPr>
          <w:rFonts w:eastAsia="Calibri"/>
        </w:rPr>
        <w:t>которых</w:t>
      </w:r>
      <w:r w:rsidR="00BC0D51" w:rsidRPr="00BA7EBC">
        <w:rPr>
          <w:rFonts w:eastAsia="Calibri"/>
        </w:rPr>
        <w:t xml:space="preserve"> </w:t>
      </w:r>
      <w:r w:rsidRPr="00BA7EBC">
        <w:rPr>
          <w:rFonts w:eastAsia="Calibri"/>
        </w:rPr>
        <w:t>участвует</w:t>
      </w:r>
      <w:r w:rsidR="00BC0D51" w:rsidRPr="00BA7EBC">
        <w:rPr>
          <w:rFonts w:eastAsia="Calibri"/>
        </w:rPr>
        <w:t xml:space="preserve"> </w:t>
      </w:r>
      <w:r w:rsidRPr="00BA7EBC">
        <w:rPr>
          <w:rFonts w:eastAsia="Calibri"/>
        </w:rPr>
        <w:t>государство,</w:t>
      </w:r>
      <w:r w:rsidR="00BC0D51" w:rsidRPr="00BA7EBC">
        <w:rPr>
          <w:rFonts w:eastAsia="Calibri"/>
        </w:rPr>
        <w:t xml:space="preserve"> </w:t>
      </w:r>
      <w:r w:rsidRPr="00BA7EBC">
        <w:rPr>
          <w:rFonts w:eastAsia="Calibri"/>
        </w:rPr>
        <w:t>и</w:t>
      </w:r>
      <w:r w:rsidR="00BC0D51" w:rsidRPr="00BA7EBC">
        <w:rPr>
          <w:rFonts w:eastAsia="Calibri"/>
        </w:rPr>
        <w:t xml:space="preserve"> </w:t>
      </w:r>
      <w:r w:rsidRPr="00BA7EBC">
        <w:rPr>
          <w:rFonts w:eastAsia="Calibri"/>
        </w:rPr>
        <w:t>сетевых</w:t>
      </w:r>
      <w:r w:rsidR="00BC0D51" w:rsidRPr="00BA7EBC">
        <w:rPr>
          <w:rFonts w:eastAsia="Calibri"/>
        </w:rPr>
        <w:t xml:space="preserve"> </w:t>
      </w:r>
      <w:r w:rsidRPr="00BA7EBC">
        <w:rPr>
          <w:rFonts w:eastAsia="Calibri"/>
        </w:rPr>
        <w:t>организаций</w:t>
      </w:r>
      <w:r w:rsidR="00BC0D51" w:rsidRPr="00BA7EBC">
        <w:rPr>
          <w:rFonts w:eastAsia="Calibri"/>
        </w:rPr>
        <w:t xml:space="preserve"> </w:t>
      </w:r>
      <w:r w:rsidRPr="00BA7EBC">
        <w:rPr>
          <w:rFonts w:eastAsia="Calibri"/>
        </w:rPr>
        <w:t>утверждены</w:t>
      </w:r>
      <w:r w:rsidR="00BC0D51" w:rsidRPr="00BA7EBC">
        <w:rPr>
          <w:rFonts w:eastAsia="Calibri"/>
        </w:rPr>
        <w:t xml:space="preserve"> </w:t>
      </w:r>
      <w:r w:rsidRPr="00BA7EBC">
        <w:rPr>
          <w:rFonts w:eastAsia="Calibri"/>
        </w:rPr>
        <w:t>Постановлением</w:t>
      </w:r>
      <w:r w:rsidR="00BC0D51" w:rsidRPr="00BA7EBC">
        <w:rPr>
          <w:rFonts w:eastAsia="Calibri"/>
        </w:rPr>
        <w:t xml:space="preserve"> </w:t>
      </w:r>
      <w:r w:rsidRPr="00BA7EBC">
        <w:rPr>
          <w:rFonts w:eastAsia="Calibri"/>
        </w:rPr>
        <w:t>Правительства</w:t>
      </w:r>
      <w:r w:rsidR="00BC0D51" w:rsidRPr="00BA7EBC">
        <w:rPr>
          <w:rFonts w:eastAsia="Calibri"/>
        </w:rPr>
        <w:t xml:space="preserve"> </w:t>
      </w:r>
      <w:r w:rsidRPr="00BA7EBC">
        <w:rPr>
          <w:rFonts w:eastAsia="Calibri"/>
        </w:rPr>
        <w:t>РФ</w:t>
      </w:r>
      <w:r w:rsidR="00BC0D51" w:rsidRPr="00BA7EBC">
        <w:rPr>
          <w:rFonts w:eastAsia="Calibri"/>
        </w:rPr>
        <w:t xml:space="preserve"> </w:t>
      </w:r>
      <w:r w:rsidRPr="00BA7EBC">
        <w:rPr>
          <w:rFonts w:eastAsia="Calibri"/>
        </w:rPr>
        <w:t>от</w:t>
      </w:r>
      <w:r w:rsidR="00BC0D51" w:rsidRPr="00BA7EBC">
        <w:rPr>
          <w:rFonts w:eastAsia="Calibri"/>
        </w:rPr>
        <w:t xml:space="preserve"> </w:t>
      </w:r>
      <w:r w:rsidRPr="00BA7EBC">
        <w:rPr>
          <w:rFonts w:eastAsia="Calibri"/>
        </w:rPr>
        <w:t>01</w:t>
      </w:r>
      <w:r w:rsidR="00C87FE9" w:rsidRPr="00BA7EBC">
        <w:rPr>
          <w:rFonts w:eastAsia="Calibri"/>
        </w:rPr>
        <w:t xml:space="preserve"> декабря </w:t>
      </w:r>
      <w:r w:rsidRPr="00BA7EBC">
        <w:rPr>
          <w:rFonts w:eastAsia="Calibri"/>
        </w:rPr>
        <w:t>2009</w:t>
      </w:r>
      <w:r w:rsidR="00C87FE9" w:rsidRPr="00BA7EBC">
        <w:rPr>
          <w:rFonts w:eastAsia="Calibri"/>
        </w:rPr>
        <w:t>года</w:t>
      </w:r>
      <w:r w:rsidR="00BC0D51" w:rsidRPr="00BA7EBC">
        <w:rPr>
          <w:rFonts w:eastAsia="Calibri"/>
        </w:rPr>
        <w:t xml:space="preserve"> </w:t>
      </w:r>
      <w:r w:rsidRPr="00BA7EBC">
        <w:rPr>
          <w:rFonts w:eastAsia="Calibri"/>
        </w:rPr>
        <w:t>№</w:t>
      </w:r>
      <w:r w:rsidR="00BC0D51" w:rsidRPr="00BA7EBC">
        <w:rPr>
          <w:rFonts w:eastAsia="Calibri"/>
        </w:rPr>
        <w:t xml:space="preserve"> </w:t>
      </w:r>
      <w:r w:rsidRPr="00BA7EBC">
        <w:rPr>
          <w:rFonts w:eastAsia="Calibri"/>
        </w:rPr>
        <w:t>977.</w:t>
      </w:r>
      <w:r w:rsidR="00BC0D51" w:rsidRPr="00BA7EBC">
        <w:rPr>
          <w:rFonts w:eastAsia="Calibri"/>
        </w:rPr>
        <w:t xml:space="preserve"> </w:t>
      </w:r>
    </w:p>
    <w:p w14:paraId="3A1E1C28" w14:textId="77777777" w:rsidR="001F5C27" w:rsidRPr="00BA7EBC" w:rsidRDefault="001F5C27" w:rsidP="003F7970">
      <w:pPr>
        <w:pStyle w:val="a7"/>
        <w:spacing w:after="0" w:line="240" w:lineRule="auto"/>
        <w:rPr>
          <w:rFonts w:eastAsia="Calibri"/>
        </w:rPr>
      </w:pPr>
      <w:r w:rsidRPr="00BA7EBC">
        <w:rPr>
          <w:rFonts w:eastAsia="Calibri"/>
        </w:rPr>
        <w:t>Источниками</w:t>
      </w:r>
      <w:r w:rsidR="00BC0D51" w:rsidRPr="00BA7EBC">
        <w:rPr>
          <w:rFonts w:eastAsia="Calibri"/>
        </w:rPr>
        <w:t xml:space="preserve"> </w:t>
      </w:r>
      <w:r w:rsidRPr="00BA7EBC">
        <w:rPr>
          <w:rFonts w:eastAsia="Calibri"/>
        </w:rPr>
        <w:t>покрытия</w:t>
      </w:r>
      <w:r w:rsidR="00BC0D51" w:rsidRPr="00BA7EBC">
        <w:rPr>
          <w:rFonts w:eastAsia="Calibri"/>
        </w:rPr>
        <w:t xml:space="preserve"> </w:t>
      </w:r>
      <w:r w:rsidRPr="00BA7EBC">
        <w:rPr>
          <w:rFonts w:eastAsia="Calibri"/>
        </w:rPr>
        <w:t>финансовых</w:t>
      </w:r>
      <w:r w:rsidR="00BC0D51" w:rsidRPr="00BA7EBC">
        <w:rPr>
          <w:rFonts w:eastAsia="Calibri"/>
        </w:rPr>
        <w:t xml:space="preserve"> </w:t>
      </w:r>
      <w:r w:rsidRPr="00BA7EBC">
        <w:rPr>
          <w:rFonts w:eastAsia="Calibri"/>
        </w:rPr>
        <w:t>потребностей</w:t>
      </w:r>
      <w:r w:rsidR="00BC0D51" w:rsidRPr="00BA7EBC">
        <w:rPr>
          <w:rFonts w:eastAsia="Calibri"/>
        </w:rPr>
        <w:t xml:space="preserve"> </w:t>
      </w:r>
      <w:r w:rsidRPr="00BA7EBC">
        <w:rPr>
          <w:rFonts w:eastAsia="Calibri"/>
        </w:rPr>
        <w:t>инвестиционных</w:t>
      </w:r>
      <w:r w:rsidR="00BC0D51" w:rsidRPr="00BA7EBC">
        <w:rPr>
          <w:rFonts w:eastAsia="Calibri"/>
        </w:rPr>
        <w:t xml:space="preserve"> </w:t>
      </w:r>
      <w:r w:rsidRPr="00BA7EBC">
        <w:rPr>
          <w:rFonts w:eastAsia="Calibri"/>
        </w:rPr>
        <w:t>программ</w:t>
      </w:r>
      <w:r w:rsidR="00BC0D51" w:rsidRPr="00BA7EBC">
        <w:rPr>
          <w:rFonts w:eastAsia="Calibri"/>
        </w:rPr>
        <w:t xml:space="preserve"> </w:t>
      </w:r>
      <w:r w:rsidRPr="00BA7EBC">
        <w:rPr>
          <w:rFonts w:eastAsia="Calibri"/>
        </w:rPr>
        <w:t>субъектов</w:t>
      </w:r>
      <w:r w:rsidR="00BC0D51" w:rsidRPr="00BA7EBC">
        <w:rPr>
          <w:rFonts w:eastAsia="Calibri"/>
        </w:rPr>
        <w:t xml:space="preserve"> </w:t>
      </w:r>
      <w:r w:rsidRPr="00BA7EBC">
        <w:rPr>
          <w:rFonts w:eastAsia="Calibri"/>
        </w:rPr>
        <w:t>электроэнергетики</w:t>
      </w:r>
      <w:r w:rsidR="00BC0D51" w:rsidRPr="00BA7EBC">
        <w:rPr>
          <w:rFonts w:eastAsia="Calibri"/>
        </w:rPr>
        <w:t xml:space="preserve"> </w:t>
      </w:r>
      <w:r w:rsidRPr="00BA7EBC">
        <w:rPr>
          <w:rFonts w:eastAsia="Calibri"/>
        </w:rPr>
        <w:t>являются</w:t>
      </w:r>
      <w:r w:rsidR="00BC0D51" w:rsidRPr="00BA7EBC">
        <w:rPr>
          <w:rFonts w:eastAsia="Calibri"/>
        </w:rPr>
        <w:t xml:space="preserve"> </w:t>
      </w:r>
      <w:r w:rsidRPr="00BA7EBC">
        <w:rPr>
          <w:rFonts w:eastAsia="Calibri"/>
        </w:rPr>
        <w:t>инвестиционные</w:t>
      </w:r>
      <w:r w:rsidR="00BC0D51" w:rsidRPr="00BA7EBC">
        <w:rPr>
          <w:rFonts w:eastAsia="Calibri"/>
        </w:rPr>
        <w:t xml:space="preserve"> </w:t>
      </w:r>
      <w:r w:rsidRPr="00BA7EBC">
        <w:rPr>
          <w:rFonts w:eastAsia="Calibri"/>
        </w:rPr>
        <w:t>ресурсы,</w:t>
      </w:r>
      <w:r w:rsidR="00BC0D51" w:rsidRPr="00BA7EBC">
        <w:rPr>
          <w:rFonts w:eastAsia="Calibri"/>
        </w:rPr>
        <w:t xml:space="preserve"> </w:t>
      </w:r>
      <w:r w:rsidRPr="00BA7EBC">
        <w:rPr>
          <w:rFonts w:eastAsia="Calibri"/>
        </w:rPr>
        <w:t>включаемые</w:t>
      </w:r>
      <w:r w:rsidR="00BC0D51" w:rsidRPr="00BA7EBC">
        <w:rPr>
          <w:rFonts w:eastAsia="Calibri"/>
        </w:rPr>
        <w:t xml:space="preserve"> </w:t>
      </w:r>
      <w:r w:rsidRPr="00BA7EBC">
        <w:rPr>
          <w:rFonts w:eastAsia="Calibri"/>
        </w:rPr>
        <w:t>в</w:t>
      </w:r>
      <w:r w:rsidR="00BC0D51" w:rsidRPr="00BA7EBC">
        <w:rPr>
          <w:rFonts w:eastAsia="Calibri"/>
        </w:rPr>
        <w:t xml:space="preserve"> </w:t>
      </w:r>
      <w:r w:rsidR="00AB73FF" w:rsidRPr="00BA7EBC">
        <w:rPr>
          <w:rFonts w:eastAsia="Calibri"/>
        </w:rPr>
        <w:t>регулируемые</w:t>
      </w:r>
      <w:r w:rsidR="00BC0D51" w:rsidRPr="00BA7EBC">
        <w:rPr>
          <w:rFonts w:eastAsia="Calibri"/>
        </w:rPr>
        <w:t xml:space="preserve"> </w:t>
      </w:r>
      <w:r w:rsidR="00AB73FF" w:rsidRPr="00BA7EBC">
        <w:rPr>
          <w:rFonts w:eastAsia="Calibri"/>
        </w:rPr>
        <w:t>тарифы</w:t>
      </w:r>
      <w:r w:rsidRPr="00BA7EBC">
        <w:rPr>
          <w:rFonts w:eastAsia="Calibri"/>
        </w:rPr>
        <w:t>.</w:t>
      </w:r>
    </w:p>
    <w:p w14:paraId="302B09B1" w14:textId="77777777" w:rsidR="0034081D" w:rsidRPr="00BA7EBC" w:rsidRDefault="0034081D" w:rsidP="001D6C9F">
      <w:pPr>
        <w:pStyle w:val="a5"/>
        <w:keepNext w:val="0"/>
        <w:keepLines w:val="0"/>
        <w:spacing w:before="0" w:after="0"/>
        <w:ind w:firstLine="709"/>
        <w:outlineLvl w:val="9"/>
        <w:rPr>
          <w:rFonts w:eastAsia="Calibri"/>
          <w:b w:val="0"/>
          <w:bCs w:val="0"/>
        </w:rPr>
      </w:pPr>
      <w:bookmarkStart w:id="234" w:name="_Toc178827321"/>
      <w:r w:rsidRPr="00BA7EBC">
        <w:rPr>
          <w:rFonts w:eastAsia="Calibri"/>
          <w:b w:val="0"/>
          <w:bCs w:val="0"/>
        </w:rPr>
        <w:lastRenderedPageBreak/>
        <w:t>Раздел</w:t>
      </w:r>
      <w:r w:rsidR="00BC0D51" w:rsidRPr="00BA7EBC">
        <w:rPr>
          <w:rFonts w:eastAsia="Calibri"/>
          <w:b w:val="0"/>
          <w:bCs w:val="0"/>
        </w:rPr>
        <w:t xml:space="preserve"> </w:t>
      </w:r>
      <w:r w:rsidR="00A124AD" w:rsidRPr="00BA7EBC">
        <w:rPr>
          <w:rFonts w:eastAsia="Calibri"/>
          <w:b w:val="0"/>
          <w:bCs w:val="0"/>
        </w:rPr>
        <w:t>1</w:t>
      </w:r>
      <w:r w:rsidR="007C4FE2" w:rsidRPr="00BA7EBC">
        <w:rPr>
          <w:rFonts w:eastAsia="Calibri"/>
          <w:b w:val="0"/>
          <w:bCs w:val="0"/>
        </w:rPr>
        <w:t>5</w:t>
      </w:r>
      <w:r w:rsidR="00BC0D51" w:rsidRPr="00BA7EBC">
        <w:rPr>
          <w:rFonts w:eastAsia="Calibri"/>
          <w:b w:val="0"/>
          <w:bCs w:val="0"/>
        </w:rPr>
        <w:t xml:space="preserve"> </w:t>
      </w:r>
      <w:r w:rsidR="00A124AD" w:rsidRPr="00BA7EBC">
        <w:rPr>
          <w:rFonts w:eastAsia="Calibri"/>
          <w:b w:val="0"/>
          <w:bCs w:val="0"/>
        </w:rPr>
        <w:t>Программы</w:t>
      </w:r>
      <w:r w:rsidR="00BC0D51" w:rsidRPr="00BA7EBC">
        <w:rPr>
          <w:rFonts w:eastAsia="Calibri"/>
          <w:b w:val="0"/>
          <w:bCs w:val="0"/>
        </w:rPr>
        <w:t xml:space="preserve"> </w:t>
      </w:r>
      <w:r w:rsidR="00A124AD" w:rsidRPr="00BA7EBC">
        <w:rPr>
          <w:rFonts w:eastAsia="Calibri"/>
          <w:b w:val="0"/>
          <w:bCs w:val="0"/>
        </w:rPr>
        <w:t>инвестиционных</w:t>
      </w:r>
      <w:r w:rsidR="00BC0D51" w:rsidRPr="00BA7EBC">
        <w:rPr>
          <w:rFonts w:eastAsia="Calibri"/>
          <w:b w:val="0"/>
          <w:bCs w:val="0"/>
        </w:rPr>
        <w:t xml:space="preserve"> </w:t>
      </w:r>
      <w:r w:rsidR="00A124AD" w:rsidRPr="00BA7EBC">
        <w:rPr>
          <w:rFonts w:eastAsia="Calibri"/>
          <w:b w:val="0"/>
          <w:bCs w:val="0"/>
        </w:rPr>
        <w:t>проектов,</w:t>
      </w:r>
      <w:r w:rsidR="00BC0D51" w:rsidRPr="00BA7EBC">
        <w:rPr>
          <w:rFonts w:eastAsia="Calibri"/>
          <w:b w:val="0"/>
          <w:bCs w:val="0"/>
        </w:rPr>
        <w:t xml:space="preserve"> </w:t>
      </w:r>
      <w:r w:rsidR="00A124AD" w:rsidRPr="00BA7EBC">
        <w:rPr>
          <w:rFonts w:eastAsia="Calibri"/>
          <w:b w:val="0"/>
          <w:bCs w:val="0"/>
        </w:rPr>
        <w:t>тариф</w:t>
      </w:r>
      <w:r w:rsidR="00BC0D51" w:rsidRPr="00BA7EBC">
        <w:rPr>
          <w:rFonts w:eastAsia="Calibri"/>
          <w:b w:val="0"/>
          <w:bCs w:val="0"/>
        </w:rPr>
        <w:t xml:space="preserve"> </w:t>
      </w:r>
      <w:r w:rsidR="00A124AD" w:rsidRPr="00BA7EBC">
        <w:rPr>
          <w:rFonts w:eastAsia="Calibri"/>
          <w:b w:val="0"/>
          <w:bCs w:val="0"/>
        </w:rPr>
        <w:t>и</w:t>
      </w:r>
      <w:r w:rsidR="00BC0D51" w:rsidRPr="00BA7EBC">
        <w:rPr>
          <w:rFonts w:eastAsia="Calibri"/>
          <w:b w:val="0"/>
          <w:bCs w:val="0"/>
        </w:rPr>
        <w:t xml:space="preserve"> </w:t>
      </w:r>
      <w:r w:rsidR="00A124AD" w:rsidRPr="00BA7EBC">
        <w:rPr>
          <w:rFonts w:eastAsia="Calibri"/>
          <w:b w:val="0"/>
          <w:bCs w:val="0"/>
        </w:rPr>
        <w:t>плата</w:t>
      </w:r>
      <w:r w:rsidR="00BC0D51" w:rsidRPr="00BA7EBC">
        <w:rPr>
          <w:rFonts w:eastAsia="Calibri"/>
          <w:b w:val="0"/>
          <w:bCs w:val="0"/>
        </w:rPr>
        <w:t xml:space="preserve"> </w:t>
      </w:r>
      <w:r w:rsidR="00A124AD" w:rsidRPr="00BA7EBC">
        <w:rPr>
          <w:rFonts w:eastAsia="Calibri"/>
          <w:b w:val="0"/>
          <w:bCs w:val="0"/>
        </w:rPr>
        <w:t>(тариф)</w:t>
      </w:r>
      <w:r w:rsidR="00BC0D51" w:rsidRPr="00BA7EBC">
        <w:rPr>
          <w:rFonts w:eastAsia="Calibri"/>
          <w:b w:val="0"/>
          <w:bCs w:val="0"/>
        </w:rPr>
        <w:t xml:space="preserve"> </w:t>
      </w:r>
      <w:r w:rsidR="00A124AD" w:rsidRPr="00BA7EBC">
        <w:rPr>
          <w:rFonts w:eastAsia="Calibri"/>
          <w:b w:val="0"/>
          <w:bCs w:val="0"/>
        </w:rPr>
        <w:t>за</w:t>
      </w:r>
      <w:r w:rsidR="00BC0D51" w:rsidRPr="00BA7EBC">
        <w:rPr>
          <w:rFonts w:eastAsia="Calibri"/>
          <w:b w:val="0"/>
          <w:bCs w:val="0"/>
        </w:rPr>
        <w:t xml:space="preserve"> </w:t>
      </w:r>
      <w:r w:rsidR="00A124AD" w:rsidRPr="00BA7EBC">
        <w:rPr>
          <w:rFonts w:eastAsia="Calibri"/>
          <w:b w:val="0"/>
          <w:bCs w:val="0"/>
        </w:rPr>
        <w:t>подключение</w:t>
      </w:r>
      <w:r w:rsidR="00BC0D51" w:rsidRPr="00BA7EBC">
        <w:rPr>
          <w:rFonts w:eastAsia="Calibri"/>
          <w:b w:val="0"/>
          <w:bCs w:val="0"/>
        </w:rPr>
        <w:t xml:space="preserve"> </w:t>
      </w:r>
      <w:r w:rsidR="00A124AD" w:rsidRPr="00BA7EBC">
        <w:rPr>
          <w:rFonts w:eastAsia="Calibri"/>
          <w:b w:val="0"/>
          <w:bCs w:val="0"/>
        </w:rPr>
        <w:t>(присоединение)</w:t>
      </w:r>
      <w:bookmarkEnd w:id="234"/>
      <w:r w:rsidR="00BC0D51" w:rsidRPr="00BA7EBC">
        <w:rPr>
          <w:rFonts w:eastAsia="Calibri"/>
          <w:b w:val="0"/>
          <w:bCs w:val="0"/>
        </w:rPr>
        <w:t xml:space="preserve"> </w:t>
      </w:r>
    </w:p>
    <w:p w14:paraId="7E1F98FF" w14:textId="77777777" w:rsidR="00A124AD" w:rsidRPr="00BA7EBC" w:rsidRDefault="007C4FE2" w:rsidP="003F7970">
      <w:pPr>
        <w:pStyle w:val="a5"/>
        <w:keepNext w:val="0"/>
        <w:keepLines w:val="0"/>
        <w:spacing w:before="0" w:after="0"/>
        <w:ind w:firstLine="709"/>
        <w:outlineLvl w:val="9"/>
        <w:rPr>
          <w:rFonts w:eastAsia="Calibri"/>
          <w:b w:val="0"/>
          <w:bCs w:val="0"/>
        </w:rPr>
      </w:pPr>
      <w:bookmarkStart w:id="235" w:name="_Toc178827322"/>
      <w:r w:rsidRPr="00BA7EBC">
        <w:rPr>
          <w:rFonts w:eastAsia="Calibri"/>
          <w:b w:val="0"/>
          <w:bCs w:val="0"/>
        </w:rPr>
        <w:t>15.1.</w:t>
      </w:r>
      <w:r w:rsidR="00BC0D51" w:rsidRPr="00BA7EBC">
        <w:rPr>
          <w:rFonts w:eastAsia="Calibri"/>
          <w:b w:val="0"/>
          <w:bCs w:val="0"/>
        </w:rPr>
        <w:t xml:space="preserve"> </w:t>
      </w:r>
      <w:r w:rsidRPr="00BA7EBC">
        <w:rPr>
          <w:rFonts w:eastAsia="Calibri"/>
          <w:b w:val="0"/>
          <w:bCs w:val="0"/>
        </w:rPr>
        <w:t>Формирование</w:t>
      </w:r>
      <w:r w:rsidR="00BC0D51" w:rsidRPr="00BA7EBC">
        <w:rPr>
          <w:rFonts w:eastAsia="Calibri"/>
          <w:b w:val="0"/>
          <w:bCs w:val="0"/>
        </w:rPr>
        <w:t xml:space="preserve"> </w:t>
      </w:r>
      <w:r w:rsidRPr="00BA7EBC">
        <w:rPr>
          <w:rFonts w:eastAsia="Calibri"/>
          <w:b w:val="0"/>
          <w:bCs w:val="0"/>
        </w:rPr>
        <w:t>проектов</w:t>
      </w:r>
      <w:bookmarkEnd w:id="235"/>
    </w:p>
    <w:p w14:paraId="1D3D7CB4" w14:textId="77777777" w:rsidR="00450A0C" w:rsidRPr="00BA7EBC" w:rsidRDefault="00310932" w:rsidP="003F7970">
      <w:pPr>
        <w:pStyle w:val="a7"/>
        <w:spacing w:after="0" w:line="240" w:lineRule="auto"/>
        <w:rPr>
          <w:rFonts w:eastAsia="Calibri"/>
        </w:rPr>
      </w:pPr>
      <w:r w:rsidRPr="00BA7EBC">
        <w:rPr>
          <w:rFonts w:eastAsia="Calibri"/>
        </w:rPr>
        <w:t xml:space="preserve">В соответствии с </w:t>
      </w:r>
      <w:r w:rsidR="00F375AD" w:rsidRPr="00BA7EBC">
        <w:rPr>
          <w:rFonts w:eastAsia="Calibri"/>
        </w:rPr>
        <w:t>нормативно-правовыми актами</w:t>
      </w:r>
      <w:r w:rsidRPr="00BA7EBC">
        <w:rPr>
          <w:rFonts w:eastAsia="Calibri"/>
        </w:rPr>
        <w:t xml:space="preserve"> определены основы формирования и утверждения инвестиционных программ по каждому виду коммунальных услуг. </w:t>
      </w:r>
    </w:p>
    <w:p w14:paraId="5AE5C7DA" w14:textId="73152DBD" w:rsidR="008A5692" w:rsidRPr="00BA7EBC" w:rsidRDefault="008A5692" w:rsidP="003F7970">
      <w:pPr>
        <w:pStyle w:val="a7"/>
        <w:spacing w:after="0" w:line="240" w:lineRule="auto"/>
        <w:rPr>
          <w:rFonts w:eastAsia="Calibri"/>
        </w:rPr>
      </w:pPr>
      <w:r w:rsidRPr="00BA7EBC">
        <w:rPr>
          <w:rFonts w:eastAsia="Calibri"/>
        </w:rPr>
        <w:t xml:space="preserve">На территории </w:t>
      </w:r>
      <w:r w:rsidR="00EC1BD5" w:rsidRPr="00BA7EBC">
        <w:rPr>
          <w:rFonts w:eastAsia="Calibri"/>
        </w:rPr>
        <w:t>сельского поселения</w:t>
      </w:r>
      <w:r w:rsidRPr="00BA7EBC">
        <w:rPr>
          <w:rFonts w:eastAsia="Calibri"/>
        </w:rPr>
        <w:t xml:space="preserve"> не утверждены платы(тарифы) за подключения для организаций коммунального комплекса в индивидуальном порядке.</w:t>
      </w:r>
    </w:p>
    <w:p w14:paraId="3C30D475" w14:textId="77777777" w:rsidR="00310932" w:rsidRPr="00BA7EBC" w:rsidRDefault="00310932" w:rsidP="003F7970">
      <w:pPr>
        <w:pStyle w:val="a7"/>
        <w:spacing w:after="0" w:line="240" w:lineRule="auto"/>
        <w:rPr>
          <w:rFonts w:eastAsia="Calibri"/>
        </w:rPr>
      </w:pPr>
      <w:r w:rsidRPr="00BA7EBC">
        <w:rPr>
          <w:rFonts w:eastAsia="Calibri"/>
        </w:rPr>
        <w:t>Данные представлены в таблицах 15.1.1,15.1.2,15.1.3.</w:t>
      </w:r>
    </w:p>
    <w:p w14:paraId="4A011A1D" w14:textId="77777777" w:rsidR="00AA607B" w:rsidRPr="00BA7EBC" w:rsidRDefault="00AA607B" w:rsidP="003F7970">
      <w:pPr>
        <w:pStyle w:val="a5"/>
        <w:keepNext w:val="0"/>
        <w:keepLines w:val="0"/>
        <w:spacing w:before="0" w:after="0"/>
        <w:ind w:firstLine="709"/>
        <w:outlineLvl w:val="9"/>
        <w:rPr>
          <w:rFonts w:eastAsia="Calibri"/>
          <w:b w:val="0"/>
          <w:bCs w:val="0"/>
        </w:rPr>
      </w:pPr>
      <w:bookmarkStart w:id="236" w:name="_Toc178827323"/>
      <w:r w:rsidRPr="00BA7EBC">
        <w:rPr>
          <w:rFonts w:eastAsia="Calibri"/>
          <w:b w:val="0"/>
          <w:bCs w:val="0"/>
        </w:rPr>
        <w:t>15.2. Обоснование источников финансирования</w:t>
      </w:r>
      <w:bookmarkEnd w:id="236"/>
    </w:p>
    <w:p w14:paraId="2753965D" w14:textId="77777777" w:rsidR="00AA607B" w:rsidRPr="00BA7EBC" w:rsidRDefault="00AA607B" w:rsidP="003F7970">
      <w:pPr>
        <w:pStyle w:val="a7"/>
        <w:spacing w:after="0" w:line="240" w:lineRule="auto"/>
      </w:pPr>
      <w:r w:rsidRPr="00BA7EBC">
        <w:t>Инвестиционные программы (проекты) дифференцируются по источникам финансирования:</w:t>
      </w:r>
    </w:p>
    <w:p w14:paraId="4CBC40BB" w14:textId="77777777" w:rsidR="00AA607B" w:rsidRPr="00BA7EBC" w:rsidRDefault="00AA607B" w:rsidP="003F7970">
      <w:pPr>
        <w:pStyle w:val="a7"/>
        <w:spacing w:after="0" w:line="240" w:lineRule="auto"/>
      </w:pPr>
      <w:r w:rsidRPr="00BA7EBC">
        <w:t>1) в части собственных средств предприятия:</w:t>
      </w:r>
    </w:p>
    <w:p w14:paraId="6D0C22B1" w14:textId="77777777" w:rsidR="00AA607B" w:rsidRPr="00BA7EBC" w:rsidRDefault="00AA607B" w:rsidP="003F7970">
      <w:pPr>
        <w:pStyle w:val="a7"/>
        <w:numPr>
          <w:ilvl w:val="0"/>
          <w:numId w:val="1"/>
        </w:numPr>
        <w:spacing w:after="0" w:line="240" w:lineRule="auto"/>
        <w:ind w:left="0" w:firstLine="709"/>
      </w:pPr>
      <w:r w:rsidRPr="00BA7EBC">
        <w:t>амортизационные отчисления.</w:t>
      </w:r>
    </w:p>
    <w:p w14:paraId="059BDB90" w14:textId="77777777" w:rsidR="00AA607B" w:rsidRPr="00BA7EBC" w:rsidRDefault="00AA607B" w:rsidP="003F7970">
      <w:pPr>
        <w:pStyle w:val="a7"/>
        <w:spacing w:after="0" w:line="240" w:lineRule="auto"/>
      </w:pPr>
      <w:r w:rsidRPr="00BA7EBC">
        <w:t>2) в части подключения (технологического присоединения):</w:t>
      </w:r>
    </w:p>
    <w:p w14:paraId="4742CF25" w14:textId="77777777" w:rsidR="00AA607B" w:rsidRPr="00BA7EBC" w:rsidRDefault="00AA607B" w:rsidP="003F7970">
      <w:pPr>
        <w:pStyle w:val="a7"/>
        <w:numPr>
          <w:ilvl w:val="0"/>
          <w:numId w:val="1"/>
        </w:numPr>
        <w:spacing w:after="0" w:line="240" w:lineRule="auto"/>
        <w:ind w:left="0" w:firstLine="709"/>
      </w:pPr>
      <w:r w:rsidRPr="00BA7EBC">
        <w:t>мероприятия по новому строительству за счет средств новых абонентов, в соответствии с утвержденной платой за подключение.</w:t>
      </w:r>
    </w:p>
    <w:p w14:paraId="6911A23E" w14:textId="77777777" w:rsidR="00AA607B" w:rsidRPr="00BA7EBC" w:rsidRDefault="00AA607B" w:rsidP="003F7970">
      <w:pPr>
        <w:pStyle w:val="a7"/>
        <w:spacing w:after="0" w:line="240" w:lineRule="auto"/>
      </w:pPr>
      <w:r w:rsidRPr="00BA7EBC">
        <w:t>3) в части бюджетных источников:</w:t>
      </w:r>
    </w:p>
    <w:p w14:paraId="648A22A0" w14:textId="77777777" w:rsidR="00AA607B" w:rsidRPr="00BA7EBC" w:rsidRDefault="00AA607B" w:rsidP="003F7970">
      <w:pPr>
        <w:pStyle w:val="a7"/>
        <w:numPr>
          <w:ilvl w:val="0"/>
          <w:numId w:val="1"/>
        </w:numPr>
        <w:spacing w:after="0" w:line="240" w:lineRule="auto"/>
        <w:ind w:left="0" w:firstLine="709"/>
      </w:pPr>
      <w:r w:rsidRPr="00BA7EBC">
        <w:t>местный бюджет;</w:t>
      </w:r>
    </w:p>
    <w:p w14:paraId="225F48DE" w14:textId="77777777" w:rsidR="00AA607B" w:rsidRPr="00BA7EBC" w:rsidRDefault="00AA607B" w:rsidP="003F7970">
      <w:pPr>
        <w:pStyle w:val="a7"/>
        <w:numPr>
          <w:ilvl w:val="0"/>
          <w:numId w:val="1"/>
        </w:numPr>
        <w:spacing w:after="0" w:line="240" w:lineRule="auto"/>
        <w:ind w:left="0" w:firstLine="709"/>
      </w:pPr>
      <w:r w:rsidRPr="00BA7EBC">
        <w:t>районный бюджет;</w:t>
      </w:r>
    </w:p>
    <w:p w14:paraId="3C7B1FFA" w14:textId="7E7539DA" w:rsidR="00AA607B" w:rsidRPr="00BA7EBC" w:rsidRDefault="005252FF" w:rsidP="003F7970">
      <w:pPr>
        <w:pStyle w:val="a7"/>
        <w:numPr>
          <w:ilvl w:val="0"/>
          <w:numId w:val="1"/>
        </w:numPr>
        <w:spacing w:after="0" w:line="240" w:lineRule="auto"/>
        <w:ind w:left="0" w:firstLine="709"/>
      </w:pPr>
      <w:r w:rsidRPr="00BA7EBC">
        <w:t>областной</w:t>
      </w:r>
      <w:r w:rsidR="00AA607B" w:rsidRPr="00BA7EBC">
        <w:t xml:space="preserve"> бюджет.</w:t>
      </w:r>
    </w:p>
    <w:p w14:paraId="6F6CF696" w14:textId="77777777" w:rsidR="00AA607B" w:rsidRPr="00BA7EBC" w:rsidRDefault="00AA607B" w:rsidP="003F7970">
      <w:pPr>
        <w:pStyle w:val="a5"/>
        <w:keepNext w:val="0"/>
        <w:keepLines w:val="0"/>
        <w:spacing w:before="0" w:after="0"/>
        <w:ind w:firstLine="709"/>
        <w:outlineLvl w:val="9"/>
        <w:rPr>
          <w:rFonts w:eastAsia="Calibri"/>
          <w:b w:val="0"/>
          <w:bCs w:val="0"/>
        </w:rPr>
      </w:pPr>
      <w:bookmarkStart w:id="237" w:name="_Toc178827324"/>
      <w:r w:rsidRPr="00BA7EBC">
        <w:rPr>
          <w:rFonts w:eastAsia="Calibri"/>
          <w:b w:val="0"/>
          <w:bCs w:val="0"/>
        </w:rPr>
        <w:t>15.3. Оценка совокупных инвестиционных и эксплуатационных затрат по каждой организации коммунального комплекса</w:t>
      </w:r>
      <w:bookmarkEnd w:id="237"/>
    </w:p>
    <w:p w14:paraId="1184BA3D" w14:textId="33C4F13D" w:rsidR="00AA607B" w:rsidRPr="00BA7EBC" w:rsidRDefault="00AA607B" w:rsidP="003F7970">
      <w:pPr>
        <w:pStyle w:val="a7"/>
        <w:spacing w:after="0" w:line="240" w:lineRule="auto"/>
        <w:rPr>
          <w:rFonts w:eastAsia="Calibri"/>
        </w:rPr>
      </w:pPr>
      <w:r w:rsidRPr="00BA7EBC">
        <w:t>Оценка совокупных инвестиционных и эксплуатационных затрат для организаций коммунального комплекса, по которой имеются проекты, на весь прогнозный период представлены в Разделе 13 Обосновывающих материалов.</w:t>
      </w:r>
    </w:p>
    <w:p w14:paraId="01FD0835" w14:textId="77777777" w:rsidR="001D6C9F" w:rsidRPr="00BA7EBC" w:rsidRDefault="001D6C9F" w:rsidP="001D6C9F">
      <w:pPr>
        <w:pStyle w:val="a5"/>
        <w:keepNext w:val="0"/>
        <w:keepLines w:val="0"/>
        <w:spacing w:before="0" w:after="0"/>
        <w:ind w:firstLine="709"/>
        <w:outlineLvl w:val="9"/>
        <w:rPr>
          <w:rFonts w:eastAsia="Calibri"/>
          <w:b w:val="0"/>
          <w:bCs w:val="0"/>
        </w:rPr>
      </w:pPr>
      <w:bookmarkStart w:id="238" w:name="_Toc178827325"/>
      <w:r w:rsidRPr="00BA7EBC">
        <w:rPr>
          <w:rFonts w:eastAsia="Calibri"/>
          <w:b w:val="0"/>
          <w:bCs w:val="0"/>
        </w:rPr>
        <w:t>15.4. Оценка уровней тарифов на каждый коммунальный ресурс</w:t>
      </w:r>
      <w:bookmarkEnd w:id="238"/>
    </w:p>
    <w:p w14:paraId="63309B1D" w14:textId="77777777" w:rsidR="001D6C9F" w:rsidRPr="00BA7EBC" w:rsidRDefault="001D6C9F" w:rsidP="001D6C9F">
      <w:pPr>
        <w:pStyle w:val="a7"/>
        <w:spacing w:after="0" w:line="240" w:lineRule="auto"/>
      </w:pPr>
      <w:r w:rsidRPr="00BA7EBC">
        <w:t>Реализация программы предполагает установление долгосрочных</w:t>
      </w:r>
      <w:r w:rsidRPr="00BA7EBC">
        <w:rPr>
          <w:rFonts w:eastAsia="Calibri"/>
        </w:rPr>
        <w:t xml:space="preserve"> </w:t>
      </w:r>
      <w:r w:rsidRPr="00BA7EBC">
        <w:t xml:space="preserve">тарифов на регулируемые услуги. </w:t>
      </w:r>
    </w:p>
    <w:p w14:paraId="5ABB9AC7" w14:textId="77777777" w:rsidR="001D6C9F" w:rsidRPr="00BA7EBC" w:rsidRDefault="001D6C9F" w:rsidP="001D6C9F">
      <w:pPr>
        <w:pStyle w:val="a7"/>
        <w:spacing w:after="0" w:line="240" w:lineRule="auto"/>
        <w:rPr>
          <w:rFonts w:eastAsia="Calibri"/>
        </w:rPr>
      </w:pPr>
      <w:r w:rsidRPr="00BA7EBC">
        <w:t>Источниками информации о структуре себестоимости производимых</w:t>
      </w:r>
      <w:r w:rsidRPr="00BA7EBC">
        <w:rPr>
          <w:rFonts w:eastAsia="Calibri"/>
        </w:rPr>
        <w:t xml:space="preserve"> </w:t>
      </w:r>
      <w:r w:rsidRPr="00BA7EBC">
        <w:t>коммунальных ресурсов являются сведения, опубликованные</w:t>
      </w:r>
      <w:r w:rsidRPr="00BA7EBC">
        <w:rPr>
          <w:rFonts w:eastAsia="Calibri"/>
        </w:rPr>
        <w:t xml:space="preserve"> </w:t>
      </w:r>
      <w:r w:rsidRPr="00BA7EBC">
        <w:t>ресурсоснабжающими организациями в соответствии с федеральным</w:t>
      </w:r>
      <w:r w:rsidRPr="00BA7EBC">
        <w:rPr>
          <w:rFonts w:eastAsia="Calibri"/>
        </w:rPr>
        <w:t xml:space="preserve"> </w:t>
      </w:r>
      <w:r w:rsidRPr="00BA7EBC">
        <w:t>и/или региональным законодательством в области раскрытия информации</w:t>
      </w:r>
      <w:r w:rsidRPr="00BA7EBC">
        <w:rPr>
          <w:rFonts w:eastAsia="Calibri"/>
        </w:rPr>
        <w:t xml:space="preserve"> </w:t>
      </w:r>
      <w:r w:rsidRPr="00BA7EBC">
        <w:t>о деятельности организаций, осуществляющих реализацию товаров (услуг)</w:t>
      </w:r>
      <w:r w:rsidRPr="00BA7EBC">
        <w:rPr>
          <w:rFonts w:eastAsia="Calibri"/>
        </w:rPr>
        <w:t xml:space="preserve"> </w:t>
      </w:r>
      <w:r w:rsidRPr="00BA7EBC">
        <w:t>по регулируемым ценам, а также в соответствии с правилами раскрытия</w:t>
      </w:r>
      <w:r w:rsidRPr="00BA7EBC">
        <w:rPr>
          <w:rFonts w:eastAsia="Calibri"/>
        </w:rPr>
        <w:t xml:space="preserve"> </w:t>
      </w:r>
      <w:r w:rsidRPr="00BA7EBC">
        <w:t>информации о хозяйственной деятельности публичных компаний.</w:t>
      </w:r>
    </w:p>
    <w:p w14:paraId="77C6000E" w14:textId="77777777" w:rsidR="00AA607B" w:rsidRPr="00BA7EBC" w:rsidRDefault="00AA607B" w:rsidP="0039126E">
      <w:pPr>
        <w:spacing w:after="0" w:line="240" w:lineRule="auto"/>
        <w:rPr>
          <w:rFonts w:ascii="Times New Roman" w:eastAsia="Calibri" w:hAnsi="Times New Roman" w:cs="Times New Roman"/>
          <w:sz w:val="28"/>
          <w:szCs w:val="28"/>
          <w:lang w:eastAsia="ru-RU"/>
        </w:rPr>
      </w:pPr>
    </w:p>
    <w:p w14:paraId="38535350" w14:textId="02FAE645" w:rsidR="001D6C9F" w:rsidRPr="00BA7EBC" w:rsidRDefault="001D6C9F" w:rsidP="0039126E">
      <w:pPr>
        <w:spacing w:after="0" w:line="240" w:lineRule="auto"/>
        <w:rPr>
          <w:rFonts w:ascii="Times New Roman" w:eastAsia="Calibri" w:hAnsi="Times New Roman" w:cs="Times New Roman"/>
          <w:sz w:val="28"/>
          <w:szCs w:val="28"/>
          <w:lang w:eastAsia="ru-RU"/>
        </w:rPr>
        <w:sectPr w:rsidR="001D6C9F" w:rsidRPr="00BA7EBC" w:rsidSect="003C3702">
          <w:pgSz w:w="11906" w:h="16838"/>
          <w:pgMar w:top="1134" w:right="851" w:bottom="1134" w:left="1418" w:header="708" w:footer="708" w:gutter="0"/>
          <w:cols w:space="708"/>
          <w:docGrid w:linePitch="360"/>
        </w:sectPr>
      </w:pPr>
    </w:p>
    <w:p w14:paraId="6FAFF07D" w14:textId="03307F8C" w:rsidR="00310932" w:rsidRPr="00BA7EBC" w:rsidRDefault="00310932" w:rsidP="00E25497">
      <w:pPr>
        <w:pStyle w:val="aff0"/>
        <w:spacing w:before="0" w:after="0" w:line="240" w:lineRule="auto"/>
        <w:ind w:firstLine="709"/>
        <w:jc w:val="both"/>
        <w:rPr>
          <w:rFonts w:eastAsia="Calibri"/>
          <w:szCs w:val="28"/>
          <w:lang w:eastAsia="en-US"/>
        </w:rPr>
      </w:pPr>
      <w:bookmarkStart w:id="239" w:name="_Toc528549009"/>
      <w:r w:rsidRPr="00BA7EBC">
        <w:rPr>
          <w:rFonts w:eastAsia="Calibri"/>
          <w:szCs w:val="28"/>
          <w:lang w:eastAsia="en-US"/>
        </w:rPr>
        <w:lastRenderedPageBreak/>
        <w:t>Таблица 15.1.1</w:t>
      </w:r>
      <w:r w:rsidR="00163249" w:rsidRPr="00BA7EBC">
        <w:rPr>
          <w:rFonts w:eastAsia="Calibri"/>
          <w:szCs w:val="28"/>
          <w:lang w:eastAsia="en-US"/>
        </w:rPr>
        <w:t xml:space="preserve"> </w:t>
      </w:r>
      <w:r w:rsidRPr="00BA7EBC">
        <w:rPr>
          <w:rFonts w:eastAsia="Calibri"/>
          <w:szCs w:val="28"/>
          <w:lang w:eastAsia="en-US"/>
        </w:rPr>
        <w:t>Система теплоснабжения (тепловая энергия, услуги по передаче тепловой энергии)</w:t>
      </w:r>
      <w:bookmarkEnd w:id="239"/>
    </w:p>
    <w:tbl>
      <w:tblPr>
        <w:tblStyle w:val="34"/>
        <w:tblW w:w="14629" w:type="dxa"/>
        <w:tblLayout w:type="fixed"/>
        <w:tblLook w:val="04A0" w:firstRow="1" w:lastRow="0" w:firstColumn="1" w:lastColumn="0" w:noHBand="0" w:noVBand="1"/>
      </w:tblPr>
      <w:tblGrid>
        <w:gridCol w:w="851"/>
        <w:gridCol w:w="7683"/>
        <w:gridCol w:w="6095"/>
      </w:tblGrid>
      <w:tr w:rsidR="00310932" w:rsidRPr="00BA7EBC" w14:paraId="425A5C21" w14:textId="77777777" w:rsidTr="003F7970">
        <w:trPr>
          <w:trHeight w:val="20"/>
        </w:trPr>
        <w:tc>
          <w:tcPr>
            <w:tcW w:w="851" w:type="dxa"/>
            <w:shd w:val="clear" w:color="auto" w:fill="auto"/>
          </w:tcPr>
          <w:p w14:paraId="4BA9CFBD" w14:textId="77777777" w:rsidR="00310932" w:rsidRPr="00BA7EBC" w:rsidRDefault="00310932" w:rsidP="0039126E">
            <w:pPr>
              <w:ind w:left="-108" w:right="-108"/>
              <w:jc w:val="center"/>
              <w:rPr>
                <w:noProof/>
                <w:color w:val="000000"/>
                <w:sz w:val="28"/>
                <w:szCs w:val="28"/>
              </w:rPr>
            </w:pPr>
          </w:p>
        </w:tc>
        <w:tc>
          <w:tcPr>
            <w:tcW w:w="7683" w:type="dxa"/>
            <w:shd w:val="clear" w:color="auto" w:fill="auto"/>
          </w:tcPr>
          <w:p w14:paraId="4C9367E4" w14:textId="77777777" w:rsidR="00310932" w:rsidRPr="00BA7EBC" w:rsidRDefault="00310932" w:rsidP="0039126E">
            <w:pPr>
              <w:ind w:left="-108" w:right="-140"/>
              <w:jc w:val="center"/>
              <w:rPr>
                <w:color w:val="000000"/>
                <w:sz w:val="28"/>
                <w:szCs w:val="28"/>
              </w:rPr>
            </w:pPr>
            <w:r w:rsidRPr="00BA7EBC">
              <w:rPr>
                <w:color w:val="000000"/>
                <w:sz w:val="28"/>
                <w:szCs w:val="28"/>
              </w:rPr>
              <w:t>Инвестиционная программа в части инвестиционной составляющей в структуре тарифа</w:t>
            </w:r>
          </w:p>
        </w:tc>
        <w:tc>
          <w:tcPr>
            <w:tcW w:w="6095" w:type="dxa"/>
            <w:shd w:val="clear" w:color="auto" w:fill="auto"/>
          </w:tcPr>
          <w:p w14:paraId="4E0574B0" w14:textId="77777777" w:rsidR="00310932" w:rsidRPr="00BA7EBC" w:rsidRDefault="00310932" w:rsidP="0039126E">
            <w:pPr>
              <w:ind w:left="-108" w:right="-140"/>
              <w:jc w:val="center"/>
              <w:rPr>
                <w:color w:val="000000"/>
                <w:sz w:val="28"/>
                <w:szCs w:val="28"/>
              </w:rPr>
            </w:pPr>
            <w:r w:rsidRPr="00BA7EBC">
              <w:rPr>
                <w:color w:val="000000"/>
                <w:sz w:val="28"/>
                <w:szCs w:val="28"/>
              </w:rPr>
              <w:t>Инвестиционная программа в части подключения (технологического присоединения) к системам теплоснабжения</w:t>
            </w:r>
          </w:p>
        </w:tc>
      </w:tr>
      <w:tr w:rsidR="00310932" w:rsidRPr="00BA7EBC" w14:paraId="6B78E031" w14:textId="77777777" w:rsidTr="003F7970">
        <w:trPr>
          <w:cantSplit/>
          <w:trHeight w:val="20"/>
        </w:trPr>
        <w:tc>
          <w:tcPr>
            <w:tcW w:w="851" w:type="dxa"/>
            <w:shd w:val="clear" w:color="auto" w:fill="auto"/>
            <w:textDirection w:val="btLr"/>
          </w:tcPr>
          <w:p w14:paraId="1F8D2FD0" w14:textId="77777777" w:rsidR="00310932" w:rsidRPr="00BA7EBC" w:rsidRDefault="00310932" w:rsidP="0039126E">
            <w:pPr>
              <w:ind w:left="-108" w:right="-140"/>
              <w:jc w:val="center"/>
              <w:rPr>
                <w:color w:val="000000"/>
                <w:sz w:val="28"/>
                <w:szCs w:val="28"/>
              </w:rPr>
            </w:pPr>
            <w:r w:rsidRPr="00BA7EBC">
              <w:rPr>
                <w:color w:val="000000"/>
                <w:sz w:val="28"/>
                <w:szCs w:val="28"/>
              </w:rPr>
              <w:t>Законодательство</w:t>
            </w:r>
          </w:p>
        </w:tc>
        <w:tc>
          <w:tcPr>
            <w:tcW w:w="7683" w:type="dxa"/>
            <w:shd w:val="clear" w:color="auto" w:fill="auto"/>
          </w:tcPr>
          <w:p w14:paraId="066FFF87" w14:textId="77777777" w:rsidR="00310932" w:rsidRPr="00BA7EBC" w:rsidRDefault="00310932" w:rsidP="0039126E">
            <w:pPr>
              <w:ind w:right="70"/>
              <w:jc w:val="both"/>
              <w:rPr>
                <w:color w:val="000000"/>
                <w:sz w:val="28"/>
                <w:szCs w:val="28"/>
              </w:rPr>
            </w:pPr>
            <w:r w:rsidRPr="00BA7EBC">
              <w:rPr>
                <w:color w:val="000000"/>
                <w:sz w:val="28"/>
                <w:szCs w:val="28"/>
              </w:rPr>
              <w:t>Согласование и утверждение инвестиционных программ организаций, осуществляющих регулируемые виды деятельности в сфере теплоснабжения, производится в соответствии с:</w:t>
            </w:r>
          </w:p>
          <w:p w14:paraId="11AAA407" w14:textId="77777777" w:rsidR="00310932" w:rsidRPr="00BA7EBC" w:rsidRDefault="00310932" w:rsidP="003F7970">
            <w:pPr>
              <w:pStyle w:val="ac"/>
              <w:numPr>
                <w:ilvl w:val="0"/>
                <w:numId w:val="2"/>
              </w:numPr>
              <w:ind w:left="-114" w:right="70" w:firstLine="425"/>
              <w:jc w:val="both"/>
              <w:rPr>
                <w:color w:val="000000"/>
                <w:sz w:val="28"/>
                <w:szCs w:val="28"/>
              </w:rPr>
            </w:pPr>
            <w:r w:rsidRPr="00BA7EBC">
              <w:rPr>
                <w:color w:val="000000"/>
                <w:sz w:val="28"/>
                <w:szCs w:val="28"/>
              </w:rPr>
              <w:t>Законом № 190-ФЗ;</w:t>
            </w:r>
          </w:p>
          <w:p w14:paraId="335B2A4B" w14:textId="35EAA89D" w:rsidR="00295E6E" w:rsidRPr="00BA7EBC" w:rsidRDefault="00310932" w:rsidP="003F7970">
            <w:pPr>
              <w:pStyle w:val="ac"/>
              <w:numPr>
                <w:ilvl w:val="0"/>
                <w:numId w:val="2"/>
              </w:numPr>
              <w:ind w:left="-114" w:right="70" w:firstLine="425"/>
              <w:jc w:val="both"/>
              <w:rPr>
                <w:color w:val="000000"/>
                <w:sz w:val="28"/>
                <w:szCs w:val="28"/>
              </w:rPr>
            </w:pPr>
            <w:r w:rsidRPr="00BA7EBC">
              <w:rPr>
                <w:color w:val="000000"/>
                <w:sz w:val="28"/>
                <w:szCs w:val="28"/>
              </w:rPr>
              <w:t>постановлением Правительства РФ от 05</w:t>
            </w:r>
            <w:r w:rsidR="00155308" w:rsidRPr="00BA7EBC">
              <w:rPr>
                <w:color w:val="000000"/>
                <w:sz w:val="28"/>
                <w:szCs w:val="28"/>
              </w:rPr>
              <w:t xml:space="preserve"> мая </w:t>
            </w:r>
            <w:r w:rsidRPr="00BA7EBC">
              <w:rPr>
                <w:color w:val="000000"/>
                <w:sz w:val="28"/>
                <w:szCs w:val="28"/>
              </w:rPr>
              <w:t>2014 года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tc>
        <w:tc>
          <w:tcPr>
            <w:tcW w:w="6095" w:type="dxa"/>
            <w:shd w:val="clear" w:color="auto" w:fill="auto"/>
          </w:tcPr>
          <w:p w14:paraId="4B725D48" w14:textId="77777777" w:rsidR="00310932" w:rsidRPr="00BA7EBC" w:rsidRDefault="00310932" w:rsidP="003F7970">
            <w:pPr>
              <w:ind w:right="70"/>
              <w:jc w:val="both"/>
              <w:rPr>
                <w:color w:val="000000"/>
                <w:sz w:val="28"/>
                <w:szCs w:val="28"/>
              </w:rPr>
            </w:pPr>
            <w:r w:rsidRPr="00BA7EBC">
              <w:rPr>
                <w:color w:val="000000"/>
                <w:sz w:val="28"/>
                <w:szCs w:val="28"/>
              </w:rPr>
              <w:t>Установление платы за подключение (технологическое присоединение) к системам теплоснабжения осуществляется в соответствии с:</w:t>
            </w:r>
          </w:p>
          <w:p w14:paraId="7D716B6B" w14:textId="77777777" w:rsidR="00310932" w:rsidRPr="00BA7EBC" w:rsidRDefault="00310932" w:rsidP="003F7970">
            <w:pPr>
              <w:pStyle w:val="ac"/>
              <w:numPr>
                <w:ilvl w:val="0"/>
                <w:numId w:val="2"/>
              </w:numPr>
              <w:ind w:left="-114" w:right="70" w:firstLine="425"/>
              <w:jc w:val="both"/>
              <w:rPr>
                <w:color w:val="000000"/>
                <w:sz w:val="28"/>
                <w:szCs w:val="28"/>
              </w:rPr>
            </w:pPr>
            <w:r w:rsidRPr="00BA7EBC">
              <w:rPr>
                <w:color w:val="000000"/>
                <w:sz w:val="28"/>
                <w:szCs w:val="28"/>
              </w:rPr>
              <w:t>Законом № 190-ФЗ;</w:t>
            </w:r>
          </w:p>
          <w:p w14:paraId="0332E707" w14:textId="77777777" w:rsidR="00310932" w:rsidRPr="00BA7EBC" w:rsidRDefault="00310932" w:rsidP="003F7970">
            <w:pPr>
              <w:pStyle w:val="ac"/>
              <w:numPr>
                <w:ilvl w:val="0"/>
                <w:numId w:val="2"/>
              </w:numPr>
              <w:ind w:left="-114" w:right="70" w:firstLine="425"/>
              <w:jc w:val="both"/>
              <w:rPr>
                <w:color w:val="000000"/>
                <w:sz w:val="28"/>
                <w:szCs w:val="28"/>
              </w:rPr>
            </w:pPr>
            <w:r w:rsidRPr="00BA7EBC">
              <w:rPr>
                <w:color w:val="000000"/>
                <w:sz w:val="28"/>
                <w:szCs w:val="28"/>
              </w:rPr>
              <w:t>постановлениями Правительства РФ № 1075, от 16.04.2012 года № 307 «О порядке подключения к системам теплоснабжения и о внесении изменений в некоторые акты Правительства Российской Федерации» (с изменениями);</w:t>
            </w:r>
          </w:p>
          <w:p w14:paraId="52D5B475" w14:textId="77777777" w:rsidR="00310932" w:rsidRPr="00BA7EBC" w:rsidRDefault="00310932" w:rsidP="003F7970">
            <w:pPr>
              <w:pStyle w:val="ac"/>
              <w:numPr>
                <w:ilvl w:val="0"/>
                <w:numId w:val="2"/>
              </w:numPr>
              <w:ind w:left="-114" w:right="70" w:firstLine="425"/>
              <w:jc w:val="both"/>
              <w:rPr>
                <w:color w:val="000000"/>
                <w:sz w:val="28"/>
                <w:szCs w:val="28"/>
              </w:rPr>
            </w:pPr>
            <w:r w:rsidRPr="00BA7EBC">
              <w:rPr>
                <w:color w:val="000000"/>
                <w:sz w:val="28"/>
                <w:szCs w:val="28"/>
              </w:rPr>
              <w:t>Методическими указаниями № 760-э</w:t>
            </w:r>
          </w:p>
        </w:tc>
      </w:tr>
      <w:tr w:rsidR="00310932" w:rsidRPr="00BA7EBC" w14:paraId="1554AD73" w14:textId="77777777" w:rsidTr="003F7970">
        <w:trPr>
          <w:cantSplit/>
          <w:trHeight w:val="20"/>
        </w:trPr>
        <w:tc>
          <w:tcPr>
            <w:tcW w:w="851" w:type="dxa"/>
            <w:shd w:val="clear" w:color="auto" w:fill="auto"/>
            <w:textDirection w:val="btLr"/>
          </w:tcPr>
          <w:p w14:paraId="173DBA07" w14:textId="77777777" w:rsidR="00310932" w:rsidRPr="00BA7EBC" w:rsidRDefault="00310932" w:rsidP="0039126E">
            <w:pPr>
              <w:ind w:left="-108" w:right="-140"/>
              <w:jc w:val="center"/>
              <w:rPr>
                <w:color w:val="000000"/>
                <w:sz w:val="28"/>
                <w:szCs w:val="28"/>
              </w:rPr>
            </w:pPr>
            <w:r w:rsidRPr="00BA7EBC">
              <w:rPr>
                <w:color w:val="000000"/>
                <w:sz w:val="28"/>
                <w:szCs w:val="28"/>
              </w:rPr>
              <w:t>Порядок</w:t>
            </w:r>
          </w:p>
        </w:tc>
        <w:tc>
          <w:tcPr>
            <w:tcW w:w="13778" w:type="dxa"/>
            <w:gridSpan w:val="2"/>
            <w:shd w:val="clear" w:color="auto" w:fill="auto"/>
          </w:tcPr>
          <w:p w14:paraId="36166CB2" w14:textId="30697963" w:rsidR="00310932" w:rsidRPr="00BA7EBC" w:rsidRDefault="00310932" w:rsidP="0039126E">
            <w:pPr>
              <w:ind w:right="70"/>
              <w:jc w:val="both"/>
              <w:rPr>
                <w:color w:val="000000"/>
                <w:sz w:val="28"/>
                <w:szCs w:val="28"/>
              </w:rPr>
            </w:pPr>
            <w:r w:rsidRPr="00BA7EBC">
              <w:rPr>
                <w:color w:val="000000"/>
                <w:sz w:val="28"/>
                <w:szCs w:val="28"/>
              </w:rPr>
              <w:t xml:space="preserve">На территории </w:t>
            </w:r>
            <w:r w:rsidR="005252FF" w:rsidRPr="00BA7EBC">
              <w:rPr>
                <w:color w:val="000000"/>
                <w:sz w:val="28"/>
                <w:szCs w:val="28"/>
              </w:rPr>
              <w:t xml:space="preserve">Челябинской области </w:t>
            </w:r>
            <w:r w:rsidRPr="00BA7EBC">
              <w:rPr>
                <w:color w:val="000000"/>
                <w:sz w:val="28"/>
                <w:szCs w:val="28"/>
              </w:rPr>
              <w:t xml:space="preserve">утвержден Порядок взаимодействия органов исполнительной власти </w:t>
            </w:r>
            <w:r w:rsidR="005252FF" w:rsidRPr="00BA7EBC">
              <w:rPr>
                <w:color w:val="000000"/>
                <w:sz w:val="28"/>
                <w:szCs w:val="28"/>
              </w:rPr>
              <w:t xml:space="preserve">Челябинской области </w:t>
            </w:r>
            <w:r w:rsidRPr="00BA7EBC">
              <w:rPr>
                <w:color w:val="000000"/>
                <w:sz w:val="28"/>
                <w:szCs w:val="28"/>
              </w:rPr>
              <w:t>по утверждению инвестиционных программ, реализуемых за счет тарифов, подлежащих государственному регулированию</w:t>
            </w:r>
          </w:p>
        </w:tc>
      </w:tr>
      <w:tr w:rsidR="00310932" w:rsidRPr="00BA7EBC" w14:paraId="06DC9A55" w14:textId="77777777" w:rsidTr="003F7970">
        <w:trPr>
          <w:cantSplit/>
          <w:trHeight w:val="20"/>
        </w:trPr>
        <w:tc>
          <w:tcPr>
            <w:tcW w:w="851" w:type="dxa"/>
            <w:shd w:val="clear" w:color="auto" w:fill="auto"/>
            <w:textDirection w:val="btLr"/>
          </w:tcPr>
          <w:p w14:paraId="6C8EE4E0" w14:textId="77777777" w:rsidR="00310932" w:rsidRPr="00BA7EBC" w:rsidRDefault="00310932" w:rsidP="0039126E">
            <w:pPr>
              <w:ind w:left="-108" w:right="-108"/>
              <w:jc w:val="center"/>
              <w:rPr>
                <w:noProof/>
                <w:color w:val="000000"/>
                <w:sz w:val="28"/>
                <w:szCs w:val="28"/>
              </w:rPr>
            </w:pPr>
            <w:r w:rsidRPr="00BA7EBC">
              <w:rPr>
                <w:noProof/>
                <w:color w:val="000000"/>
                <w:sz w:val="28"/>
                <w:szCs w:val="28"/>
              </w:rPr>
              <w:t>Срок</w:t>
            </w:r>
          </w:p>
        </w:tc>
        <w:tc>
          <w:tcPr>
            <w:tcW w:w="7683" w:type="dxa"/>
            <w:shd w:val="clear" w:color="auto" w:fill="auto"/>
          </w:tcPr>
          <w:p w14:paraId="40EF45E2" w14:textId="4CF16CDE" w:rsidR="00310932" w:rsidRPr="00BA7EBC" w:rsidRDefault="00310932" w:rsidP="0039126E">
            <w:pPr>
              <w:ind w:right="70"/>
              <w:jc w:val="both"/>
              <w:rPr>
                <w:color w:val="000000"/>
                <w:sz w:val="28"/>
                <w:szCs w:val="28"/>
              </w:rPr>
            </w:pPr>
            <w:r w:rsidRPr="00BA7EBC">
              <w:rPr>
                <w:color w:val="000000"/>
                <w:sz w:val="28"/>
                <w:szCs w:val="28"/>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w:t>
            </w:r>
            <w:r w:rsidR="005252FF" w:rsidRPr="00BA7EBC">
              <w:rPr>
                <w:color w:val="000000"/>
                <w:sz w:val="28"/>
                <w:szCs w:val="28"/>
              </w:rPr>
              <w:t>Челябинской области</w:t>
            </w:r>
            <w:r w:rsidRPr="00BA7EBC">
              <w:rPr>
                <w:color w:val="000000"/>
                <w:sz w:val="28"/>
                <w:szCs w:val="28"/>
              </w:rPr>
              <w:t xml:space="preserve">, на территориях которых расположены объекты, вошедшие в инвестиционную программу, направляют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проекты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 в срок до 15 марта года, предшествующего периоду их реализации</w:t>
            </w:r>
          </w:p>
        </w:tc>
        <w:tc>
          <w:tcPr>
            <w:tcW w:w="6095" w:type="dxa"/>
            <w:shd w:val="clear" w:color="auto" w:fill="auto"/>
          </w:tcPr>
          <w:p w14:paraId="3658C725" w14:textId="03DEBB34" w:rsidR="00310932" w:rsidRPr="00BA7EBC" w:rsidRDefault="00310932" w:rsidP="0039126E">
            <w:pPr>
              <w:ind w:right="70"/>
              <w:jc w:val="both"/>
              <w:rPr>
                <w:color w:val="000000"/>
                <w:sz w:val="28"/>
                <w:szCs w:val="28"/>
              </w:rPr>
            </w:pPr>
            <w:r w:rsidRPr="00BA7EBC">
              <w:rPr>
                <w:color w:val="000000"/>
                <w:sz w:val="28"/>
                <w:szCs w:val="28"/>
              </w:rPr>
              <w:t xml:space="preserve">Плата за подключение (технологическое присоединение) к системам теплоснабжения устанавливается </w:t>
            </w:r>
            <w:r w:rsidR="005252FF" w:rsidRPr="00BA7EBC">
              <w:rPr>
                <w:color w:val="000000"/>
                <w:sz w:val="28"/>
                <w:szCs w:val="28"/>
              </w:rPr>
              <w:t>Министерством тарифного регулирования и энергетики</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до начала очередного периода регулирования, но не позднее 20 декабря года, предшествующего очередному расчетному периоду регулирования</w:t>
            </w:r>
          </w:p>
        </w:tc>
      </w:tr>
      <w:tr w:rsidR="00310932" w:rsidRPr="00BA7EBC" w14:paraId="477FF0D8" w14:textId="77777777" w:rsidTr="003F7970">
        <w:trPr>
          <w:cantSplit/>
          <w:trHeight w:val="20"/>
        </w:trPr>
        <w:tc>
          <w:tcPr>
            <w:tcW w:w="851" w:type="dxa"/>
            <w:shd w:val="clear" w:color="auto" w:fill="auto"/>
            <w:textDirection w:val="btLr"/>
          </w:tcPr>
          <w:p w14:paraId="581951B8" w14:textId="77777777" w:rsidR="00310932" w:rsidRPr="00BA7EBC" w:rsidRDefault="00310932" w:rsidP="0039126E">
            <w:pPr>
              <w:ind w:left="-108" w:right="-140"/>
              <w:jc w:val="center"/>
              <w:rPr>
                <w:color w:val="000000"/>
                <w:sz w:val="28"/>
                <w:szCs w:val="28"/>
              </w:rPr>
            </w:pPr>
            <w:r w:rsidRPr="00BA7EBC">
              <w:rPr>
                <w:color w:val="000000"/>
                <w:sz w:val="28"/>
                <w:szCs w:val="28"/>
              </w:rPr>
              <w:lastRenderedPageBreak/>
              <w:t xml:space="preserve">Необходимые </w:t>
            </w:r>
            <w:r w:rsidRPr="00BA7EBC">
              <w:rPr>
                <w:color w:val="000000"/>
                <w:sz w:val="28"/>
                <w:szCs w:val="28"/>
              </w:rPr>
              <w:br/>
              <w:t>документы</w:t>
            </w:r>
          </w:p>
        </w:tc>
        <w:tc>
          <w:tcPr>
            <w:tcW w:w="13778" w:type="dxa"/>
            <w:gridSpan w:val="2"/>
            <w:shd w:val="clear" w:color="auto" w:fill="auto"/>
          </w:tcPr>
          <w:p w14:paraId="5E60EB70" w14:textId="77777777" w:rsidR="00310932" w:rsidRPr="00BA7EBC" w:rsidRDefault="00310932" w:rsidP="0039126E">
            <w:pPr>
              <w:ind w:right="70"/>
              <w:jc w:val="both"/>
              <w:rPr>
                <w:color w:val="000000"/>
                <w:sz w:val="28"/>
                <w:szCs w:val="28"/>
              </w:rPr>
            </w:pPr>
            <w:r w:rsidRPr="00BA7EBC">
              <w:rPr>
                <w:color w:val="000000"/>
                <w:sz w:val="28"/>
                <w:szCs w:val="28"/>
              </w:rPr>
              <w:t>Представляемые на рассмотрение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включают в себя документы и материалы в соответствии с п. 8, 12, 13, 16, 17,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 410.</w:t>
            </w:r>
          </w:p>
          <w:p w14:paraId="47352199" w14:textId="6FC0C56F" w:rsidR="00310932" w:rsidRPr="00BA7EBC" w:rsidRDefault="00310932" w:rsidP="0039126E">
            <w:pPr>
              <w:ind w:right="70"/>
              <w:jc w:val="both"/>
              <w:rPr>
                <w:color w:val="000000"/>
                <w:sz w:val="28"/>
                <w:szCs w:val="28"/>
              </w:rPr>
            </w:pPr>
            <w:r w:rsidRPr="00BA7EBC">
              <w:rPr>
                <w:color w:val="000000"/>
                <w:sz w:val="28"/>
                <w:szCs w:val="28"/>
              </w:rPr>
              <w:t xml:space="preserve">Кроме этого, согласно Порядку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дополнительно представляются:</w:t>
            </w:r>
          </w:p>
          <w:p w14:paraId="5C56B25D" w14:textId="77777777" w:rsidR="00310932" w:rsidRPr="00BA7EBC" w:rsidRDefault="00310932" w:rsidP="0039126E">
            <w:pPr>
              <w:ind w:right="70"/>
              <w:jc w:val="both"/>
              <w:rPr>
                <w:color w:val="000000"/>
                <w:sz w:val="28"/>
                <w:szCs w:val="28"/>
              </w:rPr>
            </w:pPr>
            <w:r w:rsidRPr="00BA7EBC">
              <w:rPr>
                <w:color w:val="000000"/>
                <w:sz w:val="28"/>
                <w:szCs w:val="28"/>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14:paraId="05057414" w14:textId="77777777" w:rsidR="00310932" w:rsidRPr="00BA7EBC" w:rsidRDefault="00310932" w:rsidP="0039126E">
            <w:pPr>
              <w:ind w:right="70"/>
              <w:jc w:val="both"/>
              <w:rPr>
                <w:color w:val="000000"/>
                <w:sz w:val="28"/>
                <w:szCs w:val="28"/>
              </w:rPr>
            </w:pPr>
            <w:r w:rsidRPr="00BA7EBC">
              <w:rPr>
                <w:color w:val="000000"/>
                <w:sz w:val="28"/>
                <w:szCs w:val="28"/>
              </w:rPr>
              <w:t>б) финансовую (бухгалтерскую) отчетность организации на последнюю отчетную дату: форму № 1 «Бухгалтерский баланс», форму № 2 «Отчет о прибылях и убытках», форму № 5 «Приложение к бухгалтерскому балансу», а также аудиторское заключение;</w:t>
            </w:r>
          </w:p>
          <w:p w14:paraId="3D42D205" w14:textId="77777777" w:rsidR="00310932" w:rsidRPr="00BA7EBC" w:rsidRDefault="00310932" w:rsidP="0039126E">
            <w:pPr>
              <w:ind w:right="70"/>
              <w:jc w:val="both"/>
              <w:rPr>
                <w:color w:val="000000"/>
                <w:sz w:val="28"/>
                <w:szCs w:val="28"/>
              </w:rPr>
            </w:pPr>
            <w:r w:rsidRPr="00BA7EBC">
              <w:rPr>
                <w:color w:val="000000"/>
                <w:sz w:val="28"/>
                <w:szCs w:val="28"/>
              </w:rPr>
              <w:t>в) предписания государственных надзорных органов (при наличии таковых)</w:t>
            </w:r>
          </w:p>
        </w:tc>
      </w:tr>
      <w:tr w:rsidR="00310932" w:rsidRPr="00BA7EBC" w14:paraId="0BE9D3CD" w14:textId="77777777" w:rsidTr="003F7970">
        <w:trPr>
          <w:cantSplit/>
          <w:trHeight w:val="20"/>
        </w:trPr>
        <w:tc>
          <w:tcPr>
            <w:tcW w:w="851" w:type="dxa"/>
            <w:shd w:val="clear" w:color="auto" w:fill="auto"/>
            <w:textDirection w:val="btLr"/>
          </w:tcPr>
          <w:p w14:paraId="12475EF2" w14:textId="77777777" w:rsidR="00310932" w:rsidRPr="00BA7EBC" w:rsidRDefault="00310932" w:rsidP="0039126E">
            <w:pPr>
              <w:ind w:left="-108" w:right="-140"/>
              <w:jc w:val="center"/>
              <w:rPr>
                <w:color w:val="000000"/>
                <w:sz w:val="28"/>
                <w:szCs w:val="28"/>
              </w:rPr>
            </w:pPr>
            <w:r w:rsidRPr="00BA7EBC">
              <w:rPr>
                <w:color w:val="000000"/>
                <w:sz w:val="28"/>
                <w:szCs w:val="28"/>
              </w:rPr>
              <w:t>Рассмотрение проекта</w:t>
            </w:r>
          </w:p>
        </w:tc>
        <w:tc>
          <w:tcPr>
            <w:tcW w:w="13778" w:type="dxa"/>
            <w:gridSpan w:val="2"/>
            <w:shd w:val="clear" w:color="auto" w:fill="auto"/>
          </w:tcPr>
          <w:p w14:paraId="57122089" w14:textId="42848E29" w:rsidR="00310932" w:rsidRPr="00BA7EBC" w:rsidRDefault="00BA0F3D" w:rsidP="0039126E">
            <w:pPr>
              <w:ind w:right="70"/>
              <w:jc w:val="both"/>
              <w:rPr>
                <w:color w:val="000000"/>
                <w:sz w:val="28"/>
                <w:szCs w:val="28"/>
              </w:rPr>
            </w:pPr>
            <w:r w:rsidRPr="00BA7EBC">
              <w:rPr>
                <w:color w:val="000000"/>
                <w:sz w:val="28"/>
                <w:szCs w:val="28"/>
              </w:rPr>
              <w:t xml:space="preserve">Министерство тарифного регулирования </w:t>
            </w:r>
            <w:r w:rsidR="005252FF" w:rsidRPr="00BA7EBC">
              <w:rPr>
                <w:color w:val="000000"/>
                <w:sz w:val="28"/>
                <w:szCs w:val="28"/>
              </w:rPr>
              <w:t xml:space="preserve">Челябинской области </w:t>
            </w:r>
            <w:r w:rsidR="00310932" w:rsidRPr="00BA7EBC">
              <w:rPr>
                <w:color w:val="000000"/>
                <w:sz w:val="28"/>
                <w:szCs w:val="28"/>
              </w:rPr>
              <w:t>рассматривает проект инвестиционной программы в сроки, определенные постановлением Правительства РФ № 410.</w:t>
            </w:r>
          </w:p>
          <w:p w14:paraId="6D771191" w14:textId="4DD4A923" w:rsidR="00310932" w:rsidRPr="00BA7EBC" w:rsidRDefault="00BA0F3D" w:rsidP="0039126E">
            <w:pPr>
              <w:ind w:right="70"/>
              <w:jc w:val="both"/>
              <w:rPr>
                <w:color w:val="000000"/>
                <w:sz w:val="28"/>
                <w:szCs w:val="28"/>
              </w:rPr>
            </w:pPr>
            <w:r w:rsidRPr="00BA7EBC">
              <w:rPr>
                <w:color w:val="000000"/>
                <w:sz w:val="28"/>
                <w:szCs w:val="28"/>
              </w:rPr>
              <w:t xml:space="preserve">Министерство тарифного регулирования </w:t>
            </w:r>
            <w:r w:rsidR="005252FF" w:rsidRPr="00BA7EBC">
              <w:rPr>
                <w:color w:val="000000"/>
                <w:sz w:val="28"/>
                <w:szCs w:val="28"/>
              </w:rPr>
              <w:t xml:space="preserve">Челябинской области </w:t>
            </w:r>
            <w:r w:rsidR="00310932" w:rsidRPr="00BA7EBC">
              <w:rPr>
                <w:color w:val="000000"/>
                <w:sz w:val="28"/>
                <w:szCs w:val="28"/>
              </w:rPr>
              <w:t>готовит заключение о влиянии реализации инвестиционных программ на уровень тарифов, подлежащих государственному регулированию</w:t>
            </w:r>
          </w:p>
        </w:tc>
      </w:tr>
      <w:tr w:rsidR="00310932" w:rsidRPr="00BA7EBC" w14:paraId="62DA5AA0" w14:textId="77777777" w:rsidTr="003F7970">
        <w:trPr>
          <w:cantSplit/>
          <w:trHeight w:val="20"/>
        </w:trPr>
        <w:tc>
          <w:tcPr>
            <w:tcW w:w="851" w:type="dxa"/>
            <w:shd w:val="clear" w:color="auto" w:fill="auto"/>
            <w:textDirection w:val="btLr"/>
          </w:tcPr>
          <w:p w14:paraId="246F1725" w14:textId="4502A032" w:rsidR="00310932" w:rsidRPr="00BA7EBC" w:rsidRDefault="00310932" w:rsidP="0039126E">
            <w:pPr>
              <w:ind w:left="-108" w:right="-140"/>
              <w:jc w:val="center"/>
              <w:rPr>
                <w:color w:val="000000"/>
                <w:sz w:val="28"/>
                <w:szCs w:val="28"/>
              </w:rPr>
            </w:pPr>
            <w:r w:rsidRPr="00BA7EBC">
              <w:rPr>
                <w:color w:val="000000"/>
                <w:sz w:val="28"/>
                <w:szCs w:val="28"/>
              </w:rPr>
              <w:t xml:space="preserve">Внесение </w:t>
            </w:r>
            <w:r w:rsidR="00155308" w:rsidRPr="00BA7EBC">
              <w:rPr>
                <w:color w:val="000000"/>
                <w:sz w:val="28"/>
                <w:szCs w:val="28"/>
              </w:rPr>
              <w:br/>
            </w:r>
            <w:r w:rsidRPr="00BA7EBC">
              <w:rPr>
                <w:color w:val="000000"/>
                <w:sz w:val="28"/>
                <w:szCs w:val="28"/>
              </w:rPr>
              <w:t>изменений</w:t>
            </w:r>
          </w:p>
        </w:tc>
        <w:tc>
          <w:tcPr>
            <w:tcW w:w="13778" w:type="dxa"/>
            <w:gridSpan w:val="2"/>
            <w:shd w:val="clear" w:color="auto" w:fill="auto"/>
          </w:tcPr>
          <w:p w14:paraId="14A396BC" w14:textId="76F03632" w:rsidR="00155308" w:rsidRPr="00BA7EBC" w:rsidRDefault="00310932" w:rsidP="003F7970">
            <w:pPr>
              <w:ind w:right="70"/>
              <w:jc w:val="both"/>
              <w:rPr>
                <w:color w:val="000000"/>
                <w:sz w:val="28"/>
                <w:szCs w:val="28"/>
              </w:rPr>
            </w:pPr>
            <w:r w:rsidRPr="00BA7EBC">
              <w:rPr>
                <w:color w:val="000000"/>
                <w:sz w:val="28"/>
                <w:szCs w:val="28"/>
              </w:rPr>
              <w:t>Изменения, которые вносятся в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утверждаются до 01 декабря соответствующего (текущего) года</w:t>
            </w:r>
          </w:p>
        </w:tc>
      </w:tr>
      <w:tr w:rsidR="00310932" w:rsidRPr="00BA7EBC" w14:paraId="27D87140" w14:textId="77777777" w:rsidTr="003F7970">
        <w:trPr>
          <w:cantSplit/>
          <w:trHeight w:val="20"/>
        </w:trPr>
        <w:tc>
          <w:tcPr>
            <w:tcW w:w="851" w:type="dxa"/>
            <w:shd w:val="clear" w:color="auto" w:fill="auto"/>
            <w:textDirection w:val="btLr"/>
          </w:tcPr>
          <w:p w14:paraId="6DD38C08" w14:textId="77777777" w:rsidR="00310932" w:rsidRPr="00BA7EBC" w:rsidRDefault="00310932" w:rsidP="0039126E">
            <w:pPr>
              <w:ind w:left="-108" w:right="-140"/>
              <w:jc w:val="center"/>
              <w:rPr>
                <w:color w:val="000000"/>
                <w:sz w:val="28"/>
                <w:szCs w:val="28"/>
              </w:rPr>
            </w:pPr>
            <w:r w:rsidRPr="00BA7EBC">
              <w:rPr>
                <w:color w:val="000000"/>
                <w:sz w:val="28"/>
                <w:szCs w:val="28"/>
              </w:rPr>
              <w:lastRenderedPageBreak/>
              <w:t>Отчет о реализации</w:t>
            </w:r>
          </w:p>
        </w:tc>
        <w:tc>
          <w:tcPr>
            <w:tcW w:w="13778" w:type="dxa"/>
            <w:gridSpan w:val="2"/>
            <w:shd w:val="clear" w:color="auto" w:fill="auto"/>
          </w:tcPr>
          <w:p w14:paraId="67AFFBED" w14:textId="64B6FF7B" w:rsidR="00310932" w:rsidRPr="00BA7EBC" w:rsidRDefault="00310932" w:rsidP="0039126E">
            <w:pPr>
              <w:ind w:right="72"/>
              <w:jc w:val="both"/>
              <w:rPr>
                <w:color w:val="000000"/>
                <w:sz w:val="28"/>
                <w:szCs w:val="28"/>
              </w:rPr>
            </w:pPr>
            <w:r w:rsidRPr="00BA7EBC">
              <w:rPr>
                <w:color w:val="000000"/>
                <w:sz w:val="28"/>
                <w:szCs w:val="28"/>
              </w:rPr>
              <w:t xml:space="preserve">Регулируемые организации представляют отчеты о выполнении инвестиционных программ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по установленной форме</w:t>
            </w:r>
            <w:r w:rsidR="00E81C34" w:rsidRPr="00BA7EBC">
              <w:rPr>
                <w:color w:val="000000"/>
                <w:sz w:val="28"/>
                <w:szCs w:val="28"/>
              </w:rPr>
              <w:t>:</w:t>
            </w:r>
          </w:p>
          <w:p w14:paraId="65609806" w14:textId="77777777" w:rsidR="00310932" w:rsidRPr="00BA7EBC" w:rsidRDefault="00310932" w:rsidP="0039126E">
            <w:pPr>
              <w:ind w:right="72"/>
              <w:jc w:val="both"/>
              <w:rPr>
                <w:color w:val="000000"/>
                <w:sz w:val="28"/>
                <w:szCs w:val="28"/>
              </w:rPr>
            </w:pPr>
            <w:r w:rsidRPr="00BA7EBC">
              <w:rPr>
                <w:color w:val="000000"/>
                <w:sz w:val="28"/>
                <w:szCs w:val="28"/>
              </w:rPr>
              <w:t>– ежеквартально, в срок до 15 числа месяца, следующего за отчетным кварталом;</w:t>
            </w:r>
          </w:p>
          <w:p w14:paraId="45B511B8" w14:textId="77777777" w:rsidR="00310932" w:rsidRPr="00BA7EBC" w:rsidRDefault="00310932" w:rsidP="0039126E">
            <w:pPr>
              <w:ind w:right="72"/>
              <w:jc w:val="both"/>
              <w:rPr>
                <w:color w:val="000000"/>
                <w:sz w:val="28"/>
                <w:szCs w:val="28"/>
              </w:rPr>
            </w:pPr>
            <w:r w:rsidRPr="00BA7EBC">
              <w:rPr>
                <w:color w:val="000000"/>
                <w:sz w:val="28"/>
                <w:szCs w:val="28"/>
              </w:rPr>
              <w:t>– ежегодно, в срок до 01 апреля, за предыдущий год.</w:t>
            </w:r>
          </w:p>
          <w:p w14:paraId="4E759D21" w14:textId="77777777" w:rsidR="00310932" w:rsidRPr="00BA7EBC" w:rsidRDefault="00310932" w:rsidP="0039126E">
            <w:pPr>
              <w:ind w:right="72"/>
              <w:jc w:val="both"/>
              <w:rPr>
                <w:color w:val="000000"/>
                <w:sz w:val="28"/>
                <w:szCs w:val="28"/>
              </w:rPr>
            </w:pPr>
            <w:r w:rsidRPr="00BA7EBC">
              <w:rPr>
                <w:color w:val="000000"/>
                <w:sz w:val="28"/>
                <w:szCs w:val="28"/>
              </w:rPr>
              <w:t>Отчеты предоставляются в электронном виде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14:paraId="1119DA4D" w14:textId="77777777" w:rsidR="00310932" w:rsidRPr="00BA7EBC" w:rsidRDefault="00310932" w:rsidP="0039126E">
            <w:pPr>
              <w:ind w:right="72"/>
              <w:jc w:val="both"/>
              <w:rPr>
                <w:color w:val="000000"/>
                <w:sz w:val="28"/>
                <w:szCs w:val="28"/>
              </w:rPr>
            </w:pPr>
            <w:r w:rsidRPr="00BA7EBC">
              <w:rPr>
                <w:color w:val="000000"/>
                <w:sz w:val="28"/>
                <w:szCs w:val="28"/>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310932" w:rsidRPr="00BA7EBC" w14:paraId="6F53DC39" w14:textId="77777777" w:rsidTr="003F7970">
        <w:trPr>
          <w:cantSplit/>
          <w:trHeight w:val="20"/>
        </w:trPr>
        <w:tc>
          <w:tcPr>
            <w:tcW w:w="851" w:type="dxa"/>
            <w:shd w:val="clear" w:color="auto" w:fill="auto"/>
            <w:textDirection w:val="btLr"/>
          </w:tcPr>
          <w:p w14:paraId="357D5D59" w14:textId="77777777" w:rsidR="00310932" w:rsidRPr="00BA7EBC" w:rsidRDefault="00310932" w:rsidP="0039126E">
            <w:pPr>
              <w:ind w:left="-108" w:right="-140"/>
              <w:jc w:val="center"/>
              <w:rPr>
                <w:color w:val="000000"/>
                <w:sz w:val="28"/>
                <w:szCs w:val="28"/>
              </w:rPr>
            </w:pPr>
            <w:r w:rsidRPr="00BA7EBC">
              <w:rPr>
                <w:color w:val="000000"/>
                <w:sz w:val="28"/>
                <w:szCs w:val="28"/>
              </w:rPr>
              <w:t>Утверждение</w:t>
            </w:r>
          </w:p>
        </w:tc>
        <w:tc>
          <w:tcPr>
            <w:tcW w:w="7683" w:type="dxa"/>
            <w:shd w:val="clear" w:color="auto" w:fill="auto"/>
          </w:tcPr>
          <w:p w14:paraId="2572E28B" w14:textId="063BFD4F" w:rsidR="00310932" w:rsidRPr="00BA7EBC" w:rsidRDefault="00310932" w:rsidP="0039126E">
            <w:pPr>
              <w:ind w:right="70"/>
              <w:jc w:val="both"/>
              <w:rPr>
                <w:color w:val="000000"/>
                <w:sz w:val="28"/>
                <w:szCs w:val="28"/>
              </w:rPr>
            </w:pPr>
            <w:r w:rsidRPr="00BA7EBC">
              <w:rPr>
                <w:color w:val="000000"/>
                <w:sz w:val="28"/>
                <w:szCs w:val="28"/>
              </w:rPr>
              <w:t xml:space="preserve">Утверждение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производится распоряжением </w:t>
            </w:r>
            <w:r w:rsidR="00155308" w:rsidRPr="00BA7EBC">
              <w:rPr>
                <w:color w:val="000000"/>
                <w:sz w:val="28"/>
                <w:szCs w:val="28"/>
              </w:rPr>
              <w:t xml:space="preserve">Региональной службы по тарифам и ценам </w:t>
            </w:r>
            <w:r w:rsidR="005252FF" w:rsidRPr="00BA7EBC">
              <w:rPr>
                <w:color w:val="000000"/>
                <w:sz w:val="28"/>
                <w:szCs w:val="28"/>
              </w:rPr>
              <w:t xml:space="preserve">Челябинской области </w:t>
            </w:r>
            <w:r w:rsidRPr="00BA7EBC">
              <w:rPr>
                <w:color w:val="000000"/>
                <w:sz w:val="28"/>
                <w:szCs w:val="28"/>
              </w:rPr>
              <w:t>в срок до 30 октября года, предшествующего периоду их реализации</w:t>
            </w:r>
          </w:p>
        </w:tc>
        <w:tc>
          <w:tcPr>
            <w:tcW w:w="6095" w:type="dxa"/>
            <w:shd w:val="clear" w:color="auto" w:fill="auto"/>
          </w:tcPr>
          <w:p w14:paraId="4BD2C171" w14:textId="06F532B3" w:rsidR="00310932" w:rsidRPr="00BA7EBC" w:rsidRDefault="0082042B" w:rsidP="0039126E">
            <w:pPr>
              <w:ind w:right="70"/>
              <w:jc w:val="both"/>
              <w:rPr>
                <w:color w:val="000000"/>
                <w:sz w:val="28"/>
                <w:szCs w:val="28"/>
              </w:rPr>
            </w:pPr>
            <w:r w:rsidRPr="00BA7EBC">
              <w:rPr>
                <w:color w:val="000000"/>
                <w:sz w:val="28"/>
                <w:szCs w:val="28"/>
              </w:rPr>
              <w:t>Региональная служба по тарифам</w:t>
            </w:r>
            <w:r w:rsidR="00155308" w:rsidRPr="00BA7EBC">
              <w:rPr>
                <w:color w:val="000000"/>
                <w:sz w:val="28"/>
                <w:szCs w:val="28"/>
              </w:rPr>
              <w:t xml:space="preserve"> </w:t>
            </w:r>
            <w:r w:rsidR="005252FF" w:rsidRPr="00BA7EBC">
              <w:rPr>
                <w:color w:val="000000"/>
                <w:sz w:val="28"/>
                <w:szCs w:val="28"/>
              </w:rPr>
              <w:t xml:space="preserve">Челябинской области </w:t>
            </w:r>
            <w:r w:rsidR="00310932" w:rsidRPr="00BA7EBC">
              <w:rPr>
                <w:color w:val="000000"/>
                <w:sz w:val="28"/>
                <w:szCs w:val="28"/>
              </w:rPr>
              <w:t>устанавливает плату за подключение (технологическое присоединение) к системам теплоснабжения в соответствии с Методическими указаниями № 760-э.</w:t>
            </w:r>
          </w:p>
        </w:tc>
      </w:tr>
    </w:tbl>
    <w:p w14:paraId="6D25C747" w14:textId="77777777" w:rsidR="00BA0F3D" w:rsidRPr="00BA7EBC" w:rsidRDefault="00BA0F3D">
      <w:pPr>
        <w:rPr>
          <w:rFonts w:ascii="Times New Roman" w:eastAsia="Calibri" w:hAnsi="Times New Roman" w:cs="Times New Roman"/>
          <w:sz w:val="28"/>
          <w:szCs w:val="28"/>
        </w:rPr>
      </w:pPr>
      <w:bookmarkStart w:id="240" w:name="_Toc528549010"/>
      <w:r w:rsidRPr="00BA7EBC">
        <w:rPr>
          <w:rFonts w:eastAsia="Calibri"/>
          <w:szCs w:val="28"/>
        </w:rPr>
        <w:br w:type="page"/>
      </w:r>
    </w:p>
    <w:p w14:paraId="0FE54ED8" w14:textId="1302CAAB" w:rsidR="00310932" w:rsidRPr="00BA7EBC" w:rsidRDefault="00310932" w:rsidP="00BA0F3D">
      <w:pPr>
        <w:pStyle w:val="aff0"/>
        <w:spacing w:before="0" w:after="0" w:line="240" w:lineRule="auto"/>
        <w:ind w:firstLine="709"/>
        <w:jc w:val="both"/>
        <w:rPr>
          <w:rFonts w:eastAsia="Calibri"/>
          <w:szCs w:val="28"/>
          <w:lang w:eastAsia="en-US"/>
        </w:rPr>
      </w:pPr>
      <w:r w:rsidRPr="00BA7EBC">
        <w:rPr>
          <w:rFonts w:eastAsia="Calibri"/>
          <w:szCs w:val="28"/>
          <w:lang w:eastAsia="en-US"/>
        </w:rPr>
        <w:lastRenderedPageBreak/>
        <w:t>Таблица 15.1.2</w:t>
      </w:r>
      <w:r w:rsidR="00163249" w:rsidRPr="00BA7EBC">
        <w:rPr>
          <w:rFonts w:eastAsia="Calibri"/>
          <w:szCs w:val="28"/>
          <w:lang w:eastAsia="en-US"/>
        </w:rPr>
        <w:t xml:space="preserve"> </w:t>
      </w:r>
      <w:r w:rsidRPr="00BA7EBC">
        <w:rPr>
          <w:rFonts w:eastAsia="Calibri"/>
          <w:szCs w:val="28"/>
          <w:lang w:eastAsia="en-US"/>
        </w:rPr>
        <w:t>Система электроснабжения (услуги по передаче электрической энергии)</w:t>
      </w:r>
      <w:bookmarkEnd w:id="240"/>
    </w:p>
    <w:tbl>
      <w:tblPr>
        <w:tblStyle w:val="34"/>
        <w:tblW w:w="14596" w:type="dxa"/>
        <w:tblLayout w:type="fixed"/>
        <w:tblLook w:val="04A0" w:firstRow="1" w:lastRow="0" w:firstColumn="1" w:lastColumn="0" w:noHBand="0" w:noVBand="1"/>
      </w:tblPr>
      <w:tblGrid>
        <w:gridCol w:w="562"/>
        <w:gridCol w:w="7088"/>
        <w:gridCol w:w="6946"/>
      </w:tblGrid>
      <w:tr w:rsidR="00310932" w:rsidRPr="00BA7EBC" w14:paraId="51E73C2D" w14:textId="77777777" w:rsidTr="00BA0F3D">
        <w:trPr>
          <w:trHeight w:val="20"/>
        </w:trPr>
        <w:tc>
          <w:tcPr>
            <w:tcW w:w="562" w:type="dxa"/>
            <w:shd w:val="clear" w:color="auto" w:fill="auto"/>
          </w:tcPr>
          <w:p w14:paraId="6B0E7CFF" w14:textId="77777777" w:rsidR="00310932" w:rsidRPr="00BA7EBC" w:rsidRDefault="00310932" w:rsidP="0039126E">
            <w:pPr>
              <w:ind w:left="-108" w:right="-108"/>
              <w:jc w:val="center"/>
              <w:rPr>
                <w:noProof/>
                <w:color w:val="000000"/>
                <w:sz w:val="28"/>
                <w:szCs w:val="28"/>
              </w:rPr>
            </w:pPr>
          </w:p>
        </w:tc>
        <w:tc>
          <w:tcPr>
            <w:tcW w:w="7088" w:type="dxa"/>
            <w:shd w:val="clear" w:color="auto" w:fill="auto"/>
            <w:vAlign w:val="center"/>
          </w:tcPr>
          <w:p w14:paraId="25DE3C3F" w14:textId="77777777" w:rsidR="00310932" w:rsidRPr="00BA7EBC" w:rsidRDefault="00310932" w:rsidP="0039126E">
            <w:pPr>
              <w:ind w:left="-108" w:right="-108"/>
              <w:jc w:val="center"/>
              <w:rPr>
                <w:color w:val="000000"/>
                <w:sz w:val="28"/>
                <w:szCs w:val="28"/>
              </w:rPr>
            </w:pPr>
            <w:r w:rsidRPr="00BA7EBC">
              <w:rPr>
                <w:color w:val="000000"/>
                <w:sz w:val="28"/>
                <w:szCs w:val="28"/>
              </w:rPr>
              <w:t>Инвестиционная программа в части инвестиционной составляющей в структуре тарифа</w:t>
            </w:r>
          </w:p>
        </w:tc>
        <w:tc>
          <w:tcPr>
            <w:tcW w:w="6946" w:type="dxa"/>
            <w:shd w:val="clear" w:color="auto" w:fill="auto"/>
            <w:vAlign w:val="center"/>
          </w:tcPr>
          <w:p w14:paraId="59BA0F3B" w14:textId="564811F8" w:rsidR="00310932" w:rsidRPr="00BA7EBC" w:rsidRDefault="00310932" w:rsidP="0039126E">
            <w:pPr>
              <w:ind w:left="-108" w:right="-108"/>
              <w:jc w:val="center"/>
              <w:rPr>
                <w:color w:val="000000"/>
                <w:sz w:val="28"/>
                <w:szCs w:val="28"/>
              </w:rPr>
            </w:pPr>
            <w:r w:rsidRPr="00BA7EBC">
              <w:rPr>
                <w:color w:val="000000"/>
                <w:sz w:val="28"/>
                <w:szCs w:val="28"/>
              </w:rPr>
              <w:t>Инвестиционная программа в части подключения к электрическим сетям</w:t>
            </w:r>
          </w:p>
        </w:tc>
      </w:tr>
      <w:tr w:rsidR="00310932" w:rsidRPr="00BA7EBC" w14:paraId="287A3AA9" w14:textId="77777777" w:rsidTr="00BA0F3D">
        <w:trPr>
          <w:cantSplit/>
          <w:trHeight w:val="20"/>
        </w:trPr>
        <w:tc>
          <w:tcPr>
            <w:tcW w:w="562" w:type="dxa"/>
            <w:shd w:val="clear" w:color="auto" w:fill="auto"/>
            <w:textDirection w:val="btLr"/>
          </w:tcPr>
          <w:p w14:paraId="2EFC59D9" w14:textId="77777777" w:rsidR="00310932" w:rsidRPr="00BA7EBC" w:rsidRDefault="00310932" w:rsidP="0039126E">
            <w:pPr>
              <w:ind w:left="-108" w:right="-140"/>
              <w:jc w:val="center"/>
              <w:rPr>
                <w:color w:val="000000"/>
                <w:sz w:val="28"/>
                <w:szCs w:val="28"/>
              </w:rPr>
            </w:pPr>
            <w:r w:rsidRPr="00BA7EBC">
              <w:rPr>
                <w:color w:val="000000"/>
                <w:sz w:val="28"/>
                <w:szCs w:val="28"/>
              </w:rPr>
              <w:t>Законодательство</w:t>
            </w:r>
          </w:p>
        </w:tc>
        <w:tc>
          <w:tcPr>
            <w:tcW w:w="7088" w:type="dxa"/>
            <w:shd w:val="clear" w:color="auto" w:fill="auto"/>
          </w:tcPr>
          <w:p w14:paraId="220FA8F5" w14:textId="77777777" w:rsidR="00310932" w:rsidRPr="00BA7EBC" w:rsidRDefault="00310932" w:rsidP="0039126E">
            <w:pPr>
              <w:ind w:right="72"/>
              <w:jc w:val="both"/>
              <w:rPr>
                <w:color w:val="000000"/>
                <w:sz w:val="28"/>
                <w:szCs w:val="28"/>
              </w:rPr>
            </w:pPr>
            <w:r w:rsidRPr="00BA7EBC">
              <w:rPr>
                <w:color w:val="000000"/>
                <w:sz w:val="28"/>
                <w:szCs w:val="28"/>
              </w:rPr>
              <w:t>Согласование и утверждение инвестиционных программ организаций, осуществляющих регулируемые виды деятельности в сфере электроэнергетики, регулируются в соответствии с:</w:t>
            </w:r>
          </w:p>
          <w:p w14:paraId="4DD191A6" w14:textId="77777777" w:rsidR="00310932" w:rsidRPr="00BA7EBC" w:rsidRDefault="00310932" w:rsidP="0039126E">
            <w:pPr>
              <w:ind w:right="72"/>
              <w:jc w:val="both"/>
              <w:rPr>
                <w:color w:val="000000"/>
                <w:sz w:val="28"/>
                <w:szCs w:val="28"/>
              </w:rPr>
            </w:pPr>
            <w:r w:rsidRPr="00BA7EBC">
              <w:rPr>
                <w:color w:val="000000"/>
                <w:sz w:val="28"/>
                <w:szCs w:val="28"/>
              </w:rPr>
              <w:t>– Федеральными законами: № 35-ФЗ,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w:t>
            </w:r>
          </w:p>
          <w:p w14:paraId="7BCD748D" w14:textId="77777777" w:rsidR="00310932" w:rsidRPr="00BA7EBC" w:rsidRDefault="00310932" w:rsidP="0039126E">
            <w:pPr>
              <w:ind w:right="72"/>
              <w:jc w:val="both"/>
              <w:rPr>
                <w:color w:val="000000"/>
                <w:sz w:val="28"/>
                <w:szCs w:val="28"/>
              </w:rPr>
            </w:pPr>
            <w:r w:rsidRPr="00BA7EBC">
              <w:rPr>
                <w:color w:val="000000"/>
                <w:sz w:val="28"/>
                <w:szCs w:val="28"/>
              </w:rPr>
              <w:t>– Постановлением Правительства РФ от 01.12.2009 года № 977 «Об инвестиционных программах субъектов электроэнергетики» с изменениями, внесенными постановлением Правительства РФ от 16.02.2015 года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tc>
        <w:tc>
          <w:tcPr>
            <w:tcW w:w="6946" w:type="dxa"/>
            <w:shd w:val="clear" w:color="auto" w:fill="auto"/>
          </w:tcPr>
          <w:p w14:paraId="13FD50F8" w14:textId="77777777" w:rsidR="00310932" w:rsidRPr="00BA7EBC" w:rsidRDefault="00310932" w:rsidP="0039126E">
            <w:pPr>
              <w:jc w:val="both"/>
              <w:rPr>
                <w:color w:val="000000"/>
                <w:sz w:val="28"/>
                <w:szCs w:val="28"/>
              </w:rPr>
            </w:pPr>
            <w:r w:rsidRPr="00BA7EBC">
              <w:rPr>
                <w:color w:val="000000"/>
                <w:sz w:val="28"/>
                <w:szCs w:val="28"/>
              </w:rPr>
              <w:t>Утверждение платы за технологическое присоединение к электрическим сетям осуществляется в соответствии с:</w:t>
            </w:r>
          </w:p>
          <w:p w14:paraId="7817E46D" w14:textId="77777777" w:rsidR="00310932" w:rsidRPr="00BA7EBC" w:rsidRDefault="00310932" w:rsidP="0039126E">
            <w:pPr>
              <w:jc w:val="both"/>
              <w:rPr>
                <w:color w:val="000000"/>
                <w:sz w:val="28"/>
                <w:szCs w:val="28"/>
              </w:rPr>
            </w:pPr>
            <w:r w:rsidRPr="00BA7EBC">
              <w:rPr>
                <w:color w:val="000000"/>
                <w:sz w:val="28"/>
                <w:szCs w:val="28"/>
              </w:rPr>
              <w:t>– Законом № 35-ФЗ;</w:t>
            </w:r>
          </w:p>
          <w:p w14:paraId="47A31B7D" w14:textId="77777777" w:rsidR="00310932" w:rsidRPr="00BA7EBC" w:rsidRDefault="00310932" w:rsidP="0039126E">
            <w:pPr>
              <w:jc w:val="both"/>
              <w:rPr>
                <w:color w:val="000000"/>
                <w:sz w:val="28"/>
                <w:szCs w:val="28"/>
              </w:rPr>
            </w:pPr>
            <w:r w:rsidRPr="00BA7EBC">
              <w:rPr>
                <w:color w:val="000000"/>
                <w:sz w:val="28"/>
                <w:szCs w:val="28"/>
              </w:rPr>
              <w:t>– постановлением Правительства РФ от 27.12.2004 года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76267D8" w14:textId="0CBEB3BE" w:rsidR="00310932" w:rsidRPr="00BA7EBC" w:rsidRDefault="00310932" w:rsidP="0039126E">
            <w:pPr>
              <w:jc w:val="both"/>
              <w:rPr>
                <w:color w:val="000000"/>
                <w:sz w:val="28"/>
                <w:szCs w:val="28"/>
              </w:rPr>
            </w:pPr>
            <w:r w:rsidRPr="00BA7EBC">
              <w:rPr>
                <w:color w:val="000000"/>
                <w:sz w:val="28"/>
                <w:szCs w:val="28"/>
              </w:rPr>
              <w:t>– Основами ценообразования в области регулируемых цен (тарифов) в электроэнергетике, утвержденных постановлением Правительства № 1178;</w:t>
            </w:r>
          </w:p>
          <w:p w14:paraId="7536B6B6" w14:textId="0B022D6F" w:rsidR="00310932" w:rsidRPr="00BA7EBC" w:rsidRDefault="00310932" w:rsidP="0039126E">
            <w:pPr>
              <w:jc w:val="both"/>
              <w:rPr>
                <w:color w:val="000000"/>
                <w:sz w:val="28"/>
                <w:szCs w:val="28"/>
              </w:rPr>
            </w:pPr>
            <w:r w:rsidRPr="00BA7EBC">
              <w:rPr>
                <w:color w:val="000000"/>
                <w:sz w:val="28"/>
                <w:szCs w:val="28"/>
              </w:rPr>
              <w:t>– приказом Федеральной службы по тарифам от 11.09.2012 года № 209-э/1 «Об утверждении Методических указаний по определению размера платы за технологическое присоединение к электрическим сетям»;</w:t>
            </w:r>
          </w:p>
          <w:p w14:paraId="4F0C5DE0" w14:textId="6D95B1A5" w:rsidR="00310932" w:rsidRPr="00BA7EBC" w:rsidRDefault="00310932" w:rsidP="0039126E">
            <w:pPr>
              <w:jc w:val="both"/>
              <w:rPr>
                <w:color w:val="000000"/>
                <w:sz w:val="28"/>
                <w:szCs w:val="28"/>
              </w:rPr>
            </w:pPr>
            <w:r w:rsidRPr="00BA7EBC">
              <w:rPr>
                <w:color w:val="000000"/>
                <w:sz w:val="28"/>
                <w:szCs w:val="28"/>
              </w:rPr>
              <w:t xml:space="preserve">– приказом Федеральной службы по тарифам от 11.09.2014 года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w:t>
            </w:r>
          </w:p>
        </w:tc>
      </w:tr>
      <w:tr w:rsidR="00310932" w:rsidRPr="00BA7EBC" w14:paraId="5B864A34" w14:textId="77777777" w:rsidTr="00BA0F3D">
        <w:trPr>
          <w:cantSplit/>
          <w:trHeight w:val="20"/>
        </w:trPr>
        <w:tc>
          <w:tcPr>
            <w:tcW w:w="562" w:type="dxa"/>
            <w:shd w:val="clear" w:color="auto" w:fill="auto"/>
            <w:textDirection w:val="btLr"/>
          </w:tcPr>
          <w:p w14:paraId="74292887" w14:textId="77777777" w:rsidR="00310932" w:rsidRPr="00BA7EBC" w:rsidRDefault="00310932" w:rsidP="0039126E">
            <w:pPr>
              <w:ind w:left="-108" w:right="-140"/>
              <w:jc w:val="center"/>
              <w:rPr>
                <w:color w:val="000000"/>
                <w:sz w:val="28"/>
                <w:szCs w:val="28"/>
              </w:rPr>
            </w:pPr>
            <w:r w:rsidRPr="00BA7EBC">
              <w:rPr>
                <w:color w:val="000000"/>
                <w:sz w:val="28"/>
                <w:szCs w:val="28"/>
              </w:rPr>
              <w:lastRenderedPageBreak/>
              <w:t>Срок</w:t>
            </w:r>
          </w:p>
        </w:tc>
        <w:tc>
          <w:tcPr>
            <w:tcW w:w="7088" w:type="dxa"/>
            <w:shd w:val="clear" w:color="auto" w:fill="auto"/>
          </w:tcPr>
          <w:p w14:paraId="6A04B9A7" w14:textId="44DC7715" w:rsidR="00310932" w:rsidRPr="00BA7EBC" w:rsidRDefault="00310932" w:rsidP="0039126E">
            <w:pPr>
              <w:ind w:right="72"/>
              <w:jc w:val="both"/>
              <w:rPr>
                <w:color w:val="000000"/>
                <w:sz w:val="28"/>
                <w:szCs w:val="28"/>
              </w:rPr>
            </w:pPr>
            <w:r w:rsidRPr="00BA7EBC">
              <w:rPr>
                <w:color w:val="000000"/>
                <w:sz w:val="28"/>
                <w:szCs w:val="28"/>
              </w:rPr>
              <w:t>В соответствии с Правилами утверждения инвестиционных программ субъектов электроэнергетики, утвержденными постановлением Правительства РФ от 01.12.2009 года № 977 (с изменениями) (далее – Правила) сетевая организация не позднее дня размещения информации об инвестиционной программе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РФ от 21.01.2004 года № 24 «Об утверждении стандартов раскрытия информации субъектами оптового и розничных рынков электрической энергии», но не позднее 05 апреля года, предшествующего периоду реализации инвестиционной программы, направляет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r w:rsidR="003F7970" w:rsidRPr="00BA7EBC">
              <w:rPr>
                <w:color w:val="000000"/>
                <w:sz w:val="28"/>
                <w:szCs w:val="28"/>
              </w:rPr>
              <w:t>»</w:t>
            </w:r>
          </w:p>
        </w:tc>
        <w:tc>
          <w:tcPr>
            <w:tcW w:w="6946" w:type="dxa"/>
            <w:shd w:val="clear" w:color="auto" w:fill="auto"/>
          </w:tcPr>
          <w:p w14:paraId="52532A30" w14:textId="0D8332CA" w:rsidR="00310932" w:rsidRPr="00BA7EBC" w:rsidRDefault="00310932" w:rsidP="0039126E">
            <w:pPr>
              <w:jc w:val="both"/>
              <w:rPr>
                <w:color w:val="000000"/>
                <w:sz w:val="28"/>
                <w:szCs w:val="28"/>
              </w:rPr>
            </w:pPr>
            <w:r w:rsidRPr="00BA7EBC">
              <w:rPr>
                <w:color w:val="000000"/>
                <w:sz w:val="28"/>
                <w:szCs w:val="28"/>
              </w:rPr>
              <w:t xml:space="preserve">В соответствии с п. 87 Основ ценообразования сетевые организации ежегодно, не позднее 01 ноября, представляют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прогнозные сведения о расходах за технологическое присоединение на очередной календарный год,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w:t>
            </w:r>
          </w:p>
        </w:tc>
      </w:tr>
      <w:tr w:rsidR="00310932" w:rsidRPr="00BA7EBC" w14:paraId="0A785DAD" w14:textId="77777777" w:rsidTr="00BA0F3D">
        <w:trPr>
          <w:cantSplit/>
          <w:trHeight w:val="20"/>
        </w:trPr>
        <w:tc>
          <w:tcPr>
            <w:tcW w:w="562" w:type="dxa"/>
            <w:shd w:val="clear" w:color="auto" w:fill="auto"/>
            <w:textDirection w:val="btLr"/>
          </w:tcPr>
          <w:p w14:paraId="49D993C4" w14:textId="77777777" w:rsidR="00310932" w:rsidRPr="00BA7EBC" w:rsidRDefault="00310932" w:rsidP="0039126E">
            <w:pPr>
              <w:ind w:left="-108" w:right="-140"/>
              <w:jc w:val="center"/>
              <w:rPr>
                <w:color w:val="000000"/>
                <w:sz w:val="28"/>
                <w:szCs w:val="28"/>
              </w:rPr>
            </w:pPr>
            <w:r w:rsidRPr="00BA7EBC">
              <w:rPr>
                <w:color w:val="000000"/>
                <w:sz w:val="28"/>
                <w:szCs w:val="28"/>
              </w:rPr>
              <w:t>Необходимые документы</w:t>
            </w:r>
          </w:p>
        </w:tc>
        <w:tc>
          <w:tcPr>
            <w:tcW w:w="14034" w:type="dxa"/>
            <w:gridSpan w:val="2"/>
            <w:shd w:val="clear" w:color="auto" w:fill="auto"/>
          </w:tcPr>
          <w:p w14:paraId="3B06AF1A" w14:textId="77777777" w:rsidR="00310932" w:rsidRPr="00BA7EBC" w:rsidRDefault="00310932" w:rsidP="0039126E">
            <w:pPr>
              <w:ind w:right="72"/>
              <w:jc w:val="both"/>
              <w:rPr>
                <w:color w:val="000000"/>
                <w:sz w:val="28"/>
                <w:szCs w:val="28"/>
              </w:rPr>
            </w:pPr>
            <w:r w:rsidRPr="00BA7EBC">
              <w:rPr>
                <w:color w:val="000000"/>
                <w:sz w:val="28"/>
                <w:szCs w:val="28"/>
              </w:rPr>
              <w:t>Заявление и информация в форме электронных документов, подписанных с использованием усиленной квалифицированной электронной подписи, в соответствии с п. 12, 13 Правил. 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tc>
      </w:tr>
      <w:tr w:rsidR="00310932" w:rsidRPr="00BA7EBC" w14:paraId="3E0220B5" w14:textId="77777777" w:rsidTr="00BA0F3D">
        <w:trPr>
          <w:cantSplit/>
          <w:trHeight w:val="20"/>
        </w:trPr>
        <w:tc>
          <w:tcPr>
            <w:tcW w:w="562" w:type="dxa"/>
            <w:shd w:val="clear" w:color="auto" w:fill="auto"/>
            <w:textDirection w:val="btLr"/>
          </w:tcPr>
          <w:p w14:paraId="46AE7889" w14:textId="77777777" w:rsidR="00310932" w:rsidRPr="00BA7EBC" w:rsidRDefault="00310932" w:rsidP="0039126E">
            <w:pPr>
              <w:ind w:left="-108" w:right="-140"/>
              <w:jc w:val="center"/>
              <w:rPr>
                <w:color w:val="000000"/>
                <w:sz w:val="28"/>
                <w:szCs w:val="28"/>
              </w:rPr>
            </w:pPr>
            <w:r w:rsidRPr="00BA7EBC">
              <w:rPr>
                <w:color w:val="000000"/>
                <w:sz w:val="28"/>
                <w:szCs w:val="28"/>
              </w:rPr>
              <w:t>Рассмотрение проекта</w:t>
            </w:r>
          </w:p>
        </w:tc>
        <w:tc>
          <w:tcPr>
            <w:tcW w:w="14034" w:type="dxa"/>
            <w:gridSpan w:val="2"/>
            <w:shd w:val="clear" w:color="auto" w:fill="auto"/>
          </w:tcPr>
          <w:p w14:paraId="74AD78D9" w14:textId="41C5E0AE" w:rsidR="00310932" w:rsidRPr="00BA7EBC" w:rsidRDefault="00310932" w:rsidP="003F7970">
            <w:pPr>
              <w:ind w:right="72"/>
              <w:jc w:val="both"/>
              <w:rPr>
                <w:color w:val="000000"/>
                <w:sz w:val="28"/>
                <w:szCs w:val="28"/>
              </w:rPr>
            </w:pPr>
            <w:r w:rsidRPr="00BA7EBC">
              <w:rPr>
                <w:color w:val="000000"/>
                <w:sz w:val="28"/>
                <w:szCs w:val="28"/>
              </w:rPr>
              <w:t>Органы и организации, указанные в п. 19 Правил, рассматривают проект инвестиционной программы в соответствии со сроками, установленными Правилами</w:t>
            </w:r>
          </w:p>
        </w:tc>
      </w:tr>
      <w:tr w:rsidR="00310932" w:rsidRPr="00BA7EBC" w14:paraId="16119094" w14:textId="77777777" w:rsidTr="00BA0F3D">
        <w:trPr>
          <w:cantSplit/>
          <w:trHeight w:val="20"/>
        </w:trPr>
        <w:tc>
          <w:tcPr>
            <w:tcW w:w="562" w:type="dxa"/>
            <w:shd w:val="clear" w:color="auto" w:fill="auto"/>
            <w:textDirection w:val="btLr"/>
          </w:tcPr>
          <w:p w14:paraId="72AD8D9A" w14:textId="77777777" w:rsidR="00310932" w:rsidRPr="00BA7EBC" w:rsidRDefault="00310932" w:rsidP="0039126E">
            <w:pPr>
              <w:ind w:left="-108" w:right="-140"/>
              <w:jc w:val="center"/>
              <w:rPr>
                <w:color w:val="000000"/>
                <w:sz w:val="28"/>
                <w:szCs w:val="28"/>
              </w:rPr>
            </w:pPr>
            <w:r w:rsidRPr="00BA7EBC">
              <w:rPr>
                <w:color w:val="000000"/>
                <w:sz w:val="28"/>
                <w:szCs w:val="28"/>
              </w:rPr>
              <w:lastRenderedPageBreak/>
              <w:t>Утверждение</w:t>
            </w:r>
          </w:p>
        </w:tc>
        <w:tc>
          <w:tcPr>
            <w:tcW w:w="7088" w:type="dxa"/>
            <w:shd w:val="clear" w:color="auto" w:fill="auto"/>
          </w:tcPr>
          <w:p w14:paraId="071E4296" w14:textId="77777777" w:rsidR="00310932" w:rsidRPr="00BA7EBC" w:rsidRDefault="00310932" w:rsidP="0039126E">
            <w:pPr>
              <w:ind w:right="72"/>
              <w:jc w:val="both"/>
              <w:rPr>
                <w:color w:val="000000"/>
                <w:sz w:val="28"/>
                <w:szCs w:val="28"/>
              </w:rPr>
            </w:pPr>
            <w:r w:rsidRPr="00BA7EBC">
              <w:rPr>
                <w:color w:val="000000"/>
                <w:sz w:val="28"/>
                <w:szCs w:val="28"/>
              </w:rPr>
              <w:t>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п. 49, 50, 55 Правил, в срок до 1 ноября года, предшествующего периоду реализации инвестиционной программы, а в случаях, предусмотренных п. 58-61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п. 62 Правил.</w:t>
            </w:r>
          </w:p>
          <w:p w14:paraId="2EED2EDD" w14:textId="77777777" w:rsidR="00310932" w:rsidRPr="00BA7EBC" w:rsidRDefault="00310932" w:rsidP="0039126E">
            <w:pPr>
              <w:ind w:right="72"/>
              <w:jc w:val="both"/>
              <w:rPr>
                <w:color w:val="000000"/>
                <w:sz w:val="28"/>
                <w:szCs w:val="28"/>
              </w:rPr>
            </w:pPr>
            <w:r w:rsidRPr="00BA7EBC">
              <w:rPr>
                <w:color w:val="000000"/>
                <w:sz w:val="28"/>
                <w:szCs w:val="28"/>
              </w:rP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tc>
        <w:tc>
          <w:tcPr>
            <w:tcW w:w="6946" w:type="dxa"/>
            <w:shd w:val="clear" w:color="auto" w:fill="auto"/>
          </w:tcPr>
          <w:p w14:paraId="5C2B9ADE" w14:textId="1512B3B0" w:rsidR="00310932" w:rsidRPr="00BA7EBC" w:rsidRDefault="0082042B" w:rsidP="0039126E">
            <w:pPr>
              <w:ind w:right="-108"/>
              <w:jc w:val="both"/>
              <w:rPr>
                <w:color w:val="000000"/>
                <w:sz w:val="28"/>
                <w:szCs w:val="28"/>
              </w:rPr>
            </w:pPr>
            <w:r w:rsidRPr="00BA7EBC">
              <w:rPr>
                <w:color w:val="000000"/>
                <w:sz w:val="28"/>
                <w:szCs w:val="28"/>
              </w:rPr>
              <w:t>Региональная служба по тарифам</w:t>
            </w:r>
            <w:r w:rsidR="00155308" w:rsidRPr="00BA7EBC">
              <w:rPr>
                <w:color w:val="000000"/>
                <w:sz w:val="28"/>
                <w:szCs w:val="28"/>
              </w:rPr>
              <w:t xml:space="preserve"> </w:t>
            </w:r>
            <w:r w:rsidR="005252FF" w:rsidRPr="00BA7EBC">
              <w:rPr>
                <w:color w:val="000000"/>
                <w:sz w:val="28"/>
                <w:szCs w:val="28"/>
              </w:rPr>
              <w:t xml:space="preserve">Челябинской области </w:t>
            </w:r>
            <w:r w:rsidR="00310932" w:rsidRPr="00BA7EBC">
              <w:rPr>
                <w:color w:val="000000"/>
                <w:sz w:val="28"/>
                <w:szCs w:val="28"/>
              </w:rPr>
              <w:t>утверждает на период регулирования:</w:t>
            </w:r>
          </w:p>
          <w:p w14:paraId="0FE11489" w14:textId="77777777" w:rsidR="00310932" w:rsidRPr="00BA7EBC" w:rsidRDefault="00310932" w:rsidP="0039126E">
            <w:pPr>
              <w:ind w:right="-108"/>
              <w:jc w:val="both"/>
              <w:rPr>
                <w:color w:val="000000"/>
                <w:sz w:val="28"/>
                <w:szCs w:val="28"/>
              </w:rPr>
            </w:pPr>
            <w:r w:rsidRPr="00BA7EBC">
              <w:rPr>
                <w:color w:val="000000"/>
                <w:sz w:val="28"/>
                <w:szCs w:val="28"/>
              </w:rPr>
              <w:t>– стандартизированные тарифные ставки;</w:t>
            </w:r>
          </w:p>
          <w:p w14:paraId="48DD9619" w14:textId="77777777" w:rsidR="00310932" w:rsidRPr="00BA7EBC" w:rsidRDefault="00310932" w:rsidP="0039126E">
            <w:pPr>
              <w:ind w:right="-108"/>
              <w:jc w:val="both"/>
              <w:rPr>
                <w:color w:val="000000"/>
                <w:sz w:val="28"/>
                <w:szCs w:val="28"/>
              </w:rPr>
            </w:pPr>
            <w:r w:rsidRPr="00BA7EBC">
              <w:rPr>
                <w:color w:val="000000"/>
                <w:sz w:val="28"/>
                <w:szCs w:val="28"/>
              </w:rPr>
              <w:t>– ставки за единицу максимальной мощности;</w:t>
            </w:r>
          </w:p>
          <w:p w14:paraId="77D41E1C" w14:textId="77777777" w:rsidR="00310932" w:rsidRPr="00BA7EBC" w:rsidRDefault="00310932" w:rsidP="0039126E">
            <w:pPr>
              <w:ind w:right="-108"/>
              <w:jc w:val="both"/>
              <w:rPr>
                <w:color w:val="000000"/>
                <w:sz w:val="28"/>
                <w:szCs w:val="28"/>
              </w:rPr>
            </w:pPr>
            <w:r w:rsidRPr="00BA7EBC">
              <w:rPr>
                <w:color w:val="000000"/>
                <w:sz w:val="28"/>
                <w:szCs w:val="28"/>
              </w:rPr>
              <w:t>– формулы платы за технологическое присоединение.</w:t>
            </w:r>
          </w:p>
          <w:p w14:paraId="1F9420FE" w14:textId="20720480" w:rsidR="00310932" w:rsidRPr="00BA7EBC" w:rsidRDefault="00310932" w:rsidP="0039126E">
            <w:pPr>
              <w:jc w:val="both"/>
              <w:rPr>
                <w:color w:val="000000"/>
                <w:sz w:val="28"/>
                <w:szCs w:val="28"/>
              </w:rPr>
            </w:pPr>
            <w:r w:rsidRPr="00BA7EBC">
              <w:rPr>
                <w:color w:val="000000"/>
                <w:sz w:val="28"/>
                <w:szCs w:val="28"/>
              </w:rPr>
              <w:t xml:space="preserve">Территориальные сетевые организации представляют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прогнозные сведения о расходах за технологическое присоединение на очередной календарный год в соответствии с Методическими указаниями № 209-э/1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w:t>
            </w:r>
          </w:p>
          <w:p w14:paraId="10C27DD4" w14:textId="35636474" w:rsidR="00310932" w:rsidRPr="00BA7EBC" w:rsidRDefault="00310932" w:rsidP="0039126E">
            <w:pPr>
              <w:jc w:val="both"/>
              <w:rPr>
                <w:color w:val="000000"/>
                <w:sz w:val="28"/>
                <w:szCs w:val="28"/>
              </w:rPr>
            </w:pPr>
            <w:r w:rsidRPr="00BA7EBC">
              <w:rPr>
                <w:color w:val="000000"/>
                <w:sz w:val="28"/>
                <w:szCs w:val="28"/>
              </w:rPr>
              <w:t xml:space="preserve">На основе представленных сведений </w:t>
            </w:r>
            <w:r w:rsidR="005252FF" w:rsidRPr="00BA7EBC">
              <w:rPr>
                <w:color w:val="000000"/>
                <w:sz w:val="28"/>
                <w:szCs w:val="28"/>
              </w:rPr>
              <w:t>Министерства тарифного регулирования и энергетики</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на очередной календарный год устанавливает не позднее 31 декабря года, предшествующего очередному году, плату за технологическое присоединение к электрическим сетям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w:t>
            </w:r>
          </w:p>
          <w:p w14:paraId="1061E16B" w14:textId="57EA7859" w:rsidR="00310932" w:rsidRPr="00BA7EBC" w:rsidRDefault="00310932" w:rsidP="0039126E">
            <w:pPr>
              <w:jc w:val="both"/>
              <w:rPr>
                <w:color w:val="000000"/>
                <w:sz w:val="28"/>
                <w:szCs w:val="28"/>
              </w:rPr>
            </w:pPr>
            <w:r w:rsidRPr="00BA7EBC">
              <w:rPr>
                <w:color w:val="000000"/>
                <w:sz w:val="28"/>
                <w:szCs w:val="28"/>
              </w:rPr>
              <w:t xml:space="preserve">Территориальные сетевые организации представляют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w:t>
            </w:r>
            <w:r w:rsidR="005252FF" w:rsidRPr="00BA7EBC">
              <w:rPr>
                <w:color w:val="000000"/>
                <w:sz w:val="28"/>
                <w:szCs w:val="28"/>
              </w:rPr>
              <w:lastRenderedPageBreak/>
              <w:t xml:space="preserve">области </w:t>
            </w:r>
            <w:r w:rsidRPr="00BA7EBC">
              <w:rPr>
                <w:color w:val="000000"/>
                <w:sz w:val="28"/>
                <w:szCs w:val="28"/>
              </w:rPr>
              <w:t>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Методическими указаниями № 215-э/1.</w:t>
            </w:r>
          </w:p>
        </w:tc>
      </w:tr>
      <w:tr w:rsidR="00310932" w:rsidRPr="00BA7EBC" w14:paraId="5FF9AD65" w14:textId="77777777" w:rsidTr="00BA0F3D">
        <w:trPr>
          <w:cantSplit/>
          <w:trHeight w:val="20"/>
        </w:trPr>
        <w:tc>
          <w:tcPr>
            <w:tcW w:w="562" w:type="dxa"/>
            <w:shd w:val="clear" w:color="auto" w:fill="auto"/>
            <w:textDirection w:val="btLr"/>
          </w:tcPr>
          <w:p w14:paraId="3AE434EA" w14:textId="77777777" w:rsidR="00310932" w:rsidRPr="00BA7EBC" w:rsidRDefault="00310932" w:rsidP="0039126E">
            <w:pPr>
              <w:ind w:left="-108" w:right="-140"/>
              <w:jc w:val="center"/>
              <w:rPr>
                <w:color w:val="000000"/>
                <w:sz w:val="28"/>
                <w:szCs w:val="28"/>
              </w:rPr>
            </w:pPr>
            <w:r w:rsidRPr="00BA7EBC">
              <w:rPr>
                <w:color w:val="000000"/>
                <w:sz w:val="28"/>
                <w:szCs w:val="28"/>
              </w:rPr>
              <w:t>Отчет о реализации</w:t>
            </w:r>
          </w:p>
        </w:tc>
        <w:tc>
          <w:tcPr>
            <w:tcW w:w="14034" w:type="dxa"/>
            <w:gridSpan w:val="2"/>
            <w:shd w:val="clear" w:color="auto" w:fill="auto"/>
          </w:tcPr>
          <w:p w14:paraId="62CFFBBF" w14:textId="5D5AE1BB" w:rsidR="00310932" w:rsidRPr="00BA7EBC" w:rsidRDefault="00310932" w:rsidP="00BA0F3D">
            <w:pPr>
              <w:ind w:right="72"/>
              <w:jc w:val="both"/>
              <w:rPr>
                <w:color w:val="000000"/>
                <w:sz w:val="28"/>
                <w:szCs w:val="28"/>
              </w:rPr>
            </w:pPr>
            <w:r w:rsidRPr="00BA7EBC">
              <w:rPr>
                <w:color w:val="000000"/>
                <w:sz w:val="28"/>
                <w:szCs w:val="28"/>
              </w:rPr>
              <w:t>Сетевые организации ежегодно, до 1 апреля, размещают на официальном сайте системы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tc>
      </w:tr>
      <w:tr w:rsidR="00310932" w:rsidRPr="00BA7EBC" w14:paraId="4B700882" w14:textId="77777777" w:rsidTr="00BA0F3D">
        <w:trPr>
          <w:cantSplit/>
          <w:trHeight w:val="20"/>
        </w:trPr>
        <w:tc>
          <w:tcPr>
            <w:tcW w:w="562" w:type="dxa"/>
            <w:shd w:val="clear" w:color="auto" w:fill="auto"/>
            <w:textDirection w:val="btLr"/>
          </w:tcPr>
          <w:p w14:paraId="087DE1D3" w14:textId="77777777" w:rsidR="00310932" w:rsidRPr="00BA7EBC" w:rsidRDefault="00310932" w:rsidP="0039126E">
            <w:pPr>
              <w:ind w:left="-108" w:right="-140"/>
              <w:jc w:val="center"/>
              <w:rPr>
                <w:color w:val="000000"/>
                <w:sz w:val="28"/>
                <w:szCs w:val="28"/>
              </w:rPr>
            </w:pPr>
            <w:r w:rsidRPr="00BA7EBC">
              <w:rPr>
                <w:color w:val="000000"/>
                <w:sz w:val="28"/>
                <w:szCs w:val="28"/>
              </w:rPr>
              <w:t>Особенности расчета</w:t>
            </w:r>
          </w:p>
        </w:tc>
        <w:tc>
          <w:tcPr>
            <w:tcW w:w="7088" w:type="dxa"/>
            <w:shd w:val="clear" w:color="auto" w:fill="auto"/>
          </w:tcPr>
          <w:p w14:paraId="604CFEDE" w14:textId="77777777" w:rsidR="00310932" w:rsidRPr="00BA7EBC" w:rsidRDefault="00310932" w:rsidP="0039126E">
            <w:pPr>
              <w:ind w:right="-108"/>
              <w:rPr>
                <w:color w:val="000000"/>
                <w:sz w:val="28"/>
                <w:szCs w:val="28"/>
              </w:rPr>
            </w:pPr>
          </w:p>
        </w:tc>
        <w:tc>
          <w:tcPr>
            <w:tcW w:w="6946" w:type="dxa"/>
            <w:shd w:val="clear" w:color="auto" w:fill="auto"/>
          </w:tcPr>
          <w:p w14:paraId="04DA72BA" w14:textId="495F61F0" w:rsidR="00310932" w:rsidRPr="00BA7EBC" w:rsidRDefault="00310932" w:rsidP="0039126E">
            <w:pPr>
              <w:ind w:right="72"/>
              <w:jc w:val="both"/>
              <w:rPr>
                <w:color w:val="000000"/>
                <w:sz w:val="28"/>
                <w:szCs w:val="28"/>
              </w:rPr>
            </w:pPr>
            <w:r w:rsidRPr="00BA7EBC">
              <w:rPr>
                <w:color w:val="000000"/>
                <w:sz w:val="28"/>
                <w:szCs w:val="28"/>
              </w:rPr>
              <w:t xml:space="preserve">Стандартизированные тарифные ставки на строительство воздушных и кабельных линий электропередач, строительство подстанций утверждаются единые для всех территориальных сетевых организаций </w:t>
            </w:r>
            <w:r w:rsidR="005252FF" w:rsidRPr="00BA7EBC">
              <w:rPr>
                <w:color w:val="000000"/>
                <w:sz w:val="28"/>
                <w:szCs w:val="28"/>
              </w:rPr>
              <w:t>Челябинской области</w:t>
            </w:r>
            <w:r w:rsidRPr="00BA7EBC">
              <w:rPr>
                <w:color w:val="000000"/>
                <w:sz w:val="28"/>
                <w:szCs w:val="28"/>
              </w:rPr>
              <w:t xml:space="preserve">. Для перевода стандартизированных тарифных ставок за технологическое присоединение заявителей к электрическим сетям сетевых организаций на территории </w:t>
            </w:r>
            <w:r w:rsidR="005252FF" w:rsidRPr="00BA7EBC">
              <w:rPr>
                <w:color w:val="000000"/>
                <w:sz w:val="28"/>
                <w:szCs w:val="28"/>
              </w:rPr>
              <w:t xml:space="preserve">Челябинской области </w:t>
            </w:r>
            <w:r w:rsidRPr="00BA7EBC">
              <w:rPr>
                <w:color w:val="000000"/>
                <w:sz w:val="28"/>
                <w:szCs w:val="28"/>
              </w:rPr>
              <w:t>в текущий уровень цен, необходимо использовать индексы изменения сметной стоимости строительства, разработанные к сметно-нормативной базе 2001 года и рекомендуемые Министерством строительства и жилищно-коммунального хозяйства Российской Федерации в рамках реализации полномочий в области сметного нормирования и ценообразования в сфере градостроительной деятельности.</w:t>
            </w:r>
          </w:p>
        </w:tc>
      </w:tr>
    </w:tbl>
    <w:p w14:paraId="2E9D6092" w14:textId="30CAF793" w:rsidR="00310932" w:rsidRPr="00BA7EBC" w:rsidRDefault="00310932" w:rsidP="00BA0F3D">
      <w:pPr>
        <w:pStyle w:val="aff0"/>
        <w:spacing w:before="0" w:after="0" w:line="240" w:lineRule="auto"/>
        <w:ind w:firstLine="709"/>
        <w:jc w:val="both"/>
        <w:rPr>
          <w:rFonts w:eastAsia="Calibri"/>
          <w:szCs w:val="28"/>
          <w:lang w:eastAsia="en-US"/>
        </w:rPr>
      </w:pPr>
      <w:bookmarkStart w:id="241" w:name="_Toc528549011"/>
      <w:r w:rsidRPr="00BA7EBC">
        <w:rPr>
          <w:rFonts w:eastAsia="Calibri"/>
          <w:szCs w:val="28"/>
          <w:lang w:eastAsia="en-US"/>
        </w:rPr>
        <w:lastRenderedPageBreak/>
        <w:t>Таблица 15.1.3</w:t>
      </w:r>
      <w:r w:rsidR="00163249" w:rsidRPr="00BA7EBC">
        <w:rPr>
          <w:rFonts w:eastAsia="Calibri"/>
          <w:szCs w:val="28"/>
          <w:lang w:eastAsia="en-US"/>
        </w:rPr>
        <w:t xml:space="preserve"> </w:t>
      </w:r>
      <w:r w:rsidRPr="00BA7EBC">
        <w:rPr>
          <w:rFonts w:eastAsia="Calibri"/>
          <w:szCs w:val="28"/>
          <w:lang w:eastAsia="en-US"/>
        </w:rPr>
        <w:t>Система водоснабжения и водоотведения (холодное водоснабжение, водоотведение, поставка горячей воды с использованием закрытой системы теплоснабжения)</w:t>
      </w:r>
      <w:bookmarkEnd w:id="241"/>
    </w:p>
    <w:tbl>
      <w:tblPr>
        <w:tblStyle w:val="34"/>
        <w:tblW w:w="14034" w:type="dxa"/>
        <w:tblInd w:w="-5" w:type="dxa"/>
        <w:tblLayout w:type="fixed"/>
        <w:tblLook w:val="04A0" w:firstRow="1" w:lastRow="0" w:firstColumn="1" w:lastColumn="0" w:noHBand="0" w:noVBand="1"/>
      </w:tblPr>
      <w:tblGrid>
        <w:gridCol w:w="851"/>
        <w:gridCol w:w="5528"/>
        <w:gridCol w:w="7655"/>
      </w:tblGrid>
      <w:tr w:rsidR="00310932" w:rsidRPr="00BA7EBC" w14:paraId="679513A0" w14:textId="77777777" w:rsidTr="00BA0F3D">
        <w:trPr>
          <w:cantSplit/>
          <w:trHeight w:val="1134"/>
          <w:tblHeader/>
        </w:trPr>
        <w:tc>
          <w:tcPr>
            <w:tcW w:w="851" w:type="dxa"/>
            <w:shd w:val="clear" w:color="auto" w:fill="auto"/>
            <w:textDirection w:val="btLr"/>
            <w:vAlign w:val="center"/>
          </w:tcPr>
          <w:p w14:paraId="033270F4" w14:textId="77777777" w:rsidR="00310932" w:rsidRPr="00BA7EBC" w:rsidRDefault="00310932" w:rsidP="00BA0F3D">
            <w:pPr>
              <w:ind w:left="-108" w:right="-108"/>
              <w:jc w:val="center"/>
              <w:rPr>
                <w:noProof/>
                <w:color w:val="000000"/>
                <w:sz w:val="28"/>
                <w:szCs w:val="28"/>
              </w:rPr>
            </w:pPr>
          </w:p>
        </w:tc>
        <w:tc>
          <w:tcPr>
            <w:tcW w:w="5528" w:type="dxa"/>
            <w:shd w:val="clear" w:color="auto" w:fill="auto"/>
          </w:tcPr>
          <w:p w14:paraId="412405CD" w14:textId="77777777" w:rsidR="00310932" w:rsidRPr="00BA7EBC" w:rsidRDefault="00310932" w:rsidP="00BA0F3D">
            <w:pPr>
              <w:ind w:right="-108"/>
              <w:rPr>
                <w:color w:val="000000"/>
                <w:sz w:val="28"/>
                <w:szCs w:val="28"/>
              </w:rPr>
            </w:pPr>
            <w:r w:rsidRPr="00BA7EBC">
              <w:rPr>
                <w:color w:val="000000"/>
                <w:sz w:val="28"/>
                <w:szCs w:val="28"/>
              </w:rPr>
              <w:t>Инвестиционная программа в части инвестиционной составляющей в структуре тарифа</w:t>
            </w:r>
          </w:p>
        </w:tc>
        <w:tc>
          <w:tcPr>
            <w:tcW w:w="7655" w:type="dxa"/>
            <w:shd w:val="clear" w:color="auto" w:fill="auto"/>
          </w:tcPr>
          <w:p w14:paraId="1DFF560E" w14:textId="77777777" w:rsidR="00310932" w:rsidRPr="00BA7EBC" w:rsidRDefault="00310932" w:rsidP="00BA0F3D">
            <w:pPr>
              <w:ind w:right="-108"/>
              <w:rPr>
                <w:color w:val="000000"/>
                <w:sz w:val="28"/>
                <w:szCs w:val="28"/>
              </w:rPr>
            </w:pPr>
            <w:r w:rsidRPr="00BA7EBC">
              <w:rPr>
                <w:color w:val="000000"/>
                <w:sz w:val="28"/>
                <w:szCs w:val="28"/>
              </w:rPr>
              <w:t>Инвестиционная программа в части подключения (технологического присоединения) к системам водоснабжения и (или) водоотведения</w:t>
            </w:r>
          </w:p>
        </w:tc>
      </w:tr>
      <w:tr w:rsidR="00310932" w:rsidRPr="00BA7EBC" w14:paraId="4B94E2FF" w14:textId="77777777" w:rsidTr="00BA0F3D">
        <w:trPr>
          <w:cantSplit/>
          <w:trHeight w:val="1134"/>
        </w:trPr>
        <w:tc>
          <w:tcPr>
            <w:tcW w:w="851" w:type="dxa"/>
            <w:shd w:val="clear" w:color="auto" w:fill="auto"/>
            <w:textDirection w:val="btLr"/>
            <w:vAlign w:val="center"/>
          </w:tcPr>
          <w:p w14:paraId="5D1ED856" w14:textId="77777777" w:rsidR="00310932" w:rsidRPr="00BA7EBC" w:rsidRDefault="00310932" w:rsidP="00BA0F3D">
            <w:pPr>
              <w:ind w:left="-108" w:right="-108"/>
              <w:jc w:val="center"/>
              <w:rPr>
                <w:color w:val="000000"/>
                <w:sz w:val="28"/>
                <w:szCs w:val="28"/>
              </w:rPr>
            </w:pPr>
            <w:r w:rsidRPr="00BA7EBC">
              <w:rPr>
                <w:color w:val="000000"/>
                <w:sz w:val="28"/>
                <w:szCs w:val="28"/>
              </w:rPr>
              <w:t>Законодательство</w:t>
            </w:r>
          </w:p>
        </w:tc>
        <w:tc>
          <w:tcPr>
            <w:tcW w:w="5528" w:type="dxa"/>
            <w:shd w:val="clear" w:color="auto" w:fill="auto"/>
          </w:tcPr>
          <w:p w14:paraId="035E34B6" w14:textId="77777777" w:rsidR="00310932" w:rsidRPr="00BA7EBC" w:rsidRDefault="00310932" w:rsidP="00BA0F3D">
            <w:pPr>
              <w:rPr>
                <w:color w:val="000000"/>
                <w:sz w:val="28"/>
                <w:szCs w:val="28"/>
              </w:rPr>
            </w:pPr>
            <w:r w:rsidRPr="00BA7EBC">
              <w:rPr>
                <w:color w:val="000000"/>
                <w:sz w:val="28"/>
                <w:szCs w:val="28"/>
              </w:rPr>
              <w:t>Согласование и утверждение инвестиционных программ организаций, осуществляющих регулируемые виды деятельности в сфере водоснабжения и водоотведения, регулируется в соответствии с постановлением Правительства РФ № 641</w:t>
            </w:r>
          </w:p>
        </w:tc>
        <w:tc>
          <w:tcPr>
            <w:tcW w:w="7655" w:type="dxa"/>
            <w:shd w:val="clear" w:color="auto" w:fill="auto"/>
          </w:tcPr>
          <w:p w14:paraId="5018D8F2" w14:textId="77777777" w:rsidR="00310932" w:rsidRPr="00BA7EBC" w:rsidRDefault="00310932" w:rsidP="00BA0F3D">
            <w:pPr>
              <w:rPr>
                <w:color w:val="000000"/>
                <w:sz w:val="28"/>
                <w:szCs w:val="28"/>
              </w:rPr>
            </w:pPr>
            <w:r w:rsidRPr="00BA7EBC">
              <w:rPr>
                <w:color w:val="000000"/>
                <w:sz w:val="28"/>
                <w:szCs w:val="28"/>
              </w:rPr>
              <w:t>Утверждение платы за подключение (технологическое присоединение) к централизованным системам горячего водоснабжения, осуществляемого с использованием закрытых систем теплоснабжения (горячего водоснабжения), централизованным системам холодного водоснабжения и (или) водоотведения осуществляется в соответствии с:</w:t>
            </w:r>
          </w:p>
          <w:p w14:paraId="6447A9E8" w14:textId="77777777" w:rsidR="00310932" w:rsidRPr="00BA7EBC" w:rsidRDefault="00310932" w:rsidP="00BA0F3D">
            <w:pPr>
              <w:pStyle w:val="ac"/>
              <w:numPr>
                <w:ilvl w:val="0"/>
                <w:numId w:val="3"/>
              </w:numPr>
              <w:rPr>
                <w:color w:val="000000"/>
                <w:sz w:val="28"/>
                <w:szCs w:val="28"/>
              </w:rPr>
            </w:pPr>
            <w:r w:rsidRPr="00BA7EBC">
              <w:rPr>
                <w:color w:val="000000"/>
                <w:sz w:val="28"/>
                <w:szCs w:val="28"/>
              </w:rPr>
              <w:t>Законом № 416-ФЗ;</w:t>
            </w:r>
          </w:p>
          <w:p w14:paraId="2C4E1BFF" w14:textId="77777777" w:rsidR="00310932" w:rsidRPr="00BA7EBC" w:rsidRDefault="00310932" w:rsidP="00BA0F3D">
            <w:pPr>
              <w:pStyle w:val="ac"/>
              <w:numPr>
                <w:ilvl w:val="0"/>
                <w:numId w:val="3"/>
              </w:numPr>
              <w:rPr>
                <w:color w:val="000000"/>
                <w:sz w:val="28"/>
                <w:szCs w:val="28"/>
              </w:rPr>
            </w:pPr>
            <w:r w:rsidRPr="00BA7EBC">
              <w:rPr>
                <w:color w:val="000000"/>
                <w:sz w:val="28"/>
                <w:szCs w:val="28"/>
              </w:rPr>
              <w:t>постановлениями Правительства РФ: № 406, от 29.07.2013 № 644 «Об утверждении правил холодного водоснабжения и водоотведения и о внесении изменений в некоторые акты Правительства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от 13.02.2006 года № 83 «Об утверждении Правил определения и предоставления технических условий подключения объектов капитального строительства к сетям инженерно-технического обеспечения и Правил подключения объектов капитального строительства к сетям инженерно-технического обеспечения».</w:t>
            </w:r>
          </w:p>
        </w:tc>
      </w:tr>
      <w:tr w:rsidR="00310932" w:rsidRPr="00BA7EBC" w14:paraId="5C67AC4F" w14:textId="77777777" w:rsidTr="00BA0F3D">
        <w:trPr>
          <w:cantSplit/>
          <w:trHeight w:val="3256"/>
        </w:trPr>
        <w:tc>
          <w:tcPr>
            <w:tcW w:w="851" w:type="dxa"/>
            <w:shd w:val="clear" w:color="auto" w:fill="auto"/>
            <w:textDirection w:val="btLr"/>
            <w:vAlign w:val="center"/>
          </w:tcPr>
          <w:p w14:paraId="29D536EA" w14:textId="77777777" w:rsidR="00310932" w:rsidRPr="00BA7EBC" w:rsidRDefault="00310932" w:rsidP="00BA0F3D">
            <w:pPr>
              <w:ind w:left="-108" w:right="-108"/>
              <w:jc w:val="center"/>
              <w:rPr>
                <w:color w:val="000000"/>
                <w:sz w:val="28"/>
                <w:szCs w:val="28"/>
              </w:rPr>
            </w:pPr>
            <w:r w:rsidRPr="00BA7EBC">
              <w:rPr>
                <w:color w:val="000000"/>
                <w:sz w:val="28"/>
                <w:szCs w:val="28"/>
              </w:rPr>
              <w:lastRenderedPageBreak/>
              <w:t>Срок</w:t>
            </w:r>
          </w:p>
        </w:tc>
        <w:tc>
          <w:tcPr>
            <w:tcW w:w="5528" w:type="dxa"/>
            <w:shd w:val="clear" w:color="auto" w:fill="auto"/>
          </w:tcPr>
          <w:p w14:paraId="0E9061B8" w14:textId="256053DD" w:rsidR="009841BA" w:rsidRPr="00BA7EBC" w:rsidRDefault="00310932" w:rsidP="00BA0F3D">
            <w:pPr>
              <w:rPr>
                <w:color w:val="000000"/>
                <w:sz w:val="28"/>
                <w:szCs w:val="28"/>
              </w:rPr>
            </w:pPr>
            <w:r w:rsidRPr="00BA7EBC">
              <w:rPr>
                <w:color w:val="000000"/>
                <w:sz w:val="28"/>
                <w:szCs w:val="28"/>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w:t>
            </w:r>
            <w:r w:rsidR="005252FF" w:rsidRPr="00BA7EBC">
              <w:rPr>
                <w:color w:val="000000"/>
                <w:sz w:val="28"/>
                <w:szCs w:val="28"/>
              </w:rPr>
              <w:t>Челябинской области</w:t>
            </w:r>
            <w:r w:rsidRPr="00BA7EBC">
              <w:rPr>
                <w:color w:val="000000"/>
                <w:sz w:val="28"/>
                <w:szCs w:val="28"/>
              </w:rPr>
              <w:t xml:space="preserve">, на территориях которых расположены объекты, вошедшие в инвестиционную программу, направляют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проекты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 в срок до 15 апреля года, предшествующего периоду их реализации</w:t>
            </w:r>
          </w:p>
        </w:tc>
        <w:tc>
          <w:tcPr>
            <w:tcW w:w="7655" w:type="dxa"/>
            <w:shd w:val="clear" w:color="auto" w:fill="auto"/>
          </w:tcPr>
          <w:p w14:paraId="5401996C" w14:textId="77777777" w:rsidR="00310932" w:rsidRPr="00BA7EBC" w:rsidRDefault="00310932" w:rsidP="00BA0F3D">
            <w:pPr>
              <w:rPr>
                <w:color w:val="000000"/>
                <w:sz w:val="28"/>
                <w:szCs w:val="28"/>
              </w:rPr>
            </w:pPr>
            <w:r w:rsidRPr="00BA7EBC">
              <w:rPr>
                <w:color w:val="000000"/>
                <w:sz w:val="28"/>
                <w:szCs w:val="28"/>
              </w:rPr>
              <w:t>Ставки тарифов на подключение (технологическое присоединение) к централизованным системам горячего водоснабжения, холодного водоснабжения и (или) водоотведения устанавливаются до начала очередного периода регулирования, но не позднее 20 декабря года, предшествующего очередному расчетному периоду регулирования</w:t>
            </w:r>
          </w:p>
        </w:tc>
      </w:tr>
      <w:tr w:rsidR="00310932" w:rsidRPr="00BA7EBC" w14:paraId="3648D201" w14:textId="77777777" w:rsidTr="00BA0F3D">
        <w:trPr>
          <w:cantSplit/>
          <w:trHeight w:val="2001"/>
        </w:trPr>
        <w:tc>
          <w:tcPr>
            <w:tcW w:w="851" w:type="dxa"/>
            <w:shd w:val="clear" w:color="auto" w:fill="auto"/>
            <w:textDirection w:val="btLr"/>
            <w:vAlign w:val="center"/>
          </w:tcPr>
          <w:p w14:paraId="104A3801" w14:textId="77777777" w:rsidR="00310932" w:rsidRPr="00BA7EBC" w:rsidRDefault="00310932" w:rsidP="00BA0F3D">
            <w:pPr>
              <w:ind w:left="-108" w:right="-108"/>
              <w:jc w:val="center"/>
              <w:rPr>
                <w:color w:val="000000"/>
                <w:sz w:val="28"/>
                <w:szCs w:val="28"/>
              </w:rPr>
            </w:pPr>
            <w:r w:rsidRPr="00BA7EBC">
              <w:rPr>
                <w:color w:val="000000"/>
                <w:sz w:val="28"/>
                <w:szCs w:val="28"/>
              </w:rPr>
              <w:lastRenderedPageBreak/>
              <w:t>Утверждение</w:t>
            </w:r>
          </w:p>
        </w:tc>
        <w:tc>
          <w:tcPr>
            <w:tcW w:w="5528" w:type="dxa"/>
            <w:shd w:val="clear" w:color="auto" w:fill="auto"/>
          </w:tcPr>
          <w:p w14:paraId="59C8E611" w14:textId="77777777" w:rsidR="00155308" w:rsidRPr="00BA7EBC" w:rsidRDefault="00310932" w:rsidP="00BA0F3D">
            <w:pPr>
              <w:rPr>
                <w:color w:val="000000"/>
                <w:sz w:val="28"/>
                <w:szCs w:val="28"/>
              </w:rPr>
            </w:pPr>
            <w:r w:rsidRPr="00BA7EBC">
              <w:rPr>
                <w:color w:val="000000"/>
                <w:sz w:val="28"/>
                <w:szCs w:val="28"/>
              </w:rPr>
              <w:t>Проект инвестиционной программы разрабатывается на основе технического задания на разработку инвестиционной программы регулируемой организации.</w:t>
            </w:r>
          </w:p>
          <w:p w14:paraId="0A534805" w14:textId="2C808707" w:rsidR="00310932" w:rsidRPr="00BA7EBC" w:rsidRDefault="00310932" w:rsidP="00BA0F3D">
            <w:pPr>
              <w:rPr>
                <w:color w:val="000000"/>
                <w:sz w:val="28"/>
                <w:szCs w:val="28"/>
              </w:rPr>
            </w:pPr>
            <w:r w:rsidRPr="00BA7EBC">
              <w:rPr>
                <w:color w:val="000000"/>
                <w:sz w:val="28"/>
                <w:szCs w:val="28"/>
              </w:rPr>
              <w:t xml:space="preserve">Техническое задание разрабатывает и утверждает орган местного самоуправления </w:t>
            </w:r>
            <w:r w:rsidR="00EC1BD5" w:rsidRPr="00BA7EBC">
              <w:rPr>
                <w:color w:val="000000"/>
                <w:sz w:val="28"/>
                <w:szCs w:val="28"/>
              </w:rPr>
              <w:t>сельского поселения</w:t>
            </w:r>
            <w:r w:rsidRPr="00BA7EBC">
              <w:rPr>
                <w:color w:val="000000"/>
                <w:sz w:val="28"/>
                <w:szCs w:val="28"/>
              </w:rPr>
              <w:t xml:space="preserve"> до 01 марта года, предшествующего году начала планируемого срока действия инвестиционной программы.</w:t>
            </w:r>
          </w:p>
          <w:p w14:paraId="37FEB07F" w14:textId="77777777" w:rsidR="00310932" w:rsidRPr="00BA7EBC" w:rsidRDefault="00310932" w:rsidP="00BA0F3D">
            <w:pPr>
              <w:rPr>
                <w:color w:val="000000"/>
                <w:sz w:val="28"/>
                <w:szCs w:val="28"/>
              </w:rPr>
            </w:pPr>
            <w:r w:rsidRPr="00BA7EBC">
              <w:rPr>
                <w:color w:val="000000"/>
                <w:sz w:val="28"/>
                <w:szCs w:val="28"/>
              </w:rPr>
              <w:t>Утверждение инвестиционной программы в отсутствие утвержденной в установленном порядке схемы водоснабжения и водоотведения не допускается.</w:t>
            </w:r>
          </w:p>
          <w:p w14:paraId="40C5D952" w14:textId="6B035209" w:rsidR="00310932" w:rsidRPr="00BA7EBC" w:rsidRDefault="00310932" w:rsidP="00BA0F3D">
            <w:pPr>
              <w:rPr>
                <w:color w:val="000000"/>
                <w:sz w:val="28"/>
                <w:szCs w:val="28"/>
              </w:rPr>
            </w:pPr>
            <w:r w:rsidRPr="00BA7EBC">
              <w:rPr>
                <w:color w:val="000000"/>
                <w:sz w:val="28"/>
                <w:szCs w:val="28"/>
              </w:rPr>
              <w:t xml:space="preserve">Утверждение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производится распоряжением </w:t>
            </w:r>
            <w:r w:rsidR="00155308" w:rsidRPr="00BA7EBC">
              <w:rPr>
                <w:color w:val="000000"/>
                <w:sz w:val="28"/>
                <w:szCs w:val="28"/>
              </w:rPr>
              <w:t xml:space="preserve">Региональной службы по тарифам и ценам </w:t>
            </w:r>
            <w:r w:rsidR="005252FF" w:rsidRPr="00BA7EBC">
              <w:rPr>
                <w:color w:val="000000"/>
                <w:sz w:val="28"/>
                <w:szCs w:val="28"/>
              </w:rPr>
              <w:t xml:space="preserve">Челябинской области </w:t>
            </w:r>
            <w:r w:rsidRPr="00BA7EBC">
              <w:rPr>
                <w:color w:val="000000"/>
                <w:sz w:val="28"/>
                <w:szCs w:val="28"/>
              </w:rPr>
              <w:t>не позднее 01 декабря года, предшествующего периоду их реализации</w:t>
            </w:r>
          </w:p>
        </w:tc>
        <w:tc>
          <w:tcPr>
            <w:tcW w:w="7655" w:type="dxa"/>
            <w:shd w:val="clear" w:color="auto" w:fill="auto"/>
          </w:tcPr>
          <w:p w14:paraId="012EE8D3" w14:textId="77777777" w:rsidR="00310932" w:rsidRPr="00BA7EBC" w:rsidRDefault="00310932" w:rsidP="00BA0F3D">
            <w:pPr>
              <w:ind w:right="35"/>
              <w:rPr>
                <w:color w:val="000000"/>
                <w:sz w:val="28"/>
                <w:szCs w:val="28"/>
              </w:rPr>
            </w:pPr>
            <w:r w:rsidRPr="00BA7EBC">
              <w:rPr>
                <w:color w:val="000000"/>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в соответствии с Методическими указаниями № 1746-э по следующей формуле:</w:t>
            </w:r>
          </w:p>
          <w:p w14:paraId="7FA68572" w14:textId="7871CA04" w:rsidR="00310932" w:rsidRPr="00BA7EBC" w:rsidRDefault="00310932" w:rsidP="00BA0F3D">
            <w:pPr>
              <w:ind w:right="35"/>
              <w:rPr>
                <w:color w:val="000000"/>
                <w:sz w:val="28"/>
                <w:szCs w:val="28"/>
              </w:rPr>
            </w:pPr>
            <w:r w:rsidRPr="00BA7EBC">
              <w:rPr>
                <w:noProof/>
                <w:color w:val="000000"/>
                <w:sz w:val="28"/>
                <w:szCs w:val="28"/>
              </w:rPr>
              <w:drawing>
                <wp:inline distT="0" distB="0" distL="0" distR="0" wp14:anchorId="1EDE4B80" wp14:editId="510332A8">
                  <wp:extent cx="15906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590675" cy="257175"/>
                          </a:xfrm>
                          <a:prstGeom prst="rect">
                            <a:avLst/>
                          </a:prstGeom>
                          <a:noFill/>
                          <a:ln w="9525">
                            <a:noFill/>
                            <a:miter lim="800000"/>
                            <a:headEnd/>
                            <a:tailEnd/>
                          </a:ln>
                        </pic:spPr>
                      </pic:pic>
                    </a:graphicData>
                  </a:graphic>
                </wp:inline>
              </w:drawing>
            </w:r>
            <w:r w:rsidRPr="00BA7EBC">
              <w:rPr>
                <w:color w:val="000000"/>
                <w:sz w:val="28"/>
                <w:szCs w:val="28"/>
              </w:rPr>
              <w:t>,</w:t>
            </w:r>
          </w:p>
          <w:p w14:paraId="325A595B" w14:textId="77777777" w:rsidR="00310932" w:rsidRPr="00BA7EBC" w:rsidRDefault="00310932" w:rsidP="00BA0F3D">
            <w:pPr>
              <w:ind w:right="35"/>
              <w:rPr>
                <w:color w:val="000000"/>
                <w:sz w:val="28"/>
                <w:szCs w:val="28"/>
              </w:rPr>
            </w:pPr>
            <w:r w:rsidRPr="00BA7EBC">
              <w:rPr>
                <w:color w:val="000000"/>
                <w:sz w:val="28"/>
                <w:szCs w:val="28"/>
              </w:rPr>
              <w:t>где:</w:t>
            </w:r>
          </w:p>
          <w:p w14:paraId="4F22CF80" w14:textId="77777777" w:rsidR="00310932" w:rsidRPr="00BA7EBC" w:rsidRDefault="00310932" w:rsidP="00BA0F3D">
            <w:pPr>
              <w:ind w:right="35"/>
              <w:rPr>
                <w:color w:val="000000"/>
                <w:sz w:val="28"/>
                <w:szCs w:val="28"/>
              </w:rPr>
            </w:pPr>
            <w:r w:rsidRPr="00BA7EBC">
              <w:rPr>
                <w:color w:val="000000"/>
                <w:sz w:val="28"/>
                <w:szCs w:val="28"/>
              </w:rPr>
              <w:t>ПП – плата за подключение объекта абонента к централизованной системе водоснабжения и (или) водоотведения, тыс. руб.;</w:t>
            </w:r>
          </w:p>
          <w:p w14:paraId="057F3A5E" w14:textId="77777777" w:rsidR="00310932" w:rsidRPr="00BA7EBC" w:rsidRDefault="00310932" w:rsidP="00BA0F3D">
            <w:pPr>
              <w:ind w:right="35"/>
              <w:rPr>
                <w:color w:val="000000"/>
                <w:sz w:val="28"/>
                <w:szCs w:val="28"/>
              </w:rPr>
            </w:pPr>
            <w:r w:rsidRPr="00BA7EBC">
              <w:rPr>
                <w:noProof/>
                <w:color w:val="000000"/>
                <w:sz w:val="28"/>
                <w:szCs w:val="28"/>
              </w:rPr>
              <w:drawing>
                <wp:inline distT="0" distB="0" distL="0" distR="0" wp14:anchorId="02BB49FA" wp14:editId="6611A15B">
                  <wp:extent cx="28575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BA7EBC">
              <w:rPr>
                <w:color w:val="000000"/>
                <w:sz w:val="28"/>
                <w:szCs w:val="28"/>
              </w:rPr>
              <w:t>– ставка тарифа за подключаемую нагрузку водопроводной или канализационной сети, тысяч руб./ куб. м в сутки;</w:t>
            </w:r>
          </w:p>
          <w:p w14:paraId="7CEEEBF5" w14:textId="77777777" w:rsidR="00310932" w:rsidRPr="00BA7EBC" w:rsidRDefault="00310932" w:rsidP="00BA0F3D">
            <w:pPr>
              <w:ind w:right="35"/>
              <w:rPr>
                <w:color w:val="000000"/>
                <w:sz w:val="28"/>
                <w:szCs w:val="28"/>
              </w:rPr>
            </w:pPr>
            <w:r w:rsidRPr="00BA7EBC">
              <w:rPr>
                <w:color w:val="000000"/>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 /сутки;</w:t>
            </w:r>
          </w:p>
          <w:p w14:paraId="74DEFE9A" w14:textId="405FE853" w:rsidR="00310932" w:rsidRPr="00BA7EBC" w:rsidRDefault="00310932" w:rsidP="00BA0F3D">
            <w:pPr>
              <w:ind w:right="35"/>
              <w:rPr>
                <w:color w:val="000000"/>
                <w:sz w:val="28"/>
                <w:szCs w:val="28"/>
              </w:rPr>
            </w:pPr>
            <w:r w:rsidRPr="00BA7EBC">
              <w:rPr>
                <w:noProof/>
                <w:color w:val="000000"/>
                <w:sz w:val="28"/>
                <w:szCs w:val="28"/>
              </w:rPr>
              <w:drawing>
                <wp:inline distT="0" distB="0" distL="0" distR="0" wp14:anchorId="4D682056" wp14:editId="2EAD72E3">
                  <wp:extent cx="24765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A7EBC">
              <w:rPr>
                <w:color w:val="000000"/>
                <w:sz w:val="28"/>
                <w:szCs w:val="28"/>
              </w:rPr>
              <w:t>– ставка тарифа за протяженность водопроводной или канализационной сети диаметром d, тысяч руб./км;</w:t>
            </w:r>
          </w:p>
          <w:p w14:paraId="29DA49AA" w14:textId="77777777" w:rsidR="00310932" w:rsidRPr="00BA7EBC" w:rsidRDefault="00310932" w:rsidP="00BA0F3D">
            <w:pPr>
              <w:ind w:right="35"/>
              <w:rPr>
                <w:color w:val="000000"/>
                <w:sz w:val="28"/>
                <w:szCs w:val="28"/>
              </w:rPr>
            </w:pPr>
            <w:r w:rsidRPr="00BA7EBC">
              <w:rPr>
                <w:color w:val="000000"/>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tc>
      </w:tr>
      <w:tr w:rsidR="00310932" w:rsidRPr="00BA7EBC" w14:paraId="5EB06CBE" w14:textId="77777777" w:rsidTr="00BA0F3D">
        <w:trPr>
          <w:cantSplit/>
          <w:trHeight w:val="1134"/>
        </w:trPr>
        <w:tc>
          <w:tcPr>
            <w:tcW w:w="851" w:type="dxa"/>
            <w:shd w:val="clear" w:color="auto" w:fill="auto"/>
            <w:textDirection w:val="btLr"/>
            <w:vAlign w:val="center"/>
          </w:tcPr>
          <w:p w14:paraId="22AD42A3" w14:textId="77777777" w:rsidR="00310932" w:rsidRPr="00BA7EBC" w:rsidRDefault="00310932" w:rsidP="00BA0F3D">
            <w:pPr>
              <w:ind w:left="-108" w:right="-108"/>
              <w:jc w:val="center"/>
              <w:rPr>
                <w:color w:val="000000"/>
                <w:sz w:val="28"/>
                <w:szCs w:val="28"/>
              </w:rPr>
            </w:pPr>
            <w:r w:rsidRPr="00BA7EBC">
              <w:rPr>
                <w:color w:val="000000"/>
                <w:sz w:val="28"/>
                <w:szCs w:val="28"/>
              </w:rPr>
              <w:lastRenderedPageBreak/>
              <w:t>Формы</w:t>
            </w:r>
          </w:p>
        </w:tc>
        <w:tc>
          <w:tcPr>
            <w:tcW w:w="13183" w:type="dxa"/>
            <w:gridSpan w:val="2"/>
            <w:shd w:val="clear" w:color="auto" w:fill="auto"/>
          </w:tcPr>
          <w:p w14:paraId="6BE22B9F" w14:textId="4FED75E6" w:rsidR="00310932" w:rsidRPr="00BA7EBC" w:rsidRDefault="00310932" w:rsidP="00BA0F3D">
            <w:pPr>
              <w:rPr>
                <w:color w:val="000000"/>
                <w:sz w:val="28"/>
                <w:szCs w:val="28"/>
              </w:rPr>
            </w:pPr>
            <w:r w:rsidRPr="00BA7EBC">
              <w:rPr>
                <w:color w:val="000000"/>
                <w:sz w:val="28"/>
                <w:szCs w:val="28"/>
              </w:rPr>
              <w:t xml:space="preserve">Проекты инвестиционных программ направляются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по формам</w:t>
            </w:r>
          </w:p>
        </w:tc>
      </w:tr>
      <w:tr w:rsidR="00310932" w:rsidRPr="00BA7EBC" w14:paraId="48DDB7B9" w14:textId="77777777" w:rsidTr="00BA0F3D">
        <w:trPr>
          <w:cantSplit/>
          <w:trHeight w:val="1984"/>
        </w:trPr>
        <w:tc>
          <w:tcPr>
            <w:tcW w:w="851" w:type="dxa"/>
            <w:shd w:val="clear" w:color="auto" w:fill="auto"/>
            <w:textDirection w:val="btLr"/>
            <w:vAlign w:val="center"/>
          </w:tcPr>
          <w:p w14:paraId="3148AA23" w14:textId="2E4DF7F7" w:rsidR="00310932" w:rsidRPr="00BA7EBC" w:rsidRDefault="00310932" w:rsidP="00BA0F3D">
            <w:pPr>
              <w:ind w:left="-108" w:right="-108"/>
              <w:jc w:val="center"/>
              <w:rPr>
                <w:color w:val="000000"/>
                <w:sz w:val="28"/>
                <w:szCs w:val="28"/>
              </w:rPr>
            </w:pPr>
            <w:r w:rsidRPr="00BA7EBC">
              <w:rPr>
                <w:color w:val="000000"/>
                <w:sz w:val="28"/>
                <w:szCs w:val="28"/>
              </w:rPr>
              <w:t>Внесение</w:t>
            </w:r>
            <w:r w:rsidR="00BA0F3D" w:rsidRPr="00BA7EBC">
              <w:rPr>
                <w:color w:val="000000"/>
                <w:sz w:val="28"/>
                <w:szCs w:val="28"/>
              </w:rPr>
              <w:t xml:space="preserve"> </w:t>
            </w:r>
            <w:r w:rsidR="00BA0F3D" w:rsidRPr="00BA7EBC">
              <w:rPr>
                <w:color w:val="000000"/>
                <w:sz w:val="28"/>
                <w:szCs w:val="28"/>
              </w:rPr>
              <w:br/>
            </w:r>
            <w:r w:rsidRPr="00BA7EBC">
              <w:rPr>
                <w:color w:val="000000"/>
                <w:sz w:val="28"/>
                <w:szCs w:val="28"/>
              </w:rPr>
              <w:t>изменений</w:t>
            </w:r>
          </w:p>
        </w:tc>
        <w:tc>
          <w:tcPr>
            <w:tcW w:w="13183" w:type="dxa"/>
            <w:gridSpan w:val="2"/>
            <w:shd w:val="clear" w:color="auto" w:fill="auto"/>
          </w:tcPr>
          <w:p w14:paraId="4BB3D6E2" w14:textId="77777777" w:rsidR="00310932" w:rsidRPr="00BA7EBC" w:rsidRDefault="00310932" w:rsidP="00BA0F3D">
            <w:pPr>
              <w:rPr>
                <w:color w:val="000000"/>
                <w:sz w:val="28"/>
                <w:szCs w:val="28"/>
              </w:rPr>
            </w:pPr>
            <w:r w:rsidRPr="00BA7EBC">
              <w:rPr>
                <w:color w:val="000000"/>
                <w:sz w:val="28"/>
                <w:szCs w:val="28"/>
              </w:rPr>
              <w:t>Инвестиционная программа ежегодно корректируется при изменении объективных условий ее реализации.</w:t>
            </w:r>
          </w:p>
          <w:p w14:paraId="4D477198" w14:textId="77777777" w:rsidR="00310932" w:rsidRPr="00BA7EBC" w:rsidRDefault="00310932" w:rsidP="00BA0F3D">
            <w:pPr>
              <w:rPr>
                <w:color w:val="000000"/>
                <w:sz w:val="28"/>
                <w:szCs w:val="28"/>
              </w:rPr>
            </w:pPr>
            <w:r w:rsidRPr="00BA7EBC">
              <w:rPr>
                <w:color w:val="000000"/>
                <w:sz w:val="28"/>
                <w:szCs w:val="28"/>
              </w:rPr>
              <w:t>Изменения, которые вносятся в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утверждаются до 01 декабря текущего года</w:t>
            </w:r>
          </w:p>
        </w:tc>
      </w:tr>
      <w:tr w:rsidR="00310932" w:rsidRPr="00BA7EBC" w14:paraId="0ECA37A9" w14:textId="77777777" w:rsidTr="00BA0F3D">
        <w:trPr>
          <w:cantSplit/>
          <w:trHeight w:val="2970"/>
        </w:trPr>
        <w:tc>
          <w:tcPr>
            <w:tcW w:w="851" w:type="dxa"/>
            <w:shd w:val="clear" w:color="auto" w:fill="auto"/>
            <w:textDirection w:val="btLr"/>
            <w:vAlign w:val="center"/>
          </w:tcPr>
          <w:p w14:paraId="7CDE166F" w14:textId="7B7DFB74" w:rsidR="00310932" w:rsidRPr="00BA7EBC" w:rsidRDefault="00310932" w:rsidP="00BA0F3D">
            <w:pPr>
              <w:ind w:left="-108" w:right="-108"/>
              <w:jc w:val="center"/>
              <w:rPr>
                <w:color w:val="000000"/>
                <w:sz w:val="28"/>
                <w:szCs w:val="28"/>
              </w:rPr>
            </w:pPr>
            <w:r w:rsidRPr="00BA7EBC">
              <w:rPr>
                <w:color w:val="000000"/>
                <w:sz w:val="28"/>
                <w:szCs w:val="28"/>
              </w:rPr>
              <w:t>Отчет о реализации</w:t>
            </w:r>
          </w:p>
        </w:tc>
        <w:tc>
          <w:tcPr>
            <w:tcW w:w="13183" w:type="dxa"/>
            <w:gridSpan w:val="2"/>
            <w:shd w:val="clear" w:color="auto" w:fill="auto"/>
          </w:tcPr>
          <w:p w14:paraId="6F0FA58B" w14:textId="5D5C4BE1" w:rsidR="00310932" w:rsidRPr="00BA7EBC" w:rsidRDefault="00310932" w:rsidP="00BA0F3D">
            <w:pPr>
              <w:rPr>
                <w:color w:val="000000"/>
                <w:sz w:val="28"/>
                <w:szCs w:val="28"/>
              </w:rPr>
            </w:pPr>
            <w:r w:rsidRPr="00BA7EBC">
              <w:rPr>
                <w:color w:val="000000"/>
                <w:sz w:val="28"/>
                <w:szCs w:val="28"/>
              </w:rPr>
              <w:t xml:space="preserve">Организации, осуществляющие регулируемые виды деятельности в сфере водоснабжения и водоотведения, представляют отчеты о выполнении инвестиционных программ в </w:t>
            </w:r>
            <w:r w:rsidR="00BA0F3D" w:rsidRPr="00BA7EBC">
              <w:rPr>
                <w:color w:val="000000"/>
                <w:sz w:val="28"/>
                <w:szCs w:val="28"/>
              </w:rPr>
              <w:t>Министерство тарифного регулирования</w:t>
            </w:r>
            <w:r w:rsidR="00155308" w:rsidRPr="00BA7EBC">
              <w:rPr>
                <w:color w:val="000000"/>
                <w:sz w:val="28"/>
                <w:szCs w:val="28"/>
              </w:rPr>
              <w:t xml:space="preserve"> </w:t>
            </w:r>
            <w:r w:rsidR="005252FF" w:rsidRPr="00BA7EBC">
              <w:rPr>
                <w:color w:val="000000"/>
                <w:sz w:val="28"/>
                <w:szCs w:val="28"/>
              </w:rPr>
              <w:t>Челябинской области</w:t>
            </w:r>
            <w:r w:rsidRPr="00BA7EBC">
              <w:rPr>
                <w:color w:val="000000"/>
                <w:sz w:val="28"/>
                <w:szCs w:val="28"/>
              </w:rPr>
              <w:t>:</w:t>
            </w:r>
          </w:p>
          <w:p w14:paraId="464EC433" w14:textId="77777777" w:rsidR="00310932" w:rsidRPr="00BA7EBC" w:rsidRDefault="00310932" w:rsidP="00BA0F3D">
            <w:pPr>
              <w:rPr>
                <w:color w:val="000000"/>
                <w:sz w:val="28"/>
                <w:szCs w:val="28"/>
              </w:rPr>
            </w:pPr>
            <w:r w:rsidRPr="00BA7EBC">
              <w:rPr>
                <w:color w:val="000000"/>
                <w:sz w:val="28"/>
                <w:szCs w:val="28"/>
              </w:rPr>
              <w:t>– ежеквартально, не позднее чем через 45 дней после окончания отчетного квартала;</w:t>
            </w:r>
          </w:p>
          <w:p w14:paraId="56C9B85C" w14:textId="77777777" w:rsidR="00310932" w:rsidRPr="00BA7EBC" w:rsidRDefault="00310932" w:rsidP="00BA0F3D">
            <w:pPr>
              <w:rPr>
                <w:color w:val="000000"/>
                <w:sz w:val="28"/>
                <w:szCs w:val="28"/>
              </w:rPr>
            </w:pPr>
            <w:r w:rsidRPr="00BA7EBC">
              <w:rPr>
                <w:color w:val="000000"/>
                <w:sz w:val="28"/>
                <w:szCs w:val="28"/>
              </w:rPr>
              <w:t>– ежегодно, за предыдущий год, не позднее чем через 45 дней после сдачи годовой бухгалтерской отчетности.</w:t>
            </w:r>
          </w:p>
          <w:p w14:paraId="13B2877A" w14:textId="77777777" w:rsidR="00310932" w:rsidRPr="00BA7EBC" w:rsidRDefault="00310932" w:rsidP="00BA0F3D">
            <w:pPr>
              <w:rPr>
                <w:color w:val="000000"/>
                <w:sz w:val="28"/>
                <w:szCs w:val="28"/>
              </w:rPr>
            </w:pPr>
            <w:r w:rsidRPr="00BA7EBC">
              <w:rPr>
                <w:color w:val="000000"/>
                <w:sz w:val="28"/>
                <w:szCs w:val="28"/>
              </w:rPr>
              <w:t>Отчеты представляются в электронном виде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14:paraId="430415EF" w14:textId="77777777" w:rsidR="00310932" w:rsidRPr="00BA7EBC" w:rsidRDefault="00310932" w:rsidP="00BA0F3D">
            <w:pPr>
              <w:rPr>
                <w:color w:val="000000"/>
                <w:sz w:val="28"/>
                <w:szCs w:val="28"/>
              </w:rPr>
            </w:pPr>
            <w:r w:rsidRPr="00BA7EBC">
              <w:rPr>
                <w:color w:val="000000"/>
                <w:sz w:val="28"/>
                <w:szCs w:val="28"/>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310932" w:rsidRPr="00BA7EBC" w14:paraId="771EA421" w14:textId="77777777" w:rsidTr="00BA0F3D">
        <w:trPr>
          <w:cantSplit/>
          <w:trHeight w:val="1134"/>
        </w:trPr>
        <w:tc>
          <w:tcPr>
            <w:tcW w:w="851" w:type="dxa"/>
            <w:shd w:val="clear" w:color="auto" w:fill="auto"/>
            <w:textDirection w:val="btLr"/>
            <w:vAlign w:val="center"/>
          </w:tcPr>
          <w:p w14:paraId="7EC60CF5" w14:textId="77777777" w:rsidR="00310932" w:rsidRPr="00BA7EBC" w:rsidRDefault="00310932" w:rsidP="00BA0F3D">
            <w:pPr>
              <w:ind w:left="-108" w:right="-108"/>
              <w:jc w:val="center"/>
              <w:rPr>
                <w:color w:val="000000"/>
                <w:sz w:val="28"/>
                <w:szCs w:val="28"/>
              </w:rPr>
            </w:pPr>
            <w:r w:rsidRPr="00BA7EBC">
              <w:rPr>
                <w:color w:val="000000"/>
                <w:sz w:val="28"/>
                <w:szCs w:val="28"/>
              </w:rPr>
              <w:lastRenderedPageBreak/>
              <w:t>Особенности расчета</w:t>
            </w:r>
          </w:p>
        </w:tc>
        <w:tc>
          <w:tcPr>
            <w:tcW w:w="5528" w:type="dxa"/>
            <w:shd w:val="clear" w:color="auto" w:fill="auto"/>
          </w:tcPr>
          <w:p w14:paraId="0EEC068C" w14:textId="77777777" w:rsidR="00310932" w:rsidRPr="00BA7EBC" w:rsidRDefault="00310932" w:rsidP="00BA0F3D">
            <w:pPr>
              <w:ind w:right="35"/>
              <w:rPr>
                <w:color w:val="000000"/>
                <w:sz w:val="28"/>
                <w:szCs w:val="28"/>
              </w:rPr>
            </w:pPr>
          </w:p>
        </w:tc>
        <w:tc>
          <w:tcPr>
            <w:tcW w:w="7655" w:type="dxa"/>
            <w:shd w:val="clear" w:color="auto" w:fill="auto"/>
          </w:tcPr>
          <w:p w14:paraId="0FC3DFEF" w14:textId="77777777" w:rsidR="00310932" w:rsidRPr="00BA7EBC" w:rsidRDefault="00310932" w:rsidP="00BA0F3D">
            <w:pPr>
              <w:ind w:right="35"/>
              <w:rPr>
                <w:color w:val="000000"/>
                <w:sz w:val="28"/>
                <w:szCs w:val="28"/>
              </w:rPr>
            </w:pPr>
            <w:r w:rsidRPr="00BA7EBC">
              <w:rPr>
                <w:color w:val="000000"/>
                <w:sz w:val="28"/>
                <w:szCs w:val="28"/>
              </w:rPr>
              <w:t>В индивидуальном порядке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68729AB4" w14:textId="77777777" w:rsidR="00310932" w:rsidRPr="00BA7EBC" w:rsidRDefault="00310932" w:rsidP="00BA0F3D">
            <w:pPr>
              <w:ind w:right="35"/>
              <w:rPr>
                <w:color w:val="000000"/>
                <w:sz w:val="28"/>
                <w:szCs w:val="28"/>
              </w:rPr>
            </w:pPr>
            <w:r w:rsidRPr="00BA7EBC">
              <w:rPr>
                <w:color w:val="000000"/>
                <w:sz w:val="28"/>
                <w:szCs w:val="28"/>
              </w:rPr>
              <w:t>Для справки: условный диаметр присоединяемого трубопровода с площадью поперечного сечения 300 кв. см соответствует 200 миллиметрам (по принятому в производстве типоразмеру).</w:t>
            </w:r>
          </w:p>
          <w:p w14:paraId="0FA5E527" w14:textId="46C0B7B1" w:rsidR="00310932" w:rsidRPr="00BA7EBC" w:rsidRDefault="00310932" w:rsidP="00BA0F3D">
            <w:pPr>
              <w:ind w:right="35"/>
              <w:rPr>
                <w:color w:val="000000"/>
                <w:sz w:val="28"/>
                <w:szCs w:val="28"/>
              </w:rPr>
            </w:pPr>
            <w:r w:rsidRPr="00BA7EBC">
              <w:rPr>
                <w:color w:val="000000"/>
                <w:sz w:val="28"/>
                <w:szCs w:val="28"/>
              </w:rPr>
              <w:t xml:space="preserve">Отсутствие утвержденной в установленном порядке инвестиционной программы не является основанием для </w:t>
            </w:r>
            <w:r w:rsidR="00E0323E" w:rsidRPr="00BA7EBC">
              <w:rPr>
                <w:color w:val="000000"/>
                <w:sz w:val="28"/>
                <w:szCs w:val="28"/>
              </w:rPr>
              <w:t>не установления</w:t>
            </w:r>
            <w:r w:rsidRPr="00BA7EBC">
              <w:rPr>
                <w:color w:val="000000"/>
                <w:sz w:val="28"/>
                <w:szCs w:val="28"/>
              </w:rPr>
              <w:t xml:space="preserve"> органом регулирования организациям водопроводно-канализационного хозяйства платы за подключение (технологическое присоединение) в индивидуальном порядке.</w:t>
            </w:r>
          </w:p>
          <w:p w14:paraId="6A54C303" w14:textId="3EE50E42" w:rsidR="00310932" w:rsidRPr="00BA7EBC" w:rsidRDefault="00310932" w:rsidP="00BA0F3D">
            <w:pPr>
              <w:ind w:right="35"/>
              <w:rPr>
                <w:color w:val="000000"/>
                <w:sz w:val="28"/>
                <w:szCs w:val="28"/>
              </w:rPr>
            </w:pPr>
            <w:r w:rsidRPr="00BA7EBC">
              <w:rPr>
                <w:color w:val="000000"/>
                <w:sz w:val="28"/>
                <w:szCs w:val="28"/>
              </w:rPr>
              <w:t xml:space="preserve">При наличии технической возможности подключения (технологического присоединения) к централизованной системе холодного водоснабжения и </w:t>
            </w:r>
            <w:r w:rsidR="00515FB3" w:rsidRPr="00BA7EBC">
              <w:rPr>
                <w:color w:val="000000"/>
                <w:sz w:val="28"/>
                <w:szCs w:val="28"/>
              </w:rPr>
              <w:t>водоотведения,</w:t>
            </w:r>
            <w:r w:rsidRPr="00BA7EBC">
              <w:rPr>
                <w:color w:val="000000"/>
                <w:sz w:val="28"/>
                <w:szCs w:val="28"/>
              </w:rPr>
              <w:t xml:space="preserve">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14:paraId="50CA2C9F" w14:textId="77777777" w:rsidR="00310932" w:rsidRPr="00BA7EBC" w:rsidRDefault="00310932" w:rsidP="00BA0F3D">
            <w:pPr>
              <w:ind w:right="35"/>
              <w:rPr>
                <w:color w:val="000000"/>
                <w:sz w:val="28"/>
                <w:szCs w:val="28"/>
              </w:rPr>
            </w:pPr>
            <w:r w:rsidRPr="00BA7EBC">
              <w:rPr>
                <w:color w:val="000000"/>
                <w:sz w:val="28"/>
                <w:szCs w:val="28"/>
              </w:rPr>
              <w:t>Плата за подключение (технологическое присоединение) к системам водоснабжения и водоотведения в индивидуальном порядке устанавливается органом регулирования без привязки к сроку представления материалов</w:t>
            </w:r>
          </w:p>
        </w:tc>
      </w:tr>
      <w:tr w:rsidR="00310932" w:rsidRPr="00BA7EBC" w14:paraId="745967ED" w14:textId="77777777" w:rsidTr="00BA0F3D">
        <w:trPr>
          <w:cantSplit/>
          <w:trHeight w:val="3539"/>
        </w:trPr>
        <w:tc>
          <w:tcPr>
            <w:tcW w:w="851" w:type="dxa"/>
            <w:shd w:val="clear" w:color="auto" w:fill="auto"/>
            <w:textDirection w:val="btLr"/>
            <w:vAlign w:val="center"/>
          </w:tcPr>
          <w:p w14:paraId="6D8B740E" w14:textId="77777777" w:rsidR="00310932" w:rsidRPr="00BA7EBC" w:rsidRDefault="00310932" w:rsidP="00BA0F3D">
            <w:pPr>
              <w:ind w:left="-108" w:right="-108"/>
              <w:jc w:val="center"/>
              <w:rPr>
                <w:color w:val="000000"/>
                <w:sz w:val="28"/>
                <w:szCs w:val="28"/>
              </w:rPr>
            </w:pPr>
            <w:r w:rsidRPr="00BA7EBC">
              <w:rPr>
                <w:color w:val="000000"/>
                <w:sz w:val="28"/>
                <w:szCs w:val="28"/>
              </w:rPr>
              <w:lastRenderedPageBreak/>
              <w:t>Необходимые</w:t>
            </w:r>
            <w:r w:rsidRPr="00BA7EBC">
              <w:rPr>
                <w:color w:val="000000"/>
                <w:sz w:val="28"/>
                <w:szCs w:val="28"/>
              </w:rPr>
              <w:br/>
              <w:t>документы</w:t>
            </w:r>
          </w:p>
        </w:tc>
        <w:tc>
          <w:tcPr>
            <w:tcW w:w="13183" w:type="dxa"/>
            <w:gridSpan w:val="2"/>
            <w:shd w:val="clear" w:color="auto" w:fill="auto"/>
          </w:tcPr>
          <w:p w14:paraId="19F036D9" w14:textId="77777777" w:rsidR="00310932" w:rsidRPr="00BA7EBC" w:rsidRDefault="00310932" w:rsidP="00BA0F3D">
            <w:pPr>
              <w:ind w:right="35"/>
              <w:rPr>
                <w:color w:val="000000"/>
                <w:sz w:val="28"/>
                <w:szCs w:val="28"/>
              </w:rPr>
            </w:pPr>
            <w:r w:rsidRPr="00BA7EBC">
              <w:rPr>
                <w:color w:val="000000"/>
                <w:sz w:val="28"/>
                <w:szCs w:val="28"/>
              </w:rPr>
              <w:t>Представляемые на рассмотрение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включают в себя документы и материалы в соответствии с разделом III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 641.</w:t>
            </w:r>
          </w:p>
          <w:p w14:paraId="2F74DCC1" w14:textId="4A529079" w:rsidR="00310932" w:rsidRPr="00BA7EBC" w:rsidRDefault="00310932" w:rsidP="00BA0F3D">
            <w:pPr>
              <w:ind w:right="35"/>
              <w:rPr>
                <w:color w:val="000000"/>
                <w:sz w:val="28"/>
                <w:szCs w:val="28"/>
              </w:rPr>
            </w:pPr>
            <w:r w:rsidRPr="00BA7EBC">
              <w:rPr>
                <w:color w:val="000000"/>
                <w:sz w:val="28"/>
                <w:szCs w:val="28"/>
              </w:rPr>
              <w:t xml:space="preserve">Кроме этого, согласно Порядку в </w:t>
            </w:r>
            <w:r w:rsidR="00BA0F3D" w:rsidRPr="00BA7EBC">
              <w:rPr>
                <w:color w:val="000000"/>
                <w:sz w:val="28"/>
                <w:szCs w:val="28"/>
              </w:rPr>
              <w:t>Министерство тарифного регулирования</w:t>
            </w:r>
            <w:r w:rsidR="00515FB3" w:rsidRPr="00BA7EBC">
              <w:rPr>
                <w:color w:val="000000"/>
                <w:sz w:val="28"/>
                <w:szCs w:val="28"/>
              </w:rPr>
              <w:t xml:space="preserve"> </w:t>
            </w:r>
            <w:r w:rsidR="005252FF" w:rsidRPr="00BA7EBC">
              <w:rPr>
                <w:color w:val="000000"/>
                <w:sz w:val="28"/>
                <w:szCs w:val="28"/>
              </w:rPr>
              <w:t xml:space="preserve">Челябинской области </w:t>
            </w:r>
            <w:r w:rsidRPr="00BA7EBC">
              <w:rPr>
                <w:color w:val="000000"/>
                <w:sz w:val="28"/>
                <w:szCs w:val="28"/>
              </w:rPr>
              <w:t>дополнительно представляются:</w:t>
            </w:r>
          </w:p>
          <w:p w14:paraId="31459B40" w14:textId="77777777" w:rsidR="00310932" w:rsidRPr="00BA7EBC" w:rsidRDefault="00310932" w:rsidP="00BA0F3D">
            <w:pPr>
              <w:ind w:right="35"/>
              <w:rPr>
                <w:color w:val="000000"/>
                <w:sz w:val="28"/>
                <w:szCs w:val="28"/>
              </w:rPr>
            </w:pPr>
            <w:r w:rsidRPr="00BA7EBC">
              <w:rPr>
                <w:color w:val="000000"/>
                <w:sz w:val="28"/>
                <w:szCs w:val="28"/>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14:paraId="5661B67F" w14:textId="77777777" w:rsidR="00310932" w:rsidRPr="00BA7EBC" w:rsidRDefault="00310932" w:rsidP="00BA0F3D">
            <w:pPr>
              <w:ind w:right="35"/>
              <w:rPr>
                <w:color w:val="000000"/>
                <w:sz w:val="28"/>
                <w:szCs w:val="28"/>
              </w:rPr>
            </w:pPr>
            <w:r w:rsidRPr="00BA7EBC">
              <w:rPr>
                <w:color w:val="000000"/>
                <w:sz w:val="28"/>
                <w:szCs w:val="28"/>
              </w:rPr>
              <w:t>б) финансовая (бухгалтерская) отчетность организации на последнюю отчетную дату: форма № 1 «Бухгалтерский баланс», форма № 2 «Отчет о прибылях и убытках», форма № 5 «Приложение к бухгалтерскому балансу», а также аудиторское заключение;</w:t>
            </w:r>
          </w:p>
          <w:p w14:paraId="7DA31494" w14:textId="77777777" w:rsidR="00310932" w:rsidRPr="00BA7EBC" w:rsidRDefault="00310932" w:rsidP="00BA0F3D">
            <w:pPr>
              <w:ind w:right="35"/>
              <w:rPr>
                <w:color w:val="000000"/>
                <w:sz w:val="28"/>
                <w:szCs w:val="28"/>
              </w:rPr>
            </w:pPr>
            <w:r w:rsidRPr="00BA7EBC">
              <w:rPr>
                <w:color w:val="000000"/>
                <w:sz w:val="28"/>
                <w:szCs w:val="28"/>
              </w:rPr>
              <w:t>в) предписания государственных надзорных органов (при наличии таковых)</w:t>
            </w:r>
          </w:p>
        </w:tc>
      </w:tr>
    </w:tbl>
    <w:p w14:paraId="24F4DA2C" w14:textId="77777777" w:rsidR="00310932" w:rsidRPr="00BA7EBC" w:rsidRDefault="00310932" w:rsidP="0039126E">
      <w:pPr>
        <w:pStyle w:val="a7"/>
        <w:spacing w:after="0" w:line="240" w:lineRule="auto"/>
        <w:sectPr w:rsidR="00310932" w:rsidRPr="00BA7EBC" w:rsidSect="003C3702">
          <w:headerReference w:type="default" r:id="rId16"/>
          <w:pgSz w:w="16838" w:h="11906" w:orient="landscape" w:code="9"/>
          <w:pgMar w:top="1134" w:right="851" w:bottom="1134" w:left="1418" w:header="709" w:footer="709" w:gutter="0"/>
          <w:cols w:space="708"/>
          <w:docGrid w:linePitch="360"/>
        </w:sectPr>
      </w:pPr>
    </w:p>
    <w:p w14:paraId="612FBAB2" w14:textId="278C477B" w:rsidR="00AA607B" w:rsidRPr="00BA7EBC" w:rsidRDefault="005164A4" w:rsidP="0039126E">
      <w:pPr>
        <w:pStyle w:val="a7"/>
        <w:spacing w:after="0" w:line="240" w:lineRule="auto"/>
      </w:pPr>
      <w:r w:rsidRPr="00BA7EBC">
        <w:lastRenderedPageBreak/>
        <w:t xml:space="preserve">Для приведения цен и тарифов к ценам соответствующих лет применены индексы изменения цен, установленные в </w:t>
      </w:r>
      <w:r w:rsidR="00DB28D0" w:rsidRPr="00BA7EBC">
        <w:t>Долгосрочном прогнозе индексации регулируемых цен (тарифов) на продукцию (услуги) компаний инфраструктурного сектора на 20</w:t>
      </w:r>
      <w:r w:rsidR="004F5BFE" w:rsidRPr="00BA7EBC">
        <w:t>2</w:t>
      </w:r>
      <w:r w:rsidR="00400F64" w:rsidRPr="00BA7EBC">
        <w:t>3</w:t>
      </w:r>
      <w:r w:rsidR="00DB28D0" w:rsidRPr="00BA7EBC">
        <w:t>-</w:t>
      </w:r>
      <w:r w:rsidR="00E6412F" w:rsidRPr="00BA7EBC">
        <w:t>2045</w:t>
      </w:r>
      <w:r w:rsidR="00DB28D0" w:rsidRPr="00BA7EBC">
        <w:t>гг</w:t>
      </w:r>
      <w:r w:rsidR="00AC47A7" w:rsidRPr="00BA7EBC">
        <w:t xml:space="preserve"> и в Прогнозе долгосрочного социально-экономического развития Российской Федерации на период до </w:t>
      </w:r>
      <w:r w:rsidR="00E6412F" w:rsidRPr="00BA7EBC">
        <w:t>2045</w:t>
      </w:r>
      <w:r w:rsidR="00AC47A7" w:rsidRPr="00BA7EBC">
        <w:t xml:space="preserve"> года.</w:t>
      </w:r>
      <w:r w:rsidR="00AA607B" w:rsidRPr="00BA7EBC">
        <w:t xml:space="preserve"> </w:t>
      </w:r>
      <w:r w:rsidRPr="00BA7EBC">
        <w:t xml:space="preserve">Индексы изменения цен и тарифов приведены в таблице </w:t>
      </w:r>
      <w:r w:rsidRPr="00BA7EBC">
        <w:rPr>
          <w:rFonts w:eastAsia="Calibri"/>
        </w:rPr>
        <w:t>15.4.1</w:t>
      </w:r>
      <w:r w:rsidRPr="00BA7EBC">
        <w:t xml:space="preserve">. </w:t>
      </w:r>
    </w:p>
    <w:p w14:paraId="2FD3E49A" w14:textId="6EF5A7B5" w:rsidR="00AA607B" w:rsidRPr="00BA7EBC" w:rsidRDefault="005164A4" w:rsidP="0039126E">
      <w:pPr>
        <w:pStyle w:val="a7"/>
        <w:spacing w:after="0" w:line="240" w:lineRule="auto"/>
      </w:pPr>
      <w:r w:rsidRPr="00BA7EBC">
        <w:t>В</w:t>
      </w:r>
      <w:r w:rsidRPr="00BA7EBC">
        <w:rPr>
          <w:rFonts w:eastAsia="Calibri"/>
        </w:rPr>
        <w:t xml:space="preserve"> </w:t>
      </w:r>
      <w:r w:rsidRPr="00BA7EBC">
        <w:t>случае наличия утвержденных для РСО тарифов на отдельные года</w:t>
      </w:r>
      <w:r w:rsidRPr="00BA7EBC">
        <w:rPr>
          <w:rFonts w:eastAsia="Calibri"/>
        </w:rPr>
        <w:t xml:space="preserve"> </w:t>
      </w:r>
      <w:r w:rsidRPr="00BA7EBC">
        <w:t>прогнозного периода в расчетах используются установленные на данный</w:t>
      </w:r>
      <w:r w:rsidRPr="00BA7EBC">
        <w:rPr>
          <w:rFonts w:eastAsia="Calibri"/>
        </w:rPr>
        <w:t xml:space="preserve"> </w:t>
      </w:r>
      <w:r w:rsidRPr="00BA7EBC">
        <w:t>период тарифы.</w:t>
      </w:r>
      <w:r w:rsidR="00AA607B" w:rsidRPr="00BA7EBC">
        <w:t xml:space="preserve"> </w:t>
      </w:r>
    </w:p>
    <w:p w14:paraId="2952C5B5" w14:textId="67777250" w:rsidR="00AA607B" w:rsidRPr="00BA7EBC" w:rsidRDefault="005164A4" w:rsidP="0039126E">
      <w:pPr>
        <w:pStyle w:val="a7"/>
        <w:spacing w:after="0" w:line="240" w:lineRule="auto"/>
      </w:pPr>
      <w:r w:rsidRPr="00BA7EBC">
        <w:t>При наличии у РСО тарифов, установленных на отдельные</w:t>
      </w:r>
      <w:r w:rsidRPr="00BA7EBC">
        <w:rPr>
          <w:rFonts w:eastAsia="Calibri"/>
        </w:rPr>
        <w:t xml:space="preserve"> </w:t>
      </w:r>
      <w:r w:rsidRPr="00BA7EBC">
        <w:t>периоды будущих лет (полугодия, кварталы, месяцы), среднегодовые</w:t>
      </w:r>
      <w:r w:rsidRPr="00BA7EBC">
        <w:rPr>
          <w:rFonts w:eastAsia="Calibri"/>
        </w:rPr>
        <w:t xml:space="preserve"> </w:t>
      </w:r>
      <w:r w:rsidRPr="00BA7EBC">
        <w:t>тарифы (цены) определяются по правилу среднехронологического, т.е.</w:t>
      </w:r>
      <w:r w:rsidRPr="00BA7EBC">
        <w:rPr>
          <w:rFonts w:eastAsia="Calibri"/>
        </w:rPr>
        <w:t xml:space="preserve"> </w:t>
      </w:r>
      <w:r w:rsidRPr="00BA7EBC">
        <w:t>годовой тариф определяется как взвешенная сумма тарифов,</w:t>
      </w:r>
      <w:r w:rsidRPr="00BA7EBC">
        <w:rPr>
          <w:rFonts w:eastAsia="Calibri"/>
        </w:rPr>
        <w:t xml:space="preserve"> </w:t>
      </w:r>
      <w:r w:rsidRPr="00BA7EBC">
        <w:t>установленных на разные части года, в которой в качестве весов</w:t>
      </w:r>
      <w:r w:rsidRPr="00BA7EBC">
        <w:rPr>
          <w:rFonts w:eastAsia="Calibri"/>
        </w:rPr>
        <w:t xml:space="preserve"> </w:t>
      </w:r>
      <w:r w:rsidRPr="00BA7EBC">
        <w:t>используется длительность внутригодовых периодов действия тарифа.</w:t>
      </w:r>
    </w:p>
    <w:p w14:paraId="6B25BF39" w14:textId="77777777" w:rsidR="00B16D0A" w:rsidRPr="00BA7EBC" w:rsidRDefault="00B16D0A" w:rsidP="00BA0F3D">
      <w:pPr>
        <w:pStyle w:val="a5"/>
        <w:keepNext w:val="0"/>
        <w:keepLines w:val="0"/>
        <w:spacing w:before="0" w:after="0"/>
        <w:ind w:firstLine="709"/>
        <w:outlineLvl w:val="9"/>
        <w:rPr>
          <w:rFonts w:eastAsia="Calibri"/>
          <w:b w:val="0"/>
          <w:bCs w:val="0"/>
        </w:rPr>
      </w:pPr>
      <w:bookmarkStart w:id="242" w:name="_Toc178827326"/>
      <w:r w:rsidRPr="00BA7EBC">
        <w:rPr>
          <w:rFonts w:eastAsia="Calibri"/>
          <w:b w:val="0"/>
          <w:bCs w:val="0"/>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242"/>
    </w:p>
    <w:p w14:paraId="2225CB4B" w14:textId="22786ECD" w:rsidR="00B16D0A" w:rsidRPr="00BA7EBC" w:rsidRDefault="00B16D0A" w:rsidP="0039126E">
      <w:pPr>
        <w:pStyle w:val="a7"/>
        <w:spacing w:after="0" w:line="240" w:lineRule="auto"/>
      </w:pPr>
      <w:r w:rsidRPr="00BA7EBC">
        <w:t xml:space="preserve">В данном разделе приведены следующие показатели, характеризующие влияние состояние коммунальной инфраструктуры </w:t>
      </w:r>
      <w:r w:rsidR="00EC1BD5" w:rsidRPr="00BA7EBC">
        <w:t>сельского поселения</w:t>
      </w:r>
      <w:r w:rsidRPr="00BA7EBC">
        <w:t xml:space="preserve"> на перспективные расходы населения на соответствующие услуги:</w:t>
      </w:r>
    </w:p>
    <w:p w14:paraId="1EF4D124" w14:textId="7BD36873" w:rsidR="00B16D0A" w:rsidRPr="00BA7EBC" w:rsidRDefault="00B16D0A" w:rsidP="0039126E">
      <w:pPr>
        <w:pStyle w:val="a7"/>
        <w:spacing w:after="0" w:line="240" w:lineRule="auto"/>
      </w:pPr>
      <w:r w:rsidRPr="00BA7EBC">
        <w:t xml:space="preserve">1. Расчет прогнозного совокупного платежа населения </w:t>
      </w:r>
      <w:r w:rsidR="00EC1BD5" w:rsidRPr="00BA7EBC">
        <w:t>сельского поселения</w:t>
      </w:r>
      <w:r w:rsidRPr="00BA7EBC">
        <w:t xml:space="preserve">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
    <w:p w14:paraId="31082433" w14:textId="77777777" w:rsidR="00B16D0A" w:rsidRPr="00BA7EBC" w:rsidRDefault="00B16D0A" w:rsidP="0039126E">
      <w:pPr>
        <w:pStyle w:val="a7"/>
        <w:spacing w:after="0" w:line="240" w:lineRule="auto"/>
      </w:pPr>
      <w:r w:rsidRPr="00BA7EBC">
        <w:t xml:space="preserve">2. 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действующих нормативных документов о порядке определения размера субсидий на оплату коммунальных услуг; </w:t>
      </w:r>
    </w:p>
    <w:p w14:paraId="654D7028" w14:textId="51456ED2" w:rsidR="00B36421" w:rsidRPr="00BA7EBC" w:rsidRDefault="00B16D0A" w:rsidP="0039126E">
      <w:pPr>
        <w:pStyle w:val="a7"/>
        <w:spacing w:after="0" w:line="240" w:lineRule="auto"/>
      </w:pPr>
      <w:r w:rsidRPr="00BA7EBC">
        <w:t>3. Проверка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r w:rsidR="00AA607B" w:rsidRPr="00BA7EBC">
        <w:t>.</w:t>
      </w:r>
    </w:p>
    <w:p w14:paraId="6FB95889" w14:textId="77777777" w:rsidR="00AA607B" w:rsidRPr="00BA7EBC" w:rsidRDefault="00AA607B" w:rsidP="00BA0F3D">
      <w:pPr>
        <w:pStyle w:val="a5"/>
        <w:keepNext w:val="0"/>
        <w:keepLines w:val="0"/>
        <w:spacing w:before="0" w:after="0"/>
        <w:ind w:firstLine="709"/>
        <w:outlineLvl w:val="9"/>
        <w:rPr>
          <w:rFonts w:eastAsia="Calibri"/>
          <w:b w:val="0"/>
          <w:bCs w:val="0"/>
        </w:rPr>
      </w:pPr>
      <w:bookmarkStart w:id="243" w:name="_Toc178827327"/>
      <w:r w:rsidRPr="00BA7EBC">
        <w:rPr>
          <w:rFonts w:eastAsia="Calibri"/>
          <w:b w:val="0"/>
          <w:bCs w:val="0"/>
        </w:rPr>
        <w:t>16.1. Расчет прогнозного совокупного платежа населения сельского поселения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bookmarkEnd w:id="243"/>
    </w:p>
    <w:p w14:paraId="39AE20B7" w14:textId="77777777" w:rsidR="0080047B" w:rsidRPr="00BA7EBC" w:rsidRDefault="00AA607B" w:rsidP="0039126E">
      <w:pPr>
        <w:pStyle w:val="a7"/>
        <w:spacing w:after="0" w:line="240" w:lineRule="auto"/>
      </w:pPr>
      <w:r w:rsidRPr="00BA7EBC">
        <w:t xml:space="preserve">Для прогноза максимальных расходов населения на коммунальные услуги выполнен расчет величины платы за коммунальные услуги по нормативам потребления с повышающим коэффициентом, исходными данными для которого приняты данные для однокомнатной квартиры площадью </w:t>
      </w:r>
      <w:r w:rsidR="0080047B" w:rsidRPr="00BA7EBC">
        <w:t>18</w:t>
      </w:r>
      <w:r w:rsidRPr="00BA7EBC">
        <w:t>кв.м.</w:t>
      </w:r>
      <w:r w:rsidR="0080047B" w:rsidRPr="00BA7EBC">
        <w:t xml:space="preserve"> в отопительный период.</w:t>
      </w:r>
      <w:r w:rsidRPr="00BA7EBC">
        <w:t xml:space="preserve"> </w:t>
      </w:r>
    </w:p>
    <w:p w14:paraId="34866F57" w14:textId="23B03356" w:rsidR="00AA607B" w:rsidRPr="00BA7EBC" w:rsidRDefault="0080047B" w:rsidP="0039126E">
      <w:pPr>
        <w:pStyle w:val="a7"/>
        <w:spacing w:after="0" w:line="240" w:lineRule="auto"/>
      </w:pPr>
      <w:r w:rsidRPr="00BA7EBC">
        <w:lastRenderedPageBreak/>
        <w:t>Условия приняты:</w:t>
      </w:r>
      <w:r w:rsidR="00AA607B" w:rsidRPr="00BA7EBC">
        <w:t xml:space="preserve"> Многоквартирный дом, оборудованный газовой плитой при централизованном теплоснабжении и горячем водоснабжении. Многоквартирный дом с централизованным холодным водоснабжением, водоотведением, оборудованный унитазами, раковинами, мойками, ваннами сидячими длиной от 1200 до 1500 мм с душем и с полотенцесушителем. В квартире проживает 1 человек</w:t>
      </w:r>
      <w:r w:rsidRPr="00BA7EBC">
        <w:t xml:space="preserve"> площадью 18кв.м</w:t>
      </w:r>
      <w:r w:rsidR="00AA607B" w:rsidRPr="00BA7EBC">
        <w:t>.</w:t>
      </w:r>
    </w:p>
    <w:p w14:paraId="246A21EB" w14:textId="77777777" w:rsidR="00AA607B" w:rsidRPr="00BA7EBC" w:rsidRDefault="00AA607B" w:rsidP="0039126E">
      <w:pPr>
        <w:pStyle w:val="a7"/>
        <w:spacing w:after="0" w:line="240" w:lineRule="auto"/>
      </w:pPr>
      <w:r w:rsidRPr="00BA7EBC">
        <w:t>Принятые нормативы потребления коммунальных услуг при расчете представлены в таблице 16.1.1. и принятые тарифы при расчете представлены в таблице 16.1.2.</w:t>
      </w:r>
    </w:p>
    <w:p w14:paraId="77809D2E" w14:textId="11056AFD" w:rsidR="00AA607B" w:rsidRPr="00BA7EBC" w:rsidRDefault="00AA607B" w:rsidP="0039126E">
      <w:pPr>
        <w:pStyle w:val="a7"/>
        <w:spacing w:after="0" w:line="240" w:lineRule="auto"/>
      </w:pPr>
      <w:r w:rsidRPr="00BA7EBC">
        <w:t>Приняты</w:t>
      </w:r>
      <w:r w:rsidR="0063305C" w:rsidRPr="00BA7EBC">
        <w:t xml:space="preserve"> средневзвешенные</w:t>
      </w:r>
      <w:r w:rsidRPr="00BA7EBC">
        <w:t xml:space="preserve"> утвержденные тарифы на 202</w:t>
      </w:r>
      <w:r w:rsidR="00E6412F" w:rsidRPr="00BA7EBC">
        <w:t>4</w:t>
      </w:r>
      <w:r w:rsidRPr="00BA7EBC">
        <w:t xml:space="preserve">год и прогнозные тарифы до </w:t>
      </w:r>
      <w:r w:rsidR="00E6412F" w:rsidRPr="00BA7EBC">
        <w:t>2045</w:t>
      </w:r>
      <w:r w:rsidRPr="00BA7EBC">
        <w:t xml:space="preserve"> года. Расчеты для последующих периодов (202</w:t>
      </w:r>
      <w:r w:rsidR="00E6412F" w:rsidRPr="00BA7EBC">
        <w:t>5</w:t>
      </w:r>
      <w:r w:rsidRPr="00BA7EBC">
        <w:t>-</w:t>
      </w:r>
      <w:r w:rsidR="00E6412F" w:rsidRPr="00BA7EBC">
        <w:t>2045</w:t>
      </w:r>
      <w:r w:rsidRPr="00BA7EBC">
        <w:t xml:space="preserve"> годы) проведены аналогично, с учетом роста тарифов при сохранении потребления ресурсов на текущем уровне и представлены таблице 16.1.3.</w:t>
      </w:r>
    </w:p>
    <w:p w14:paraId="7FA3A4A0" w14:textId="77777777" w:rsidR="00621780" w:rsidRPr="00BA7EBC" w:rsidRDefault="00621780" w:rsidP="00907B60">
      <w:pPr>
        <w:pStyle w:val="a5"/>
        <w:keepNext w:val="0"/>
        <w:keepLines w:val="0"/>
        <w:spacing w:before="0" w:after="0"/>
        <w:ind w:firstLine="709"/>
        <w:outlineLvl w:val="9"/>
        <w:rPr>
          <w:rFonts w:eastAsia="Calibri"/>
          <w:b w:val="0"/>
          <w:bCs w:val="0"/>
        </w:rPr>
      </w:pPr>
      <w:bookmarkStart w:id="244" w:name="_Toc178827328"/>
      <w:r w:rsidRPr="00BA7EBC">
        <w:rPr>
          <w:rFonts w:eastAsia="Calibri"/>
          <w:b w:val="0"/>
          <w:bCs w:val="0"/>
        </w:rPr>
        <w:t>16.2. Сопоставление прогнозного совокупного платежа населения за коммунальные ресурсы с прогнозами доходов населения</w:t>
      </w:r>
      <w:bookmarkEnd w:id="244"/>
    </w:p>
    <w:p w14:paraId="43EF8676" w14:textId="77777777" w:rsidR="00621780" w:rsidRPr="00BA7EBC" w:rsidRDefault="00621780" w:rsidP="00621780">
      <w:pPr>
        <w:pStyle w:val="a7"/>
        <w:spacing w:after="0" w:line="240" w:lineRule="auto"/>
      </w:pPr>
      <w:r w:rsidRPr="00BA7EBC">
        <w:t>При реализации мероприятий Программы тарифы на коммунальные услуги в муниципальном образовании будут изменяться, однако определены предельные индексы изменения размера платы граждан за коммунальные услуги, что является максимальным критерием при выполнении расчетов.</w:t>
      </w:r>
    </w:p>
    <w:p w14:paraId="57062BEA" w14:textId="77777777" w:rsidR="00621780" w:rsidRPr="00BA7EBC" w:rsidRDefault="00621780" w:rsidP="00621780">
      <w:pPr>
        <w:pStyle w:val="a7"/>
        <w:spacing w:after="0" w:line="240" w:lineRule="auto"/>
      </w:pPr>
      <w:bookmarkStart w:id="245" w:name="_Hlk131464517"/>
      <w:r w:rsidRPr="00BA7EBC">
        <w:t>Документом, определяющим прогнозные значения роста тарифов на коммунальные услуги, является прогноз социально-экономического развития РФ на 2023 год и на плановый период 2024 и 2025годов.</w:t>
      </w:r>
    </w:p>
    <w:bookmarkEnd w:id="245"/>
    <w:p w14:paraId="3BF7EE90" w14:textId="77777777" w:rsidR="001D6C9F" w:rsidRPr="00BA7EBC" w:rsidRDefault="00621780" w:rsidP="00621780">
      <w:pPr>
        <w:pStyle w:val="a7"/>
        <w:spacing w:after="0" w:line="240" w:lineRule="auto"/>
      </w:pPr>
      <w:r w:rsidRPr="00BA7EBC">
        <w:t>В случае, если при реализации мероприятий рост тарифов выше предельного индекса изменения размера платы граждан за коммунальные услуги, утвержденного на территории Челябинской области, потребители (население) оплачивают величину предельного индекса, а величина превышения оплачивается в рамках субсидий и расходов бюджета на социальную поддержку.</w:t>
      </w:r>
    </w:p>
    <w:p w14:paraId="3187DA30" w14:textId="77777777" w:rsidR="001D6C9F" w:rsidRPr="00BA7EBC" w:rsidRDefault="001D6C9F" w:rsidP="001D6C9F">
      <w:pPr>
        <w:pStyle w:val="a7"/>
        <w:spacing w:after="0" w:line="240" w:lineRule="auto"/>
      </w:pPr>
      <w:r w:rsidRPr="00BA7EBC">
        <w:t>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 на оплату жилого помещения и коммунальных услуг в совокупном доходе семьи.</w:t>
      </w:r>
    </w:p>
    <w:p w14:paraId="43CA2F0A" w14:textId="77777777" w:rsidR="001D6C9F" w:rsidRPr="00BA7EBC" w:rsidRDefault="001D6C9F" w:rsidP="001D6C9F">
      <w:pPr>
        <w:pStyle w:val="a7"/>
        <w:spacing w:after="0" w:line="240" w:lineRule="auto"/>
      </w:pPr>
      <w:r w:rsidRPr="00BA7EBC">
        <w:t>Данные расходы бюджета принимаются за год, предшествующий году реализации, с учетом утвержденных тарифов и инвестиционных программ для организаций коммунального комплекса, а также в соответствии с социально-экономическим положением на территории сельского поселения.</w:t>
      </w:r>
    </w:p>
    <w:p w14:paraId="21927D65" w14:textId="77777777" w:rsidR="001D6C9F" w:rsidRPr="00BA7EBC" w:rsidRDefault="001D6C9F" w:rsidP="001D6C9F">
      <w:pPr>
        <w:pStyle w:val="a7"/>
        <w:spacing w:after="0" w:line="240" w:lineRule="auto"/>
      </w:pPr>
      <w:r w:rsidRPr="00BA7EBC">
        <w:t>В таблице 16.2.2. представлено сопоставление прогнозного совокупного платежа населения за коммунальные ресурсы с прогнозами доходов населения.</w:t>
      </w:r>
    </w:p>
    <w:p w14:paraId="22CFA20D" w14:textId="5788F3A5" w:rsidR="00621780" w:rsidRPr="00BA7EBC" w:rsidRDefault="00621780" w:rsidP="00621780">
      <w:pPr>
        <w:pStyle w:val="a7"/>
        <w:spacing w:after="0" w:line="240" w:lineRule="auto"/>
      </w:pPr>
      <w:r w:rsidRPr="00BA7EBC">
        <w:t xml:space="preserve"> </w:t>
      </w:r>
    </w:p>
    <w:p w14:paraId="10A26A4F" w14:textId="58029E52" w:rsidR="00621780" w:rsidRPr="00BA7EBC" w:rsidRDefault="00621780" w:rsidP="0039126E">
      <w:pPr>
        <w:pStyle w:val="a7"/>
        <w:spacing w:after="0" w:line="240" w:lineRule="auto"/>
        <w:sectPr w:rsidR="00621780" w:rsidRPr="00BA7EBC" w:rsidSect="003C3702">
          <w:pgSz w:w="11906" w:h="16838"/>
          <w:pgMar w:top="1134" w:right="851" w:bottom="1134" w:left="1418" w:header="708" w:footer="708" w:gutter="0"/>
          <w:cols w:space="708"/>
          <w:docGrid w:linePitch="360"/>
        </w:sectPr>
      </w:pPr>
    </w:p>
    <w:p w14:paraId="41D50F8C" w14:textId="19CDFF75" w:rsidR="00DD1969" w:rsidRPr="00BA7EBC" w:rsidRDefault="00DB28D0" w:rsidP="00BA0F3D">
      <w:pPr>
        <w:pStyle w:val="aff0"/>
        <w:spacing w:before="0" w:after="0" w:line="240" w:lineRule="auto"/>
        <w:ind w:firstLine="709"/>
        <w:jc w:val="both"/>
        <w:rPr>
          <w:rFonts w:eastAsia="Calibri"/>
          <w:szCs w:val="28"/>
          <w:lang w:eastAsia="en-US"/>
        </w:rPr>
      </w:pPr>
      <w:bookmarkStart w:id="246" w:name="_Toc528549013"/>
      <w:r w:rsidRPr="00BA7EBC">
        <w:rPr>
          <w:rFonts w:eastAsia="Calibri"/>
          <w:szCs w:val="28"/>
          <w:lang w:eastAsia="en-US"/>
        </w:rPr>
        <w:lastRenderedPageBreak/>
        <w:t>Таблица 15.4.1.</w:t>
      </w:r>
      <w:r w:rsidR="00163249" w:rsidRPr="00BA7EBC">
        <w:rPr>
          <w:rFonts w:eastAsia="Calibri"/>
          <w:szCs w:val="28"/>
          <w:lang w:eastAsia="en-US"/>
        </w:rPr>
        <w:t xml:space="preserve"> </w:t>
      </w:r>
      <w:r w:rsidRPr="00BA7EBC">
        <w:rPr>
          <w:rFonts w:eastAsia="Calibri"/>
          <w:szCs w:val="28"/>
          <w:lang w:eastAsia="en-US"/>
        </w:rPr>
        <w:t>Индексы изменения цен и тарифов</w:t>
      </w:r>
    </w:p>
    <w:tbl>
      <w:tblPr>
        <w:tblW w:w="14584" w:type="dxa"/>
        <w:tblInd w:w="-147" w:type="dxa"/>
        <w:tblLook w:val="04A0" w:firstRow="1" w:lastRow="0" w:firstColumn="1" w:lastColumn="0" w:noHBand="0" w:noVBand="1"/>
      </w:tblPr>
      <w:tblGrid>
        <w:gridCol w:w="8109"/>
        <w:gridCol w:w="1096"/>
        <w:gridCol w:w="846"/>
        <w:gridCol w:w="869"/>
        <w:gridCol w:w="846"/>
        <w:gridCol w:w="846"/>
        <w:gridCol w:w="846"/>
        <w:gridCol w:w="1126"/>
      </w:tblGrid>
      <w:tr w:rsidR="00E6412F" w:rsidRPr="00BA7EBC" w14:paraId="5BCAFB8A" w14:textId="77777777" w:rsidTr="00BA0F3D">
        <w:trPr>
          <w:trHeight w:val="20"/>
        </w:trPr>
        <w:tc>
          <w:tcPr>
            <w:tcW w:w="8109" w:type="dxa"/>
            <w:tcBorders>
              <w:top w:val="single" w:sz="4" w:space="0" w:color="auto"/>
              <w:left w:val="single" w:sz="4" w:space="0" w:color="auto"/>
              <w:bottom w:val="single" w:sz="4" w:space="0" w:color="auto"/>
              <w:right w:val="single" w:sz="4" w:space="0" w:color="auto"/>
            </w:tcBorders>
            <w:shd w:val="clear" w:color="auto" w:fill="auto"/>
            <w:hideMark/>
          </w:tcPr>
          <w:p w14:paraId="1A4726C2" w14:textId="712AB99C"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Индексы, используемые для расчета тарифов</w:t>
            </w:r>
          </w:p>
        </w:tc>
        <w:tc>
          <w:tcPr>
            <w:tcW w:w="0" w:type="auto"/>
            <w:tcBorders>
              <w:top w:val="single" w:sz="4" w:space="0" w:color="auto"/>
              <w:left w:val="nil"/>
              <w:bottom w:val="single" w:sz="4" w:space="0" w:color="auto"/>
              <w:right w:val="single" w:sz="4" w:space="0" w:color="auto"/>
            </w:tcBorders>
            <w:shd w:val="clear" w:color="auto" w:fill="auto"/>
            <w:hideMark/>
          </w:tcPr>
          <w:p w14:paraId="36A695FA" w14:textId="77777777"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Ед. изм.</w:t>
            </w:r>
          </w:p>
        </w:tc>
        <w:tc>
          <w:tcPr>
            <w:tcW w:w="0" w:type="auto"/>
            <w:tcBorders>
              <w:top w:val="single" w:sz="4" w:space="0" w:color="auto"/>
              <w:left w:val="nil"/>
              <w:bottom w:val="single" w:sz="4" w:space="0" w:color="auto"/>
              <w:right w:val="single" w:sz="4" w:space="0" w:color="auto"/>
            </w:tcBorders>
            <w:shd w:val="clear" w:color="auto" w:fill="auto"/>
            <w:hideMark/>
          </w:tcPr>
          <w:p w14:paraId="02530681" w14:textId="7AFE72CA"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2024 год</w:t>
            </w:r>
          </w:p>
        </w:tc>
        <w:tc>
          <w:tcPr>
            <w:tcW w:w="869" w:type="dxa"/>
            <w:tcBorders>
              <w:top w:val="single" w:sz="4" w:space="0" w:color="auto"/>
              <w:left w:val="nil"/>
              <w:bottom w:val="single" w:sz="4" w:space="0" w:color="auto"/>
              <w:right w:val="single" w:sz="4" w:space="0" w:color="auto"/>
            </w:tcBorders>
            <w:shd w:val="clear" w:color="auto" w:fill="auto"/>
            <w:hideMark/>
          </w:tcPr>
          <w:p w14:paraId="462D34D7" w14:textId="615E0FFA"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2025 год</w:t>
            </w:r>
          </w:p>
        </w:tc>
        <w:tc>
          <w:tcPr>
            <w:tcW w:w="0" w:type="auto"/>
            <w:tcBorders>
              <w:top w:val="single" w:sz="4" w:space="0" w:color="auto"/>
              <w:left w:val="nil"/>
              <w:bottom w:val="single" w:sz="4" w:space="0" w:color="auto"/>
              <w:right w:val="single" w:sz="4" w:space="0" w:color="auto"/>
            </w:tcBorders>
            <w:shd w:val="clear" w:color="auto" w:fill="auto"/>
            <w:hideMark/>
          </w:tcPr>
          <w:p w14:paraId="4F50FBDE" w14:textId="0C113B5A"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2026 год</w:t>
            </w:r>
          </w:p>
        </w:tc>
        <w:tc>
          <w:tcPr>
            <w:tcW w:w="0" w:type="auto"/>
            <w:tcBorders>
              <w:top w:val="single" w:sz="4" w:space="0" w:color="auto"/>
              <w:left w:val="nil"/>
              <w:bottom w:val="single" w:sz="4" w:space="0" w:color="auto"/>
              <w:right w:val="single" w:sz="4" w:space="0" w:color="auto"/>
            </w:tcBorders>
            <w:shd w:val="clear" w:color="auto" w:fill="auto"/>
            <w:hideMark/>
          </w:tcPr>
          <w:p w14:paraId="70DB435F" w14:textId="0CB93913"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2027 год</w:t>
            </w:r>
          </w:p>
        </w:tc>
        <w:tc>
          <w:tcPr>
            <w:tcW w:w="0" w:type="auto"/>
            <w:tcBorders>
              <w:top w:val="single" w:sz="4" w:space="0" w:color="auto"/>
              <w:left w:val="nil"/>
              <w:bottom w:val="single" w:sz="4" w:space="0" w:color="auto"/>
              <w:right w:val="single" w:sz="4" w:space="0" w:color="auto"/>
            </w:tcBorders>
            <w:shd w:val="clear" w:color="auto" w:fill="auto"/>
            <w:hideMark/>
          </w:tcPr>
          <w:p w14:paraId="26B4778B" w14:textId="03C6A3FF"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2028 год</w:t>
            </w:r>
          </w:p>
        </w:tc>
        <w:tc>
          <w:tcPr>
            <w:tcW w:w="0" w:type="auto"/>
            <w:tcBorders>
              <w:top w:val="single" w:sz="4" w:space="0" w:color="auto"/>
              <w:left w:val="nil"/>
              <w:bottom w:val="single" w:sz="4" w:space="0" w:color="auto"/>
              <w:right w:val="single" w:sz="4" w:space="0" w:color="auto"/>
            </w:tcBorders>
            <w:shd w:val="clear" w:color="auto" w:fill="auto"/>
            <w:hideMark/>
          </w:tcPr>
          <w:p w14:paraId="745AD5DA" w14:textId="1C0DC575" w:rsidR="00E6412F" w:rsidRPr="00BA7EBC" w:rsidRDefault="00E6412F" w:rsidP="0039126E">
            <w:pPr>
              <w:spacing w:after="0" w:line="240" w:lineRule="auto"/>
              <w:jc w:val="center"/>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2029-2045 годы</w:t>
            </w:r>
          </w:p>
        </w:tc>
      </w:tr>
      <w:tr w:rsidR="00E6412F" w:rsidRPr="00BA7EBC" w14:paraId="59D6913D"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1520B3FA"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потребительских цен</w:t>
            </w:r>
          </w:p>
        </w:tc>
        <w:tc>
          <w:tcPr>
            <w:tcW w:w="0" w:type="auto"/>
            <w:tcBorders>
              <w:top w:val="nil"/>
              <w:left w:val="nil"/>
              <w:bottom w:val="single" w:sz="4" w:space="0" w:color="auto"/>
              <w:right w:val="single" w:sz="4" w:space="0" w:color="auto"/>
            </w:tcBorders>
            <w:shd w:val="clear" w:color="auto" w:fill="auto"/>
            <w:noWrap/>
            <w:vAlign w:val="bottom"/>
            <w:hideMark/>
          </w:tcPr>
          <w:p w14:paraId="22A5454E"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4611CE5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869" w:type="dxa"/>
            <w:tcBorders>
              <w:top w:val="nil"/>
              <w:left w:val="nil"/>
              <w:bottom w:val="single" w:sz="4" w:space="0" w:color="auto"/>
              <w:right w:val="single" w:sz="4" w:space="0" w:color="auto"/>
            </w:tcBorders>
            <w:shd w:val="clear" w:color="auto" w:fill="auto"/>
            <w:noWrap/>
            <w:vAlign w:val="bottom"/>
            <w:hideMark/>
          </w:tcPr>
          <w:p w14:paraId="3426383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3947C14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10CE306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512301E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470D071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1.53945</w:t>
            </w:r>
          </w:p>
        </w:tc>
      </w:tr>
      <w:tr w:rsidR="00E6412F" w:rsidRPr="00BA7EBC" w14:paraId="71F6261C"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178EC9B9"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 производителей</w:t>
            </w:r>
          </w:p>
        </w:tc>
        <w:tc>
          <w:tcPr>
            <w:tcW w:w="0" w:type="auto"/>
            <w:tcBorders>
              <w:top w:val="nil"/>
              <w:left w:val="nil"/>
              <w:bottom w:val="single" w:sz="4" w:space="0" w:color="auto"/>
              <w:right w:val="single" w:sz="4" w:space="0" w:color="auto"/>
            </w:tcBorders>
            <w:shd w:val="clear" w:color="auto" w:fill="auto"/>
            <w:noWrap/>
            <w:vAlign w:val="bottom"/>
            <w:hideMark/>
          </w:tcPr>
          <w:p w14:paraId="5BDD7BA6"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7AC705BB"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1.045</w:t>
            </w:r>
          </w:p>
        </w:tc>
        <w:tc>
          <w:tcPr>
            <w:tcW w:w="869" w:type="dxa"/>
            <w:tcBorders>
              <w:top w:val="nil"/>
              <w:left w:val="nil"/>
              <w:bottom w:val="single" w:sz="4" w:space="0" w:color="auto"/>
              <w:right w:val="single" w:sz="4" w:space="0" w:color="auto"/>
            </w:tcBorders>
            <w:shd w:val="clear" w:color="auto" w:fill="auto"/>
            <w:noWrap/>
            <w:vAlign w:val="bottom"/>
            <w:hideMark/>
          </w:tcPr>
          <w:p w14:paraId="4033D6F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1FCB6BB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59F05A7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74CA90C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1A20A8B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1.65735</w:t>
            </w:r>
          </w:p>
        </w:tc>
      </w:tr>
      <w:tr w:rsidR="00E6412F" w:rsidRPr="00BA7EBC" w14:paraId="44AB5DC1"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0B20FD02"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газ природный (с 1 июля)</w:t>
            </w:r>
          </w:p>
        </w:tc>
        <w:tc>
          <w:tcPr>
            <w:tcW w:w="0" w:type="auto"/>
            <w:tcBorders>
              <w:top w:val="nil"/>
              <w:left w:val="nil"/>
              <w:bottom w:val="single" w:sz="4" w:space="0" w:color="auto"/>
              <w:right w:val="single" w:sz="4" w:space="0" w:color="auto"/>
            </w:tcBorders>
            <w:shd w:val="clear" w:color="auto" w:fill="auto"/>
            <w:noWrap/>
            <w:vAlign w:val="bottom"/>
            <w:hideMark/>
          </w:tcPr>
          <w:p w14:paraId="0B96DA85"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6D5FF82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869" w:type="dxa"/>
            <w:tcBorders>
              <w:top w:val="nil"/>
              <w:left w:val="nil"/>
              <w:bottom w:val="single" w:sz="4" w:space="0" w:color="auto"/>
              <w:right w:val="single" w:sz="4" w:space="0" w:color="auto"/>
            </w:tcBorders>
            <w:shd w:val="clear" w:color="auto" w:fill="auto"/>
            <w:noWrap/>
            <w:vAlign w:val="bottom"/>
            <w:hideMark/>
          </w:tcPr>
          <w:p w14:paraId="15BF01E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5BB7B9D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3260D07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472AF00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5547F5BE"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1.53945</w:t>
            </w:r>
          </w:p>
        </w:tc>
      </w:tr>
      <w:tr w:rsidR="00E6412F" w:rsidRPr="00BA7EBC" w14:paraId="6A5CA950"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7D3885E2"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уголь</w:t>
            </w:r>
          </w:p>
        </w:tc>
        <w:tc>
          <w:tcPr>
            <w:tcW w:w="0" w:type="auto"/>
            <w:tcBorders>
              <w:top w:val="nil"/>
              <w:left w:val="nil"/>
              <w:bottom w:val="single" w:sz="4" w:space="0" w:color="auto"/>
              <w:right w:val="single" w:sz="4" w:space="0" w:color="auto"/>
            </w:tcBorders>
            <w:shd w:val="clear" w:color="auto" w:fill="auto"/>
            <w:noWrap/>
            <w:vAlign w:val="bottom"/>
            <w:hideMark/>
          </w:tcPr>
          <w:p w14:paraId="7C7527F5"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2C039DC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869" w:type="dxa"/>
            <w:tcBorders>
              <w:top w:val="nil"/>
              <w:left w:val="nil"/>
              <w:bottom w:val="single" w:sz="4" w:space="0" w:color="auto"/>
              <w:right w:val="single" w:sz="4" w:space="0" w:color="auto"/>
            </w:tcBorders>
            <w:shd w:val="clear" w:color="auto" w:fill="auto"/>
            <w:noWrap/>
            <w:vAlign w:val="bottom"/>
            <w:hideMark/>
          </w:tcPr>
          <w:p w14:paraId="21C8AE0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2AC8975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6C6192F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764F920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65A0F17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1.53945</w:t>
            </w:r>
          </w:p>
        </w:tc>
      </w:tr>
      <w:tr w:rsidR="00E6412F" w:rsidRPr="00BA7EBC" w14:paraId="1FB35BD7"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7FD853A6"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мазут</w:t>
            </w:r>
          </w:p>
        </w:tc>
        <w:tc>
          <w:tcPr>
            <w:tcW w:w="0" w:type="auto"/>
            <w:tcBorders>
              <w:top w:val="nil"/>
              <w:left w:val="nil"/>
              <w:bottom w:val="single" w:sz="4" w:space="0" w:color="auto"/>
              <w:right w:val="single" w:sz="4" w:space="0" w:color="auto"/>
            </w:tcBorders>
            <w:shd w:val="clear" w:color="auto" w:fill="auto"/>
            <w:noWrap/>
            <w:vAlign w:val="bottom"/>
            <w:hideMark/>
          </w:tcPr>
          <w:p w14:paraId="290E1598"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0D1A0F4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0.975</w:t>
            </w:r>
          </w:p>
        </w:tc>
        <w:tc>
          <w:tcPr>
            <w:tcW w:w="869" w:type="dxa"/>
            <w:tcBorders>
              <w:top w:val="nil"/>
              <w:left w:val="nil"/>
              <w:bottom w:val="single" w:sz="4" w:space="0" w:color="auto"/>
              <w:right w:val="single" w:sz="4" w:space="0" w:color="auto"/>
            </w:tcBorders>
            <w:shd w:val="clear" w:color="auto" w:fill="auto"/>
            <w:noWrap/>
            <w:vAlign w:val="bottom"/>
            <w:hideMark/>
          </w:tcPr>
          <w:p w14:paraId="3BC8412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0C78376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7AF25A2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3E78C3E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39FFA6EB"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1.02222</w:t>
            </w:r>
          </w:p>
        </w:tc>
      </w:tr>
      <w:tr w:rsidR="00E6412F" w:rsidRPr="00BA7EBC" w14:paraId="5E9EF4B5"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3ED7121C"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дрова</w:t>
            </w:r>
          </w:p>
        </w:tc>
        <w:tc>
          <w:tcPr>
            <w:tcW w:w="0" w:type="auto"/>
            <w:tcBorders>
              <w:top w:val="nil"/>
              <w:left w:val="nil"/>
              <w:bottom w:val="single" w:sz="4" w:space="0" w:color="auto"/>
              <w:right w:val="single" w:sz="4" w:space="0" w:color="auto"/>
            </w:tcBorders>
            <w:shd w:val="clear" w:color="auto" w:fill="auto"/>
            <w:noWrap/>
            <w:vAlign w:val="bottom"/>
            <w:hideMark/>
          </w:tcPr>
          <w:p w14:paraId="5BDE8F31"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148DE82F"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1.045</w:t>
            </w:r>
          </w:p>
        </w:tc>
        <w:tc>
          <w:tcPr>
            <w:tcW w:w="869" w:type="dxa"/>
            <w:tcBorders>
              <w:top w:val="nil"/>
              <w:left w:val="nil"/>
              <w:bottom w:val="single" w:sz="4" w:space="0" w:color="auto"/>
              <w:right w:val="single" w:sz="4" w:space="0" w:color="auto"/>
            </w:tcBorders>
            <w:shd w:val="clear" w:color="auto" w:fill="auto"/>
            <w:noWrap/>
            <w:vAlign w:val="bottom"/>
            <w:hideMark/>
          </w:tcPr>
          <w:p w14:paraId="2310FF36"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5E1B6D9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5D47414B"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11A0D07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616AF0A6"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1.65735</w:t>
            </w:r>
          </w:p>
        </w:tc>
      </w:tr>
      <w:tr w:rsidR="00E6412F" w:rsidRPr="00BA7EBC" w14:paraId="029BC2A5"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131EACE2"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торф</w:t>
            </w:r>
          </w:p>
        </w:tc>
        <w:tc>
          <w:tcPr>
            <w:tcW w:w="0" w:type="auto"/>
            <w:tcBorders>
              <w:top w:val="nil"/>
              <w:left w:val="nil"/>
              <w:bottom w:val="single" w:sz="4" w:space="0" w:color="auto"/>
              <w:right w:val="single" w:sz="4" w:space="0" w:color="auto"/>
            </w:tcBorders>
            <w:shd w:val="clear" w:color="auto" w:fill="auto"/>
            <w:noWrap/>
            <w:vAlign w:val="bottom"/>
            <w:hideMark/>
          </w:tcPr>
          <w:p w14:paraId="1ADB0783"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45FCF8EF"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1.045</w:t>
            </w:r>
          </w:p>
        </w:tc>
        <w:tc>
          <w:tcPr>
            <w:tcW w:w="869" w:type="dxa"/>
            <w:tcBorders>
              <w:top w:val="nil"/>
              <w:left w:val="nil"/>
              <w:bottom w:val="single" w:sz="4" w:space="0" w:color="auto"/>
              <w:right w:val="single" w:sz="4" w:space="0" w:color="auto"/>
            </w:tcBorders>
            <w:shd w:val="clear" w:color="auto" w:fill="auto"/>
            <w:noWrap/>
            <w:vAlign w:val="bottom"/>
            <w:hideMark/>
          </w:tcPr>
          <w:p w14:paraId="14E6BF1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733CCBA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7E5D0B9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5292CF4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65261FB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1.65735</w:t>
            </w:r>
          </w:p>
        </w:tc>
      </w:tr>
      <w:tr w:rsidR="00E6412F" w:rsidRPr="00BA7EBC" w14:paraId="60B4CC8F"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2C86DD87"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нефть</w:t>
            </w:r>
          </w:p>
        </w:tc>
        <w:tc>
          <w:tcPr>
            <w:tcW w:w="0" w:type="auto"/>
            <w:tcBorders>
              <w:top w:val="nil"/>
              <w:left w:val="nil"/>
              <w:bottom w:val="single" w:sz="4" w:space="0" w:color="auto"/>
              <w:right w:val="single" w:sz="4" w:space="0" w:color="auto"/>
            </w:tcBorders>
            <w:shd w:val="clear" w:color="auto" w:fill="auto"/>
            <w:noWrap/>
            <w:vAlign w:val="bottom"/>
            <w:hideMark/>
          </w:tcPr>
          <w:p w14:paraId="4CED569E"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2AE5763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0.975</w:t>
            </w:r>
          </w:p>
        </w:tc>
        <w:tc>
          <w:tcPr>
            <w:tcW w:w="869" w:type="dxa"/>
            <w:tcBorders>
              <w:top w:val="nil"/>
              <w:left w:val="nil"/>
              <w:bottom w:val="single" w:sz="4" w:space="0" w:color="auto"/>
              <w:right w:val="single" w:sz="4" w:space="0" w:color="auto"/>
            </w:tcBorders>
            <w:shd w:val="clear" w:color="auto" w:fill="auto"/>
            <w:noWrap/>
            <w:vAlign w:val="bottom"/>
            <w:hideMark/>
          </w:tcPr>
          <w:p w14:paraId="3FF539C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3DB675A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1BCCC39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1978409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14:paraId="355388D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1.02222</w:t>
            </w:r>
          </w:p>
        </w:tc>
      </w:tr>
      <w:tr w:rsidR="00E6412F" w:rsidRPr="00BA7EBC" w14:paraId="59607CE2"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131875D9"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щепу</w:t>
            </w:r>
          </w:p>
        </w:tc>
        <w:tc>
          <w:tcPr>
            <w:tcW w:w="0" w:type="auto"/>
            <w:tcBorders>
              <w:top w:val="nil"/>
              <w:left w:val="nil"/>
              <w:bottom w:val="single" w:sz="4" w:space="0" w:color="auto"/>
              <w:right w:val="single" w:sz="4" w:space="0" w:color="auto"/>
            </w:tcBorders>
            <w:shd w:val="clear" w:color="auto" w:fill="auto"/>
            <w:noWrap/>
            <w:vAlign w:val="bottom"/>
            <w:hideMark/>
          </w:tcPr>
          <w:p w14:paraId="2C6DCEE3"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15F27F6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1.045</w:t>
            </w:r>
          </w:p>
        </w:tc>
        <w:tc>
          <w:tcPr>
            <w:tcW w:w="869" w:type="dxa"/>
            <w:tcBorders>
              <w:top w:val="nil"/>
              <w:left w:val="nil"/>
              <w:bottom w:val="single" w:sz="4" w:space="0" w:color="auto"/>
              <w:right w:val="single" w:sz="4" w:space="0" w:color="auto"/>
            </w:tcBorders>
            <w:shd w:val="clear" w:color="auto" w:fill="auto"/>
            <w:noWrap/>
            <w:vAlign w:val="bottom"/>
            <w:hideMark/>
          </w:tcPr>
          <w:p w14:paraId="130ECC8B"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39C9AB7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08C3CC3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5A7D7D7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1B424BBE"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1.65735</w:t>
            </w:r>
          </w:p>
        </w:tc>
      </w:tr>
      <w:tr w:rsidR="00E6412F" w:rsidRPr="00BA7EBC" w14:paraId="5F351ED6"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65A3C12B"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электрическую энергию</w:t>
            </w:r>
          </w:p>
        </w:tc>
        <w:tc>
          <w:tcPr>
            <w:tcW w:w="0" w:type="auto"/>
            <w:tcBorders>
              <w:top w:val="nil"/>
              <w:left w:val="nil"/>
              <w:bottom w:val="single" w:sz="4" w:space="0" w:color="auto"/>
              <w:right w:val="single" w:sz="4" w:space="0" w:color="auto"/>
            </w:tcBorders>
            <w:shd w:val="clear" w:color="auto" w:fill="auto"/>
            <w:noWrap/>
            <w:vAlign w:val="bottom"/>
            <w:hideMark/>
          </w:tcPr>
          <w:p w14:paraId="56366B02"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150FBFCF"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1.021</w:t>
            </w:r>
          </w:p>
        </w:tc>
        <w:tc>
          <w:tcPr>
            <w:tcW w:w="869" w:type="dxa"/>
            <w:tcBorders>
              <w:top w:val="nil"/>
              <w:left w:val="nil"/>
              <w:bottom w:val="single" w:sz="4" w:space="0" w:color="auto"/>
              <w:right w:val="single" w:sz="4" w:space="0" w:color="auto"/>
            </w:tcBorders>
            <w:shd w:val="clear" w:color="auto" w:fill="auto"/>
            <w:noWrap/>
            <w:vAlign w:val="bottom"/>
            <w:hideMark/>
          </w:tcPr>
          <w:p w14:paraId="183E1CCE"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1.021</w:t>
            </w:r>
          </w:p>
        </w:tc>
        <w:tc>
          <w:tcPr>
            <w:tcW w:w="0" w:type="auto"/>
            <w:tcBorders>
              <w:top w:val="nil"/>
              <w:left w:val="nil"/>
              <w:bottom w:val="single" w:sz="4" w:space="0" w:color="auto"/>
              <w:right w:val="single" w:sz="4" w:space="0" w:color="auto"/>
            </w:tcBorders>
            <w:shd w:val="clear" w:color="auto" w:fill="auto"/>
            <w:noWrap/>
            <w:vAlign w:val="bottom"/>
            <w:hideMark/>
          </w:tcPr>
          <w:p w14:paraId="21E3B715"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1.021</w:t>
            </w:r>
          </w:p>
        </w:tc>
        <w:tc>
          <w:tcPr>
            <w:tcW w:w="0" w:type="auto"/>
            <w:tcBorders>
              <w:top w:val="nil"/>
              <w:left w:val="nil"/>
              <w:bottom w:val="single" w:sz="4" w:space="0" w:color="auto"/>
              <w:right w:val="single" w:sz="4" w:space="0" w:color="auto"/>
            </w:tcBorders>
            <w:shd w:val="clear" w:color="auto" w:fill="auto"/>
            <w:noWrap/>
            <w:vAlign w:val="bottom"/>
            <w:hideMark/>
          </w:tcPr>
          <w:p w14:paraId="37F3713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1.021</w:t>
            </w:r>
          </w:p>
        </w:tc>
        <w:tc>
          <w:tcPr>
            <w:tcW w:w="0" w:type="auto"/>
            <w:tcBorders>
              <w:top w:val="nil"/>
              <w:left w:val="nil"/>
              <w:bottom w:val="single" w:sz="4" w:space="0" w:color="auto"/>
              <w:right w:val="single" w:sz="4" w:space="0" w:color="auto"/>
            </w:tcBorders>
            <w:shd w:val="clear" w:color="auto" w:fill="auto"/>
            <w:noWrap/>
            <w:vAlign w:val="bottom"/>
            <w:hideMark/>
          </w:tcPr>
          <w:p w14:paraId="114B1F3E"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1.021</w:t>
            </w:r>
          </w:p>
        </w:tc>
        <w:tc>
          <w:tcPr>
            <w:tcW w:w="0" w:type="auto"/>
            <w:tcBorders>
              <w:top w:val="nil"/>
              <w:left w:val="nil"/>
              <w:bottom w:val="single" w:sz="4" w:space="0" w:color="auto"/>
              <w:right w:val="single" w:sz="4" w:space="0" w:color="auto"/>
            </w:tcBorders>
            <w:shd w:val="clear" w:color="auto" w:fill="auto"/>
            <w:noWrap/>
            <w:vAlign w:val="bottom"/>
            <w:hideMark/>
          </w:tcPr>
          <w:p w14:paraId="09FA37A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1.25685</w:t>
            </w:r>
          </w:p>
        </w:tc>
      </w:tr>
      <w:tr w:rsidR="00E6412F" w:rsidRPr="00BA7EBC" w14:paraId="7E5D001E"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13ECE18B"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прочее топливо</w:t>
            </w:r>
          </w:p>
        </w:tc>
        <w:tc>
          <w:tcPr>
            <w:tcW w:w="0" w:type="auto"/>
            <w:tcBorders>
              <w:top w:val="nil"/>
              <w:left w:val="nil"/>
              <w:bottom w:val="single" w:sz="4" w:space="0" w:color="auto"/>
              <w:right w:val="single" w:sz="4" w:space="0" w:color="auto"/>
            </w:tcBorders>
            <w:shd w:val="clear" w:color="auto" w:fill="auto"/>
            <w:noWrap/>
            <w:vAlign w:val="bottom"/>
            <w:hideMark/>
          </w:tcPr>
          <w:p w14:paraId="01955742"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35D776B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1.045</w:t>
            </w:r>
          </w:p>
        </w:tc>
        <w:tc>
          <w:tcPr>
            <w:tcW w:w="869" w:type="dxa"/>
            <w:tcBorders>
              <w:top w:val="nil"/>
              <w:left w:val="nil"/>
              <w:bottom w:val="single" w:sz="4" w:space="0" w:color="auto"/>
              <w:right w:val="single" w:sz="4" w:space="0" w:color="auto"/>
            </w:tcBorders>
            <w:shd w:val="clear" w:color="auto" w:fill="auto"/>
            <w:noWrap/>
            <w:vAlign w:val="bottom"/>
            <w:hideMark/>
          </w:tcPr>
          <w:p w14:paraId="25F1996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4096DF3B"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76FEB9F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25312946"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1.047</w:t>
            </w:r>
          </w:p>
        </w:tc>
        <w:tc>
          <w:tcPr>
            <w:tcW w:w="0" w:type="auto"/>
            <w:tcBorders>
              <w:top w:val="nil"/>
              <w:left w:val="nil"/>
              <w:bottom w:val="single" w:sz="4" w:space="0" w:color="auto"/>
              <w:right w:val="single" w:sz="4" w:space="0" w:color="auto"/>
            </w:tcBorders>
            <w:shd w:val="clear" w:color="auto" w:fill="auto"/>
            <w:noWrap/>
            <w:vAlign w:val="bottom"/>
            <w:hideMark/>
          </w:tcPr>
          <w:p w14:paraId="6A0935A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1.65735</w:t>
            </w:r>
          </w:p>
        </w:tc>
      </w:tr>
      <w:tr w:rsidR="00E6412F" w:rsidRPr="00BA7EBC" w14:paraId="00B24A35"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50DA69AC"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тарифов на железнодорожные перевозки</w:t>
            </w:r>
          </w:p>
        </w:tc>
        <w:tc>
          <w:tcPr>
            <w:tcW w:w="0" w:type="auto"/>
            <w:tcBorders>
              <w:top w:val="nil"/>
              <w:left w:val="nil"/>
              <w:bottom w:val="single" w:sz="4" w:space="0" w:color="auto"/>
              <w:right w:val="single" w:sz="4" w:space="0" w:color="auto"/>
            </w:tcBorders>
            <w:shd w:val="clear" w:color="auto" w:fill="auto"/>
            <w:noWrap/>
            <w:vAlign w:val="bottom"/>
            <w:hideMark/>
          </w:tcPr>
          <w:p w14:paraId="6614BF2D"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5730D70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1.045</w:t>
            </w:r>
          </w:p>
        </w:tc>
        <w:tc>
          <w:tcPr>
            <w:tcW w:w="869" w:type="dxa"/>
            <w:tcBorders>
              <w:top w:val="nil"/>
              <w:left w:val="nil"/>
              <w:bottom w:val="single" w:sz="4" w:space="0" w:color="auto"/>
              <w:right w:val="single" w:sz="4" w:space="0" w:color="auto"/>
            </w:tcBorders>
            <w:shd w:val="clear" w:color="auto" w:fill="auto"/>
            <w:noWrap/>
            <w:vAlign w:val="bottom"/>
            <w:hideMark/>
          </w:tcPr>
          <w:p w14:paraId="07B53D9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4F08D03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20282885"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3FA730B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0C039686"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1.53945</w:t>
            </w:r>
          </w:p>
        </w:tc>
      </w:tr>
      <w:tr w:rsidR="00E6412F" w:rsidRPr="00BA7EBC" w14:paraId="493A5061"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52D57738" w14:textId="547DD843"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цены на воду</w:t>
            </w:r>
          </w:p>
        </w:tc>
        <w:tc>
          <w:tcPr>
            <w:tcW w:w="0" w:type="auto"/>
            <w:tcBorders>
              <w:top w:val="nil"/>
              <w:left w:val="nil"/>
              <w:bottom w:val="single" w:sz="4" w:space="0" w:color="auto"/>
              <w:right w:val="single" w:sz="4" w:space="0" w:color="auto"/>
            </w:tcBorders>
            <w:shd w:val="clear" w:color="auto" w:fill="auto"/>
            <w:noWrap/>
            <w:vAlign w:val="bottom"/>
            <w:hideMark/>
          </w:tcPr>
          <w:p w14:paraId="624B8060"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6CBEE77E"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869" w:type="dxa"/>
            <w:tcBorders>
              <w:top w:val="nil"/>
              <w:left w:val="nil"/>
              <w:bottom w:val="single" w:sz="4" w:space="0" w:color="auto"/>
              <w:right w:val="single" w:sz="4" w:space="0" w:color="auto"/>
            </w:tcBorders>
            <w:shd w:val="clear" w:color="auto" w:fill="auto"/>
            <w:noWrap/>
            <w:vAlign w:val="bottom"/>
            <w:hideMark/>
          </w:tcPr>
          <w:p w14:paraId="72C3AE4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5800D99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33A857F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5C42631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14:paraId="79E1099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1.53945</w:t>
            </w:r>
          </w:p>
        </w:tc>
      </w:tr>
      <w:tr w:rsidR="00E6412F" w:rsidRPr="00BA7EBC" w14:paraId="3E00D8A8"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5D2A87C2"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эффективности операционных расходов</w:t>
            </w:r>
          </w:p>
        </w:tc>
        <w:tc>
          <w:tcPr>
            <w:tcW w:w="0" w:type="auto"/>
            <w:tcBorders>
              <w:top w:val="nil"/>
              <w:left w:val="nil"/>
              <w:bottom w:val="single" w:sz="4" w:space="0" w:color="auto"/>
              <w:right w:val="single" w:sz="4" w:space="0" w:color="auto"/>
            </w:tcBorders>
            <w:shd w:val="clear" w:color="auto" w:fill="auto"/>
            <w:noWrap/>
            <w:vAlign w:val="bottom"/>
            <w:hideMark/>
          </w:tcPr>
          <w:p w14:paraId="43A6F43E"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14:paraId="29AB92F5"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869" w:type="dxa"/>
            <w:tcBorders>
              <w:top w:val="nil"/>
              <w:left w:val="nil"/>
              <w:bottom w:val="single" w:sz="4" w:space="0" w:color="auto"/>
              <w:right w:val="single" w:sz="4" w:space="0" w:color="auto"/>
            </w:tcBorders>
            <w:shd w:val="clear" w:color="auto" w:fill="auto"/>
            <w:noWrap/>
            <w:vAlign w:val="bottom"/>
            <w:hideMark/>
          </w:tcPr>
          <w:p w14:paraId="36317FDF"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240350B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2E3BAFD5"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42D538D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08F1C435"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w:t>
            </w:r>
          </w:p>
        </w:tc>
      </w:tr>
      <w:tr w:rsidR="00E6412F" w:rsidRPr="00BA7EBC" w14:paraId="4D8A5787"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41846FBC"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изменения количества активов (производство)</w:t>
            </w:r>
          </w:p>
        </w:tc>
        <w:tc>
          <w:tcPr>
            <w:tcW w:w="0" w:type="auto"/>
            <w:tcBorders>
              <w:top w:val="nil"/>
              <w:left w:val="nil"/>
              <w:bottom w:val="single" w:sz="4" w:space="0" w:color="auto"/>
              <w:right w:val="single" w:sz="4" w:space="0" w:color="auto"/>
            </w:tcBorders>
            <w:shd w:val="clear" w:color="auto" w:fill="auto"/>
            <w:noWrap/>
            <w:vAlign w:val="bottom"/>
            <w:hideMark/>
          </w:tcPr>
          <w:p w14:paraId="10BF5CD0"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0C77A50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869" w:type="dxa"/>
            <w:tcBorders>
              <w:top w:val="nil"/>
              <w:left w:val="nil"/>
              <w:bottom w:val="single" w:sz="4" w:space="0" w:color="auto"/>
              <w:right w:val="single" w:sz="4" w:space="0" w:color="auto"/>
            </w:tcBorders>
            <w:shd w:val="clear" w:color="auto" w:fill="auto"/>
            <w:noWrap/>
            <w:vAlign w:val="bottom"/>
            <w:hideMark/>
          </w:tcPr>
          <w:p w14:paraId="6501AB3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C12625B"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3853FCD3"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916F43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50A4638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r>
      <w:tr w:rsidR="00E6412F" w:rsidRPr="00BA7EBC" w14:paraId="35F17EC5"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4F4CC60F"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 изменения количества активов (передача)</w:t>
            </w:r>
          </w:p>
        </w:tc>
        <w:tc>
          <w:tcPr>
            <w:tcW w:w="0" w:type="auto"/>
            <w:tcBorders>
              <w:top w:val="nil"/>
              <w:left w:val="nil"/>
              <w:bottom w:val="single" w:sz="4" w:space="0" w:color="auto"/>
              <w:right w:val="single" w:sz="4" w:space="0" w:color="auto"/>
            </w:tcBorders>
            <w:shd w:val="clear" w:color="auto" w:fill="auto"/>
            <w:noWrap/>
            <w:vAlign w:val="bottom"/>
            <w:hideMark/>
          </w:tcPr>
          <w:p w14:paraId="4F571C7E"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2B97F70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869" w:type="dxa"/>
            <w:tcBorders>
              <w:top w:val="nil"/>
              <w:left w:val="nil"/>
              <w:bottom w:val="single" w:sz="4" w:space="0" w:color="auto"/>
              <w:right w:val="single" w:sz="4" w:space="0" w:color="auto"/>
            </w:tcBorders>
            <w:shd w:val="clear" w:color="auto" w:fill="auto"/>
            <w:noWrap/>
            <w:vAlign w:val="bottom"/>
            <w:hideMark/>
          </w:tcPr>
          <w:p w14:paraId="7FECD96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3C5E1D8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1A0033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2A709E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D34998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w:t>
            </w:r>
          </w:p>
        </w:tc>
      </w:tr>
      <w:tr w:rsidR="00E6412F" w:rsidRPr="00BA7EBC" w14:paraId="77E88E03"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0C99190C"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Коэффициент эластичности затрат по росту активов</w:t>
            </w:r>
          </w:p>
        </w:tc>
        <w:tc>
          <w:tcPr>
            <w:tcW w:w="0" w:type="auto"/>
            <w:tcBorders>
              <w:top w:val="nil"/>
              <w:left w:val="nil"/>
              <w:bottom w:val="single" w:sz="4" w:space="0" w:color="auto"/>
              <w:right w:val="single" w:sz="4" w:space="0" w:color="auto"/>
            </w:tcBorders>
            <w:shd w:val="clear" w:color="auto" w:fill="auto"/>
            <w:noWrap/>
            <w:vAlign w:val="bottom"/>
            <w:hideMark/>
          </w:tcPr>
          <w:p w14:paraId="68628DCA"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4EEC852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0.75</w:t>
            </w:r>
          </w:p>
        </w:tc>
        <w:tc>
          <w:tcPr>
            <w:tcW w:w="869" w:type="dxa"/>
            <w:tcBorders>
              <w:top w:val="nil"/>
              <w:left w:val="nil"/>
              <w:bottom w:val="single" w:sz="4" w:space="0" w:color="auto"/>
              <w:right w:val="single" w:sz="4" w:space="0" w:color="auto"/>
            </w:tcBorders>
            <w:shd w:val="clear" w:color="auto" w:fill="auto"/>
            <w:noWrap/>
            <w:vAlign w:val="bottom"/>
            <w:hideMark/>
          </w:tcPr>
          <w:p w14:paraId="62BDE0B8"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2962D6B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4FD455E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1FF0E2A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7732EE30"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0.04224</w:t>
            </w:r>
          </w:p>
        </w:tc>
      </w:tr>
      <w:tr w:rsidR="00E6412F" w:rsidRPr="00BA7EBC" w14:paraId="05308348"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2F9CFC8E"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Коэффициент индексации, применяемый при расчете операционных расходов (производство)</w:t>
            </w:r>
          </w:p>
        </w:tc>
        <w:tc>
          <w:tcPr>
            <w:tcW w:w="0" w:type="auto"/>
            <w:tcBorders>
              <w:top w:val="nil"/>
              <w:left w:val="nil"/>
              <w:bottom w:val="single" w:sz="4" w:space="0" w:color="auto"/>
              <w:right w:val="single" w:sz="4" w:space="0" w:color="auto"/>
            </w:tcBorders>
            <w:shd w:val="clear" w:color="auto" w:fill="auto"/>
            <w:noWrap/>
            <w:vAlign w:val="bottom"/>
            <w:hideMark/>
          </w:tcPr>
          <w:p w14:paraId="3491A9FB"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5DEB297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869" w:type="dxa"/>
            <w:tcBorders>
              <w:top w:val="nil"/>
              <w:left w:val="nil"/>
              <w:bottom w:val="single" w:sz="4" w:space="0" w:color="auto"/>
              <w:right w:val="single" w:sz="4" w:space="0" w:color="auto"/>
            </w:tcBorders>
            <w:shd w:val="clear" w:color="auto" w:fill="auto"/>
            <w:noWrap/>
            <w:vAlign w:val="bottom"/>
            <w:hideMark/>
          </w:tcPr>
          <w:p w14:paraId="21A35D6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13430CB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0E4B8939"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02DC00C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4D16F7E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1.38423</w:t>
            </w:r>
          </w:p>
        </w:tc>
      </w:tr>
      <w:tr w:rsidR="00E6412F" w:rsidRPr="00BA7EBC" w14:paraId="514B9DDD"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31291409"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Коэффициент индексации, применяемый при расчете операционных расходов (передача)</w:t>
            </w:r>
          </w:p>
        </w:tc>
        <w:tc>
          <w:tcPr>
            <w:tcW w:w="0" w:type="auto"/>
            <w:tcBorders>
              <w:top w:val="nil"/>
              <w:left w:val="nil"/>
              <w:bottom w:val="single" w:sz="4" w:space="0" w:color="auto"/>
              <w:right w:val="single" w:sz="4" w:space="0" w:color="auto"/>
            </w:tcBorders>
            <w:shd w:val="clear" w:color="auto" w:fill="auto"/>
            <w:noWrap/>
            <w:vAlign w:val="bottom"/>
            <w:hideMark/>
          </w:tcPr>
          <w:p w14:paraId="0FF25D90"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633CB12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869" w:type="dxa"/>
            <w:tcBorders>
              <w:top w:val="nil"/>
              <w:left w:val="nil"/>
              <w:bottom w:val="single" w:sz="4" w:space="0" w:color="auto"/>
              <w:right w:val="single" w:sz="4" w:space="0" w:color="auto"/>
            </w:tcBorders>
            <w:shd w:val="clear" w:color="auto" w:fill="auto"/>
            <w:noWrap/>
            <w:vAlign w:val="bottom"/>
            <w:hideMark/>
          </w:tcPr>
          <w:p w14:paraId="2A649A01"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7074EFBA"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511DAAD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7A2F7562"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09B71FCC"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1.38423</w:t>
            </w:r>
          </w:p>
        </w:tc>
      </w:tr>
      <w:tr w:rsidR="00E6412F" w:rsidRPr="00BA7EBC" w14:paraId="374B7041" w14:textId="77777777" w:rsidTr="00BA0F3D">
        <w:trPr>
          <w:trHeight w:val="20"/>
        </w:trPr>
        <w:tc>
          <w:tcPr>
            <w:tcW w:w="8109" w:type="dxa"/>
            <w:tcBorders>
              <w:top w:val="nil"/>
              <w:left w:val="single" w:sz="4" w:space="0" w:color="auto"/>
              <w:bottom w:val="single" w:sz="4" w:space="0" w:color="auto"/>
              <w:right w:val="single" w:sz="4" w:space="0" w:color="auto"/>
            </w:tcBorders>
            <w:shd w:val="clear" w:color="auto" w:fill="auto"/>
            <w:noWrap/>
            <w:vAlign w:val="bottom"/>
            <w:hideMark/>
          </w:tcPr>
          <w:p w14:paraId="5CF40F6F"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Коэффициент индексации, применяемый при расчете операционных расходов (сбыт)</w:t>
            </w:r>
          </w:p>
        </w:tc>
        <w:tc>
          <w:tcPr>
            <w:tcW w:w="0" w:type="auto"/>
            <w:tcBorders>
              <w:top w:val="nil"/>
              <w:left w:val="nil"/>
              <w:bottom w:val="single" w:sz="4" w:space="0" w:color="auto"/>
              <w:right w:val="single" w:sz="4" w:space="0" w:color="auto"/>
            </w:tcBorders>
            <w:shd w:val="clear" w:color="auto" w:fill="auto"/>
            <w:noWrap/>
            <w:vAlign w:val="bottom"/>
            <w:hideMark/>
          </w:tcPr>
          <w:p w14:paraId="1A010199" w14:textId="77777777" w:rsidR="00E6412F" w:rsidRPr="00BA7EBC" w:rsidRDefault="00E6412F" w:rsidP="0039126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Индекс</w:t>
            </w:r>
          </w:p>
        </w:tc>
        <w:tc>
          <w:tcPr>
            <w:tcW w:w="0" w:type="auto"/>
            <w:tcBorders>
              <w:top w:val="nil"/>
              <w:left w:val="nil"/>
              <w:bottom w:val="single" w:sz="4" w:space="0" w:color="auto"/>
              <w:right w:val="single" w:sz="4" w:space="0" w:color="auto"/>
            </w:tcBorders>
            <w:shd w:val="clear" w:color="auto" w:fill="auto"/>
            <w:noWrap/>
            <w:vAlign w:val="bottom"/>
            <w:hideMark/>
          </w:tcPr>
          <w:p w14:paraId="2B2217F5"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869" w:type="dxa"/>
            <w:tcBorders>
              <w:top w:val="nil"/>
              <w:left w:val="nil"/>
              <w:bottom w:val="single" w:sz="4" w:space="0" w:color="auto"/>
              <w:right w:val="single" w:sz="4" w:space="0" w:color="auto"/>
            </w:tcBorders>
            <w:shd w:val="clear" w:color="auto" w:fill="auto"/>
            <w:noWrap/>
            <w:vAlign w:val="bottom"/>
            <w:hideMark/>
          </w:tcPr>
          <w:p w14:paraId="55FDC94D"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04206AC4"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6AAC81DF"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76FF2957"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14:paraId="35E1ECEF" w14:textId="77777777" w:rsidR="00E6412F" w:rsidRPr="00BA7EBC" w:rsidRDefault="00E6412F" w:rsidP="0039126E">
            <w:pPr>
              <w:spacing w:after="0" w:line="240" w:lineRule="auto"/>
              <w:jc w:val="right"/>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1.38423</w:t>
            </w:r>
          </w:p>
        </w:tc>
      </w:tr>
    </w:tbl>
    <w:p w14:paraId="3346C0FC" w14:textId="77777777" w:rsidR="008A2D3C" w:rsidRPr="00BA7EBC" w:rsidRDefault="008A2D3C" w:rsidP="0039126E">
      <w:pPr>
        <w:spacing w:after="0" w:line="240" w:lineRule="auto"/>
        <w:rPr>
          <w:rFonts w:ascii="Times New Roman" w:eastAsia="Times New Roman" w:hAnsi="Times New Roman" w:cs="Times New Roman"/>
          <w:noProof/>
          <w:sz w:val="28"/>
          <w:szCs w:val="28"/>
          <w:lang w:eastAsia="ru-RU"/>
        </w:rPr>
      </w:pPr>
      <w:r w:rsidRPr="00BA7EBC">
        <w:rPr>
          <w:noProof/>
          <w:sz w:val="28"/>
          <w:szCs w:val="28"/>
        </w:rPr>
        <w:br w:type="page"/>
      </w:r>
    </w:p>
    <w:p w14:paraId="62132760" w14:textId="7632A4FF" w:rsidR="00922D27" w:rsidRPr="00BA7EBC" w:rsidRDefault="00922D27" w:rsidP="00BA0F3D">
      <w:pPr>
        <w:pStyle w:val="aff0"/>
        <w:spacing w:before="0" w:after="0" w:line="240" w:lineRule="auto"/>
        <w:ind w:firstLine="709"/>
        <w:jc w:val="both"/>
        <w:rPr>
          <w:rFonts w:eastAsia="Calibri"/>
          <w:szCs w:val="28"/>
          <w:lang w:eastAsia="en-US"/>
        </w:rPr>
      </w:pPr>
      <w:bookmarkStart w:id="247" w:name="_Toc528549014"/>
      <w:bookmarkEnd w:id="246"/>
      <w:r w:rsidRPr="00BA7EBC">
        <w:rPr>
          <w:rFonts w:eastAsia="Calibri"/>
          <w:szCs w:val="28"/>
          <w:lang w:eastAsia="en-US"/>
        </w:rPr>
        <w:lastRenderedPageBreak/>
        <w:t>Таблица 16.1.1. Принятые нормативы потребления коммунальных услуг при расчете</w:t>
      </w:r>
    </w:p>
    <w:tbl>
      <w:tblPr>
        <w:tblW w:w="0" w:type="auto"/>
        <w:tblLayout w:type="fixed"/>
        <w:tblLook w:val="04A0" w:firstRow="1" w:lastRow="0" w:firstColumn="1" w:lastColumn="0" w:noHBand="0" w:noVBand="1"/>
      </w:tblPr>
      <w:tblGrid>
        <w:gridCol w:w="3823"/>
        <w:gridCol w:w="3695"/>
        <w:gridCol w:w="1134"/>
        <w:gridCol w:w="1134"/>
        <w:gridCol w:w="1134"/>
        <w:gridCol w:w="1134"/>
        <w:gridCol w:w="1134"/>
        <w:gridCol w:w="1134"/>
      </w:tblGrid>
      <w:tr w:rsidR="00DC017E" w:rsidRPr="00BA7EBC" w14:paraId="5C6A585F" w14:textId="77777777" w:rsidTr="00C55B1A">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61926CDD"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Коммунальная услуга</w:t>
            </w:r>
          </w:p>
        </w:tc>
        <w:tc>
          <w:tcPr>
            <w:tcW w:w="3695" w:type="dxa"/>
            <w:tcBorders>
              <w:top w:val="single" w:sz="4" w:space="0" w:color="auto"/>
              <w:left w:val="nil"/>
              <w:bottom w:val="single" w:sz="4" w:space="0" w:color="auto"/>
              <w:right w:val="single" w:sz="4" w:space="0" w:color="auto"/>
            </w:tcBorders>
            <w:shd w:val="clear" w:color="auto" w:fill="auto"/>
            <w:hideMark/>
          </w:tcPr>
          <w:p w14:paraId="49673912"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Ед. измерения</w:t>
            </w:r>
          </w:p>
        </w:tc>
        <w:tc>
          <w:tcPr>
            <w:tcW w:w="1134" w:type="dxa"/>
            <w:tcBorders>
              <w:top w:val="single" w:sz="4" w:space="0" w:color="auto"/>
              <w:left w:val="nil"/>
              <w:bottom w:val="single" w:sz="4" w:space="0" w:color="auto"/>
              <w:right w:val="single" w:sz="4" w:space="0" w:color="auto"/>
            </w:tcBorders>
            <w:shd w:val="clear" w:color="auto" w:fill="auto"/>
            <w:hideMark/>
          </w:tcPr>
          <w:p w14:paraId="18054FC4"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2024 год</w:t>
            </w:r>
          </w:p>
        </w:tc>
        <w:tc>
          <w:tcPr>
            <w:tcW w:w="1134" w:type="dxa"/>
            <w:tcBorders>
              <w:top w:val="single" w:sz="4" w:space="0" w:color="auto"/>
              <w:left w:val="nil"/>
              <w:bottom w:val="single" w:sz="4" w:space="0" w:color="auto"/>
              <w:right w:val="single" w:sz="4" w:space="0" w:color="auto"/>
            </w:tcBorders>
            <w:shd w:val="clear" w:color="auto" w:fill="auto"/>
            <w:hideMark/>
          </w:tcPr>
          <w:p w14:paraId="1ED1DF15"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14:paraId="7467EA0A"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2026 год</w:t>
            </w:r>
          </w:p>
        </w:tc>
        <w:tc>
          <w:tcPr>
            <w:tcW w:w="1134" w:type="dxa"/>
            <w:tcBorders>
              <w:top w:val="single" w:sz="4" w:space="0" w:color="auto"/>
              <w:left w:val="nil"/>
              <w:bottom w:val="single" w:sz="4" w:space="0" w:color="auto"/>
              <w:right w:val="single" w:sz="4" w:space="0" w:color="auto"/>
            </w:tcBorders>
            <w:shd w:val="clear" w:color="auto" w:fill="auto"/>
            <w:hideMark/>
          </w:tcPr>
          <w:p w14:paraId="518A716D"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2027 год</w:t>
            </w:r>
          </w:p>
        </w:tc>
        <w:tc>
          <w:tcPr>
            <w:tcW w:w="1134" w:type="dxa"/>
            <w:tcBorders>
              <w:top w:val="single" w:sz="4" w:space="0" w:color="auto"/>
              <w:left w:val="nil"/>
              <w:bottom w:val="single" w:sz="4" w:space="0" w:color="auto"/>
              <w:right w:val="single" w:sz="4" w:space="0" w:color="auto"/>
            </w:tcBorders>
            <w:shd w:val="clear" w:color="auto" w:fill="auto"/>
            <w:hideMark/>
          </w:tcPr>
          <w:p w14:paraId="472E3CBC" w14:textId="77777777"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2028 год</w:t>
            </w:r>
          </w:p>
        </w:tc>
        <w:tc>
          <w:tcPr>
            <w:tcW w:w="1134" w:type="dxa"/>
            <w:tcBorders>
              <w:top w:val="single" w:sz="4" w:space="0" w:color="auto"/>
              <w:left w:val="nil"/>
              <w:bottom w:val="single" w:sz="4" w:space="0" w:color="auto"/>
              <w:right w:val="single" w:sz="4" w:space="0" w:color="auto"/>
            </w:tcBorders>
            <w:shd w:val="clear" w:color="auto" w:fill="auto"/>
            <w:hideMark/>
          </w:tcPr>
          <w:p w14:paraId="53DCE5D7" w14:textId="07CE5F6E" w:rsidR="00DC017E" w:rsidRPr="00DC017E" w:rsidRDefault="00DC017E" w:rsidP="00C55B1A">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2029-2045</w:t>
            </w:r>
            <w:r w:rsidR="0063305C" w:rsidRPr="00BA7EBC">
              <w:rPr>
                <w:rFonts w:ascii="Times New Roman" w:eastAsia="Times New Roman" w:hAnsi="Times New Roman" w:cs="Times New Roman"/>
                <w:color w:val="000000"/>
                <w:sz w:val="28"/>
                <w:szCs w:val="28"/>
                <w:lang w:eastAsia="ru-RU"/>
              </w:rPr>
              <w:t xml:space="preserve"> </w:t>
            </w:r>
            <w:r w:rsidRPr="00DC017E">
              <w:rPr>
                <w:rFonts w:ascii="Times New Roman" w:eastAsia="Times New Roman" w:hAnsi="Times New Roman" w:cs="Times New Roman"/>
                <w:color w:val="000000"/>
                <w:sz w:val="28"/>
                <w:szCs w:val="28"/>
                <w:lang w:eastAsia="ru-RU"/>
              </w:rPr>
              <w:t>год</w:t>
            </w:r>
          </w:p>
        </w:tc>
      </w:tr>
      <w:tr w:rsidR="00DC017E" w:rsidRPr="00BA7EBC" w14:paraId="6849E4F6" w14:textId="77777777" w:rsidTr="008A5CA6">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76CD2A98"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Электроснабжение</w:t>
            </w:r>
          </w:p>
        </w:tc>
        <w:tc>
          <w:tcPr>
            <w:tcW w:w="3695" w:type="dxa"/>
            <w:tcBorders>
              <w:top w:val="nil"/>
              <w:left w:val="nil"/>
              <w:bottom w:val="single" w:sz="4" w:space="0" w:color="auto"/>
              <w:right w:val="single" w:sz="4" w:space="0" w:color="auto"/>
            </w:tcBorders>
            <w:shd w:val="clear" w:color="auto" w:fill="auto"/>
            <w:noWrap/>
            <w:hideMark/>
          </w:tcPr>
          <w:p w14:paraId="37E8139D" w14:textId="57376ACE"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кВт×ч на 1 чел.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5D453464" w14:textId="754460AA"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2F7CFAC" w14:textId="5D157413"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37E6D02D" w14:textId="41A77070"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CCD2E42" w14:textId="1696258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567460A2" w14:textId="7C67FB3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9AC0BB4" w14:textId="3B63428B"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100.00</w:t>
            </w:r>
          </w:p>
        </w:tc>
      </w:tr>
      <w:tr w:rsidR="00DC017E" w:rsidRPr="00BA7EBC" w14:paraId="4680727E" w14:textId="77777777" w:rsidTr="008A5CA6">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75E192C5"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Отопление</w:t>
            </w:r>
          </w:p>
        </w:tc>
        <w:tc>
          <w:tcPr>
            <w:tcW w:w="3695" w:type="dxa"/>
            <w:tcBorders>
              <w:top w:val="nil"/>
              <w:left w:val="nil"/>
              <w:bottom w:val="single" w:sz="4" w:space="0" w:color="auto"/>
              <w:right w:val="single" w:sz="4" w:space="0" w:color="auto"/>
            </w:tcBorders>
            <w:shd w:val="clear" w:color="auto" w:fill="auto"/>
            <w:noWrap/>
            <w:hideMark/>
          </w:tcPr>
          <w:p w14:paraId="69C894DD" w14:textId="1AF87241"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Гкал на 1 кв. метр общей площади жилого помещения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4F03C185" w14:textId="725203D2"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0.31</w:t>
            </w:r>
          </w:p>
        </w:tc>
        <w:tc>
          <w:tcPr>
            <w:tcW w:w="1134" w:type="dxa"/>
            <w:tcBorders>
              <w:top w:val="nil"/>
              <w:left w:val="nil"/>
              <w:bottom w:val="single" w:sz="4" w:space="0" w:color="auto"/>
              <w:right w:val="single" w:sz="4" w:space="0" w:color="auto"/>
            </w:tcBorders>
            <w:shd w:val="clear" w:color="auto" w:fill="auto"/>
            <w:noWrap/>
            <w:vAlign w:val="bottom"/>
            <w:hideMark/>
          </w:tcPr>
          <w:p w14:paraId="5E23DFFC" w14:textId="1E6DD536"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0.31</w:t>
            </w:r>
          </w:p>
        </w:tc>
        <w:tc>
          <w:tcPr>
            <w:tcW w:w="1134" w:type="dxa"/>
            <w:tcBorders>
              <w:top w:val="nil"/>
              <w:left w:val="nil"/>
              <w:bottom w:val="single" w:sz="4" w:space="0" w:color="auto"/>
              <w:right w:val="single" w:sz="4" w:space="0" w:color="auto"/>
            </w:tcBorders>
            <w:shd w:val="clear" w:color="auto" w:fill="auto"/>
            <w:noWrap/>
            <w:vAlign w:val="bottom"/>
            <w:hideMark/>
          </w:tcPr>
          <w:p w14:paraId="2154AA21" w14:textId="700EE5ED"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0.31</w:t>
            </w:r>
          </w:p>
        </w:tc>
        <w:tc>
          <w:tcPr>
            <w:tcW w:w="1134" w:type="dxa"/>
            <w:tcBorders>
              <w:top w:val="nil"/>
              <w:left w:val="nil"/>
              <w:bottom w:val="single" w:sz="4" w:space="0" w:color="auto"/>
              <w:right w:val="single" w:sz="4" w:space="0" w:color="auto"/>
            </w:tcBorders>
            <w:shd w:val="clear" w:color="auto" w:fill="auto"/>
            <w:noWrap/>
            <w:vAlign w:val="bottom"/>
            <w:hideMark/>
          </w:tcPr>
          <w:p w14:paraId="480F76D3" w14:textId="053B5AEA"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0.31</w:t>
            </w:r>
          </w:p>
        </w:tc>
        <w:tc>
          <w:tcPr>
            <w:tcW w:w="1134" w:type="dxa"/>
            <w:tcBorders>
              <w:top w:val="nil"/>
              <w:left w:val="nil"/>
              <w:bottom w:val="single" w:sz="4" w:space="0" w:color="auto"/>
              <w:right w:val="single" w:sz="4" w:space="0" w:color="auto"/>
            </w:tcBorders>
            <w:shd w:val="clear" w:color="auto" w:fill="auto"/>
            <w:noWrap/>
            <w:vAlign w:val="bottom"/>
            <w:hideMark/>
          </w:tcPr>
          <w:p w14:paraId="144E5765" w14:textId="23B1BAD6"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0.31</w:t>
            </w:r>
          </w:p>
        </w:tc>
        <w:tc>
          <w:tcPr>
            <w:tcW w:w="1134" w:type="dxa"/>
            <w:tcBorders>
              <w:top w:val="nil"/>
              <w:left w:val="nil"/>
              <w:bottom w:val="single" w:sz="4" w:space="0" w:color="auto"/>
              <w:right w:val="single" w:sz="4" w:space="0" w:color="auto"/>
            </w:tcBorders>
            <w:shd w:val="clear" w:color="auto" w:fill="auto"/>
            <w:noWrap/>
            <w:vAlign w:val="bottom"/>
            <w:hideMark/>
          </w:tcPr>
          <w:p w14:paraId="1C7B6FE5" w14:textId="2481D95A"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0.31</w:t>
            </w:r>
          </w:p>
        </w:tc>
      </w:tr>
      <w:tr w:rsidR="00DC017E" w:rsidRPr="00BA7EBC" w14:paraId="0BCF9D73" w14:textId="77777777" w:rsidTr="008A5CA6">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48B51E7E"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Газоснабжение</w:t>
            </w:r>
          </w:p>
        </w:tc>
        <w:tc>
          <w:tcPr>
            <w:tcW w:w="3695" w:type="dxa"/>
            <w:tcBorders>
              <w:top w:val="nil"/>
              <w:left w:val="nil"/>
              <w:bottom w:val="single" w:sz="4" w:space="0" w:color="auto"/>
              <w:right w:val="single" w:sz="4" w:space="0" w:color="auto"/>
            </w:tcBorders>
            <w:shd w:val="clear" w:color="auto" w:fill="auto"/>
            <w:noWrap/>
            <w:hideMark/>
          </w:tcPr>
          <w:p w14:paraId="675FB5FE" w14:textId="46C7E4AC"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куб. м на человека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5DD5B287" w14:textId="7494F7ED"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6A2EDC67" w14:textId="7BCF3CA6"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22CA42D2" w14:textId="0CFD0D6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44723F3E" w14:textId="4B92F4F1"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6DF0F5E7" w14:textId="23A75F63"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50168A97" w14:textId="7D3D22FC"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12.00</w:t>
            </w:r>
          </w:p>
        </w:tc>
      </w:tr>
      <w:tr w:rsidR="00DC017E" w:rsidRPr="00BA7EBC" w14:paraId="01438459" w14:textId="77777777" w:rsidTr="008A5CA6">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36D7E90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Холодное водоснабжение</w:t>
            </w:r>
          </w:p>
        </w:tc>
        <w:tc>
          <w:tcPr>
            <w:tcW w:w="3695" w:type="dxa"/>
            <w:tcBorders>
              <w:top w:val="nil"/>
              <w:left w:val="nil"/>
              <w:bottom w:val="single" w:sz="4" w:space="0" w:color="auto"/>
              <w:right w:val="single" w:sz="4" w:space="0" w:color="auto"/>
            </w:tcBorders>
            <w:shd w:val="clear" w:color="auto" w:fill="auto"/>
            <w:noWrap/>
            <w:hideMark/>
          </w:tcPr>
          <w:p w14:paraId="1414218B" w14:textId="586A1A28"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куб. м на человека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63577D1A" w14:textId="659D77FF"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2E6743B6" w14:textId="68B95D3E"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4A9D5ADC" w14:textId="33C1C2A9"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11B3772D" w14:textId="11452BBB"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2CEFB73D" w14:textId="37F016E3"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03557A5A" w14:textId="06C9A2E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2.41</w:t>
            </w:r>
          </w:p>
        </w:tc>
      </w:tr>
      <w:tr w:rsidR="00DC017E" w:rsidRPr="00BA7EBC" w14:paraId="3FCA0579" w14:textId="77777777" w:rsidTr="008A5CA6">
        <w:trPr>
          <w:trHeight w:val="20"/>
        </w:trPr>
        <w:tc>
          <w:tcPr>
            <w:tcW w:w="3823" w:type="dxa"/>
            <w:vMerge w:val="restart"/>
            <w:tcBorders>
              <w:top w:val="nil"/>
              <w:left w:val="single" w:sz="4" w:space="0" w:color="auto"/>
              <w:bottom w:val="single" w:sz="4" w:space="0" w:color="auto"/>
              <w:right w:val="single" w:sz="4" w:space="0" w:color="auto"/>
            </w:tcBorders>
            <w:shd w:val="clear" w:color="auto" w:fill="auto"/>
            <w:hideMark/>
          </w:tcPr>
          <w:p w14:paraId="1638FFE9"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Горячее водоснабжение</w:t>
            </w:r>
          </w:p>
        </w:tc>
        <w:tc>
          <w:tcPr>
            <w:tcW w:w="3695" w:type="dxa"/>
            <w:tcBorders>
              <w:top w:val="nil"/>
              <w:left w:val="nil"/>
              <w:bottom w:val="single" w:sz="4" w:space="0" w:color="auto"/>
              <w:right w:val="single" w:sz="4" w:space="0" w:color="auto"/>
            </w:tcBorders>
            <w:shd w:val="clear" w:color="auto" w:fill="auto"/>
            <w:noWrap/>
            <w:hideMark/>
          </w:tcPr>
          <w:p w14:paraId="23BE3C41" w14:textId="7D8D6A8F"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куб. м на человека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541A47D7" w14:textId="22B1B6C9"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1.82</w:t>
            </w:r>
          </w:p>
        </w:tc>
        <w:tc>
          <w:tcPr>
            <w:tcW w:w="1134" w:type="dxa"/>
            <w:tcBorders>
              <w:top w:val="nil"/>
              <w:left w:val="nil"/>
              <w:bottom w:val="single" w:sz="4" w:space="0" w:color="auto"/>
              <w:right w:val="single" w:sz="4" w:space="0" w:color="auto"/>
            </w:tcBorders>
            <w:shd w:val="clear" w:color="auto" w:fill="auto"/>
            <w:noWrap/>
            <w:vAlign w:val="bottom"/>
            <w:hideMark/>
          </w:tcPr>
          <w:p w14:paraId="0F42EA79" w14:textId="12D6863F"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1.82</w:t>
            </w:r>
          </w:p>
        </w:tc>
        <w:tc>
          <w:tcPr>
            <w:tcW w:w="1134" w:type="dxa"/>
            <w:tcBorders>
              <w:top w:val="nil"/>
              <w:left w:val="nil"/>
              <w:bottom w:val="single" w:sz="4" w:space="0" w:color="auto"/>
              <w:right w:val="single" w:sz="4" w:space="0" w:color="auto"/>
            </w:tcBorders>
            <w:shd w:val="clear" w:color="auto" w:fill="auto"/>
            <w:noWrap/>
            <w:vAlign w:val="bottom"/>
            <w:hideMark/>
          </w:tcPr>
          <w:p w14:paraId="1529DA35" w14:textId="636D4DD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1.82</w:t>
            </w:r>
          </w:p>
        </w:tc>
        <w:tc>
          <w:tcPr>
            <w:tcW w:w="1134" w:type="dxa"/>
            <w:tcBorders>
              <w:top w:val="nil"/>
              <w:left w:val="nil"/>
              <w:bottom w:val="single" w:sz="4" w:space="0" w:color="auto"/>
              <w:right w:val="single" w:sz="4" w:space="0" w:color="auto"/>
            </w:tcBorders>
            <w:shd w:val="clear" w:color="auto" w:fill="auto"/>
            <w:noWrap/>
            <w:vAlign w:val="bottom"/>
            <w:hideMark/>
          </w:tcPr>
          <w:p w14:paraId="01A4EA37" w14:textId="62FCBDD9"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1.82</w:t>
            </w:r>
          </w:p>
        </w:tc>
        <w:tc>
          <w:tcPr>
            <w:tcW w:w="1134" w:type="dxa"/>
            <w:tcBorders>
              <w:top w:val="nil"/>
              <w:left w:val="nil"/>
              <w:bottom w:val="single" w:sz="4" w:space="0" w:color="auto"/>
              <w:right w:val="single" w:sz="4" w:space="0" w:color="auto"/>
            </w:tcBorders>
            <w:shd w:val="clear" w:color="auto" w:fill="auto"/>
            <w:noWrap/>
            <w:vAlign w:val="bottom"/>
            <w:hideMark/>
          </w:tcPr>
          <w:p w14:paraId="2EB9F3FB" w14:textId="0D15BA8D"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1.82</w:t>
            </w:r>
          </w:p>
        </w:tc>
        <w:tc>
          <w:tcPr>
            <w:tcW w:w="1134" w:type="dxa"/>
            <w:tcBorders>
              <w:top w:val="nil"/>
              <w:left w:val="nil"/>
              <w:bottom w:val="single" w:sz="4" w:space="0" w:color="auto"/>
              <w:right w:val="single" w:sz="4" w:space="0" w:color="auto"/>
            </w:tcBorders>
            <w:shd w:val="clear" w:color="auto" w:fill="auto"/>
            <w:noWrap/>
            <w:vAlign w:val="bottom"/>
            <w:hideMark/>
          </w:tcPr>
          <w:p w14:paraId="2ED1C046" w14:textId="13C621A2"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1.82</w:t>
            </w:r>
          </w:p>
        </w:tc>
      </w:tr>
      <w:tr w:rsidR="00DC017E" w:rsidRPr="00BA7EBC" w14:paraId="03742CCB" w14:textId="77777777" w:rsidTr="008A5CA6">
        <w:trPr>
          <w:trHeight w:val="20"/>
        </w:trPr>
        <w:tc>
          <w:tcPr>
            <w:tcW w:w="3823" w:type="dxa"/>
            <w:vMerge/>
            <w:tcBorders>
              <w:top w:val="nil"/>
              <w:left w:val="single" w:sz="4" w:space="0" w:color="auto"/>
              <w:bottom w:val="single" w:sz="4" w:space="0" w:color="auto"/>
              <w:right w:val="single" w:sz="4" w:space="0" w:color="auto"/>
            </w:tcBorders>
            <w:hideMark/>
          </w:tcPr>
          <w:p w14:paraId="4440D274"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p>
        </w:tc>
        <w:tc>
          <w:tcPr>
            <w:tcW w:w="3695" w:type="dxa"/>
            <w:tcBorders>
              <w:top w:val="nil"/>
              <w:left w:val="nil"/>
              <w:bottom w:val="single" w:sz="4" w:space="0" w:color="auto"/>
              <w:right w:val="single" w:sz="4" w:space="0" w:color="auto"/>
            </w:tcBorders>
            <w:shd w:val="clear" w:color="auto" w:fill="auto"/>
            <w:noWrap/>
            <w:hideMark/>
          </w:tcPr>
          <w:p w14:paraId="05D6860F" w14:textId="5F776FDC"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Гкал на 1 куб.м.</w:t>
            </w:r>
          </w:p>
        </w:tc>
        <w:tc>
          <w:tcPr>
            <w:tcW w:w="1134" w:type="dxa"/>
            <w:tcBorders>
              <w:top w:val="nil"/>
              <w:left w:val="nil"/>
              <w:bottom w:val="single" w:sz="4" w:space="0" w:color="auto"/>
              <w:right w:val="single" w:sz="4" w:space="0" w:color="auto"/>
            </w:tcBorders>
            <w:shd w:val="clear" w:color="auto" w:fill="auto"/>
            <w:noWrap/>
            <w:vAlign w:val="bottom"/>
            <w:hideMark/>
          </w:tcPr>
          <w:p w14:paraId="11E19FBB" w14:textId="3D84FC5F"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0.06</w:t>
            </w:r>
          </w:p>
        </w:tc>
        <w:tc>
          <w:tcPr>
            <w:tcW w:w="1134" w:type="dxa"/>
            <w:tcBorders>
              <w:top w:val="nil"/>
              <w:left w:val="nil"/>
              <w:bottom w:val="single" w:sz="4" w:space="0" w:color="auto"/>
              <w:right w:val="single" w:sz="4" w:space="0" w:color="auto"/>
            </w:tcBorders>
            <w:shd w:val="clear" w:color="auto" w:fill="auto"/>
            <w:noWrap/>
            <w:vAlign w:val="bottom"/>
            <w:hideMark/>
          </w:tcPr>
          <w:p w14:paraId="17B977D7" w14:textId="768900F0"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0.06</w:t>
            </w:r>
          </w:p>
        </w:tc>
        <w:tc>
          <w:tcPr>
            <w:tcW w:w="1134" w:type="dxa"/>
            <w:tcBorders>
              <w:top w:val="nil"/>
              <w:left w:val="nil"/>
              <w:bottom w:val="single" w:sz="4" w:space="0" w:color="auto"/>
              <w:right w:val="single" w:sz="4" w:space="0" w:color="auto"/>
            </w:tcBorders>
            <w:shd w:val="clear" w:color="auto" w:fill="auto"/>
            <w:noWrap/>
            <w:vAlign w:val="bottom"/>
            <w:hideMark/>
          </w:tcPr>
          <w:p w14:paraId="413741B5" w14:textId="73AB30E8"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0.06</w:t>
            </w:r>
          </w:p>
        </w:tc>
        <w:tc>
          <w:tcPr>
            <w:tcW w:w="1134" w:type="dxa"/>
            <w:tcBorders>
              <w:top w:val="nil"/>
              <w:left w:val="nil"/>
              <w:bottom w:val="single" w:sz="4" w:space="0" w:color="auto"/>
              <w:right w:val="single" w:sz="4" w:space="0" w:color="auto"/>
            </w:tcBorders>
            <w:shd w:val="clear" w:color="auto" w:fill="auto"/>
            <w:noWrap/>
            <w:vAlign w:val="bottom"/>
            <w:hideMark/>
          </w:tcPr>
          <w:p w14:paraId="7FE084FB" w14:textId="12232789"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0.06</w:t>
            </w:r>
          </w:p>
        </w:tc>
        <w:tc>
          <w:tcPr>
            <w:tcW w:w="1134" w:type="dxa"/>
            <w:tcBorders>
              <w:top w:val="nil"/>
              <w:left w:val="nil"/>
              <w:bottom w:val="single" w:sz="4" w:space="0" w:color="auto"/>
              <w:right w:val="single" w:sz="4" w:space="0" w:color="auto"/>
            </w:tcBorders>
            <w:shd w:val="clear" w:color="auto" w:fill="auto"/>
            <w:noWrap/>
            <w:vAlign w:val="bottom"/>
            <w:hideMark/>
          </w:tcPr>
          <w:p w14:paraId="635A9548" w14:textId="2EAB77EE"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0.06</w:t>
            </w:r>
          </w:p>
        </w:tc>
        <w:tc>
          <w:tcPr>
            <w:tcW w:w="1134" w:type="dxa"/>
            <w:tcBorders>
              <w:top w:val="nil"/>
              <w:left w:val="nil"/>
              <w:bottom w:val="single" w:sz="4" w:space="0" w:color="auto"/>
              <w:right w:val="single" w:sz="4" w:space="0" w:color="auto"/>
            </w:tcBorders>
            <w:shd w:val="clear" w:color="auto" w:fill="auto"/>
            <w:noWrap/>
            <w:vAlign w:val="bottom"/>
            <w:hideMark/>
          </w:tcPr>
          <w:p w14:paraId="251DCDFD" w14:textId="346F9746"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0.06</w:t>
            </w:r>
          </w:p>
        </w:tc>
      </w:tr>
      <w:tr w:rsidR="00DC017E" w:rsidRPr="00BA7EBC" w14:paraId="7850DD29" w14:textId="77777777" w:rsidTr="008A5CA6">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1AE71EF9"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Водоотведение</w:t>
            </w:r>
          </w:p>
        </w:tc>
        <w:tc>
          <w:tcPr>
            <w:tcW w:w="3695" w:type="dxa"/>
            <w:tcBorders>
              <w:top w:val="nil"/>
              <w:left w:val="nil"/>
              <w:bottom w:val="single" w:sz="4" w:space="0" w:color="auto"/>
              <w:right w:val="single" w:sz="4" w:space="0" w:color="auto"/>
            </w:tcBorders>
            <w:shd w:val="clear" w:color="auto" w:fill="auto"/>
            <w:noWrap/>
            <w:hideMark/>
          </w:tcPr>
          <w:p w14:paraId="2F9BE4EA" w14:textId="1FCE12AB"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куб. м на человека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0AA9B02A" w14:textId="33697D6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4.23</w:t>
            </w:r>
          </w:p>
        </w:tc>
        <w:tc>
          <w:tcPr>
            <w:tcW w:w="1134" w:type="dxa"/>
            <w:tcBorders>
              <w:top w:val="nil"/>
              <w:left w:val="nil"/>
              <w:bottom w:val="single" w:sz="4" w:space="0" w:color="auto"/>
              <w:right w:val="single" w:sz="4" w:space="0" w:color="auto"/>
            </w:tcBorders>
            <w:shd w:val="clear" w:color="auto" w:fill="auto"/>
            <w:noWrap/>
            <w:vAlign w:val="bottom"/>
            <w:hideMark/>
          </w:tcPr>
          <w:p w14:paraId="2AD7F5DA" w14:textId="17DC68A0"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4.23</w:t>
            </w:r>
          </w:p>
        </w:tc>
        <w:tc>
          <w:tcPr>
            <w:tcW w:w="1134" w:type="dxa"/>
            <w:tcBorders>
              <w:top w:val="nil"/>
              <w:left w:val="nil"/>
              <w:bottom w:val="single" w:sz="4" w:space="0" w:color="auto"/>
              <w:right w:val="single" w:sz="4" w:space="0" w:color="auto"/>
            </w:tcBorders>
            <w:shd w:val="clear" w:color="auto" w:fill="auto"/>
            <w:noWrap/>
            <w:vAlign w:val="bottom"/>
            <w:hideMark/>
          </w:tcPr>
          <w:p w14:paraId="39FF87AF" w14:textId="75876BCA"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4.23</w:t>
            </w:r>
          </w:p>
        </w:tc>
        <w:tc>
          <w:tcPr>
            <w:tcW w:w="1134" w:type="dxa"/>
            <w:tcBorders>
              <w:top w:val="nil"/>
              <w:left w:val="nil"/>
              <w:bottom w:val="single" w:sz="4" w:space="0" w:color="auto"/>
              <w:right w:val="single" w:sz="4" w:space="0" w:color="auto"/>
            </w:tcBorders>
            <w:shd w:val="clear" w:color="auto" w:fill="auto"/>
            <w:noWrap/>
            <w:vAlign w:val="bottom"/>
            <w:hideMark/>
          </w:tcPr>
          <w:p w14:paraId="1B051619" w14:textId="78550F4F"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4.23</w:t>
            </w:r>
          </w:p>
        </w:tc>
        <w:tc>
          <w:tcPr>
            <w:tcW w:w="1134" w:type="dxa"/>
            <w:tcBorders>
              <w:top w:val="nil"/>
              <w:left w:val="nil"/>
              <w:bottom w:val="single" w:sz="4" w:space="0" w:color="auto"/>
              <w:right w:val="single" w:sz="4" w:space="0" w:color="auto"/>
            </w:tcBorders>
            <w:shd w:val="clear" w:color="auto" w:fill="auto"/>
            <w:noWrap/>
            <w:vAlign w:val="bottom"/>
            <w:hideMark/>
          </w:tcPr>
          <w:p w14:paraId="2D2D8889" w14:textId="1C6482C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4.23</w:t>
            </w:r>
          </w:p>
        </w:tc>
        <w:tc>
          <w:tcPr>
            <w:tcW w:w="1134" w:type="dxa"/>
            <w:tcBorders>
              <w:top w:val="nil"/>
              <w:left w:val="nil"/>
              <w:bottom w:val="single" w:sz="4" w:space="0" w:color="auto"/>
              <w:right w:val="single" w:sz="4" w:space="0" w:color="auto"/>
            </w:tcBorders>
            <w:shd w:val="clear" w:color="auto" w:fill="auto"/>
            <w:noWrap/>
            <w:vAlign w:val="bottom"/>
            <w:hideMark/>
          </w:tcPr>
          <w:p w14:paraId="46DBC63D" w14:textId="376C64F3"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4.23</w:t>
            </w:r>
          </w:p>
        </w:tc>
      </w:tr>
      <w:tr w:rsidR="00DC017E" w:rsidRPr="00BA7EBC" w14:paraId="61C16A8B" w14:textId="77777777" w:rsidTr="008A5CA6">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51416747"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Обращение с ТКО</w:t>
            </w:r>
          </w:p>
        </w:tc>
        <w:tc>
          <w:tcPr>
            <w:tcW w:w="3695" w:type="dxa"/>
            <w:tcBorders>
              <w:top w:val="nil"/>
              <w:left w:val="nil"/>
              <w:bottom w:val="single" w:sz="4" w:space="0" w:color="auto"/>
              <w:right w:val="single" w:sz="4" w:space="0" w:color="auto"/>
            </w:tcBorders>
            <w:shd w:val="clear" w:color="auto" w:fill="auto"/>
            <w:noWrap/>
            <w:hideMark/>
          </w:tcPr>
          <w:p w14:paraId="5523F286" w14:textId="70C156CB"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куб. м на человека в месяц</w:t>
            </w:r>
          </w:p>
        </w:tc>
        <w:tc>
          <w:tcPr>
            <w:tcW w:w="1134" w:type="dxa"/>
            <w:tcBorders>
              <w:top w:val="nil"/>
              <w:left w:val="nil"/>
              <w:bottom w:val="single" w:sz="4" w:space="0" w:color="auto"/>
              <w:right w:val="single" w:sz="4" w:space="0" w:color="auto"/>
            </w:tcBorders>
            <w:shd w:val="clear" w:color="auto" w:fill="auto"/>
            <w:noWrap/>
            <w:vAlign w:val="bottom"/>
            <w:hideMark/>
          </w:tcPr>
          <w:p w14:paraId="5F1BCF73" w14:textId="59042DF5"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0.17</w:t>
            </w:r>
          </w:p>
        </w:tc>
        <w:tc>
          <w:tcPr>
            <w:tcW w:w="1134" w:type="dxa"/>
            <w:tcBorders>
              <w:top w:val="nil"/>
              <w:left w:val="nil"/>
              <w:bottom w:val="single" w:sz="4" w:space="0" w:color="auto"/>
              <w:right w:val="single" w:sz="4" w:space="0" w:color="auto"/>
            </w:tcBorders>
            <w:shd w:val="clear" w:color="auto" w:fill="auto"/>
            <w:noWrap/>
            <w:vAlign w:val="bottom"/>
            <w:hideMark/>
          </w:tcPr>
          <w:p w14:paraId="48F267A3" w14:textId="638D7AF5"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0.17</w:t>
            </w:r>
          </w:p>
        </w:tc>
        <w:tc>
          <w:tcPr>
            <w:tcW w:w="1134" w:type="dxa"/>
            <w:tcBorders>
              <w:top w:val="nil"/>
              <w:left w:val="nil"/>
              <w:bottom w:val="single" w:sz="4" w:space="0" w:color="auto"/>
              <w:right w:val="single" w:sz="4" w:space="0" w:color="auto"/>
            </w:tcBorders>
            <w:shd w:val="clear" w:color="auto" w:fill="auto"/>
            <w:noWrap/>
            <w:vAlign w:val="bottom"/>
            <w:hideMark/>
          </w:tcPr>
          <w:p w14:paraId="167EB188" w14:textId="7F6F73B1"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0.17</w:t>
            </w:r>
          </w:p>
        </w:tc>
        <w:tc>
          <w:tcPr>
            <w:tcW w:w="1134" w:type="dxa"/>
            <w:tcBorders>
              <w:top w:val="nil"/>
              <w:left w:val="nil"/>
              <w:bottom w:val="single" w:sz="4" w:space="0" w:color="auto"/>
              <w:right w:val="single" w:sz="4" w:space="0" w:color="auto"/>
            </w:tcBorders>
            <w:shd w:val="clear" w:color="auto" w:fill="auto"/>
            <w:noWrap/>
            <w:vAlign w:val="bottom"/>
            <w:hideMark/>
          </w:tcPr>
          <w:p w14:paraId="156D75AA" w14:textId="786C4F55"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0.17</w:t>
            </w:r>
          </w:p>
        </w:tc>
        <w:tc>
          <w:tcPr>
            <w:tcW w:w="1134" w:type="dxa"/>
            <w:tcBorders>
              <w:top w:val="nil"/>
              <w:left w:val="nil"/>
              <w:bottom w:val="single" w:sz="4" w:space="0" w:color="auto"/>
              <w:right w:val="single" w:sz="4" w:space="0" w:color="auto"/>
            </w:tcBorders>
            <w:shd w:val="clear" w:color="auto" w:fill="auto"/>
            <w:noWrap/>
            <w:vAlign w:val="bottom"/>
            <w:hideMark/>
          </w:tcPr>
          <w:p w14:paraId="2347CAA2" w14:textId="361A5250"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0.17</w:t>
            </w:r>
          </w:p>
        </w:tc>
        <w:tc>
          <w:tcPr>
            <w:tcW w:w="1134" w:type="dxa"/>
            <w:tcBorders>
              <w:top w:val="nil"/>
              <w:left w:val="nil"/>
              <w:bottom w:val="single" w:sz="4" w:space="0" w:color="auto"/>
              <w:right w:val="single" w:sz="4" w:space="0" w:color="auto"/>
            </w:tcBorders>
            <w:shd w:val="clear" w:color="auto" w:fill="auto"/>
            <w:noWrap/>
            <w:vAlign w:val="bottom"/>
            <w:hideMark/>
          </w:tcPr>
          <w:p w14:paraId="14357475" w14:textId="393C1A74"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0.17</w:t>
            </w:r>
          </w:p>
        </w:tc>
      </w:tr>
    </w:tbl>
    <w:p w14:paraId="6EB26A7F" w14:textId="4231C205" w:rsidR="002A3A13" w:rsidRPr="00BA7EBC" w:rsidRDefault="002A3A13" w:rsidP="00BA0F3D">
      <w:pPr>
        <w:pStyle w:val="aff0"/>
        <w:spacing w:before="0" w:after="0" w:line="240" w:lineRule="auto"/>
        <w:ind w:firstLine="709"/>
        <w:jc w:val="both"/>
        <w:rPr>
          <w:rFonts w:eastAsia="Calibri"/>
          <w:szCs w:val="28"/>
          <w:lang w:eastAsia="en-US"/>
        </w:rPr>
      </w:pPr>
      <w:r w:rsidRPr="00BA7EBC">
        <w:rPr>
          <w:rFonts w:eastAsia="Calibri"/>
          <w:szCs w:val="28"/>
          <w:lang w:eastAsia="en-US"/>
        </w:rPr>
        <w:t xml:space="preserve">Таблица 16.1.2. Принятые </w:t>
      </w:r>
      <w:r w:rsidR="0063305C" w:rsidRPr="00BA7EBC">
        <w:rPr>
          <w:rFonts w:eastAsia="Calibri"/>
          <w:szCs w:val="28"/>
          <w:lang w:eastAsia="en-US"/>
        </w:rPr>
        <w:t xml:space="preserve">средневзвешенные </w:t>
      </w:r>
      <w:r w:rsidRPr="00BA7EBC">
        <w:rPr>
          <w:rFonts w:eastAsia="Calibri"/>
          <w:szCs w:val="28"/>
          <w:lang w:eastAsia="en-US"/>
        </w:rPr>
        <w:t>тарифы коммунальных услуг при расчете</w:t>
      </w:r>
    </w:p>
    <w:tbl>
      <w:tblPr>
        <w:tblW w:w="0" w:type="auto"/>
        <w:tblLayout w:type="fixed"/>
        <w:tblLook w:val="04A0" w:firstRow="1" w:lastRow="0" w:firstColumn="1" w:lastColumn="0" w:noHBand="0" w:noVBand="1"/>
      </w:tblPr>
      <w:tblGrid>
        <w:gridCol w:w="3823"/>
        <w:gridCol w:w="3695"/>
        <w:gridCol w:w="1134"/>
        <w:gridCol w:w="1134"/>
        <w:gridCol w:w="1134"/>
        <w:gridCol w:w="1134"/>
        <w:gridCol w:w="1134"/>
        <w:gridCol w:w="1134"/>
      </w:tblGrid>
      <w:tr w:rsidR="00DC017E" w:rsidRPr="00BA7EBC" w14:paraId="3211E5E3" w14:textId="77777777" w:rsidTr="00DC017E">
        <w:trPr>
          <w:trHeight w:val="20"/>
          <w:tblHead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7C1B23C0"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Коммунальная услуга</w:t>
            </w:r>
          </w:p>
        </w:tc>
        <w:tc>
          <w:tcPr>
            <w:tcW w:w="3695" w:type="dxa"/>
            <w:tcBorders>
              <w:top w:val="single" w:sz="4" w:space="0" w:color="auto"/>
              <w:left w:val="nil"/>
              <w:bottom w:val="single" w:sz="4" w:space="0" w:color="auto"/>
              <w:right w:val="single" w:sz="4" w:space="0" w:color="auto"/>
            </w:tcBorders>
            <w:shd w:val="clear" w:color="auto" w:fill="auto"/>
            <w:hideMark/>
          </w:tcPr>
          <w:p w14:paraId="3837808D"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Ед. измерения</w:t>
            </w:r>
          </w:p>
        </w:tc>
        <w:tc>
          <w:tcPr>
            <w:tcW w:w="1134" w:type="dxa"/>
            <w:tcBorders>
              <w:top w:val="single" w:sz="4" w:space="0" w:color="auto"/>
              <w:left w:val="nil"/>
              <w:bottom w:val="single" w:sz="4" w:space="0" w:color="auto"/>
              <w:right w:val="single" w:sz="4" w:space="0" w:color="auto"/>
            </w:tcBorders>
            <w:shd w:val="clear" w:color="auto" w:fill="auto"/>
            <w:hideMark/>
          </w:tcPr>
          <w:p w14:paraId="444B682E"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2024 год</w:t>
            </w:r>
          </w:p>
        </w:tc>
        <w:tc>
          <w:tcPr>
            <w:tcW w:w="1134" w:type="dxa"/>
            <w:tcBorders>
              <w:top w:val="single" w:sz="4" w:space="0" w:color="auto"/>
              <w:left w:val="nil"/>
              <w:bottom w:val="single" w:sz="4" w:space="0" w:color="auto"/>
              <w:right w:val="single" w:sz="4" w:space="0" w:color="auto"/>
            </w:tcBorders>
            <w:shd w:val="clear" w:color="auto" w:fill="auto"/>
            <w:hideMark/>
          </w:tcPr>
          <w:p w14:paraId="1BE88714"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14:paraId="4292BFFD"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2026 год</w:t>
            </w:r>
          </w:p>
        </w:tc>
        <w:tc>
          <w:tcPr>
            <w:tcW w:w="1134" w:type="dxa"/>
            <w:tcBorders>
              <w:top w:val="single" w:sz="4" w:space="0" w:color="auto"/>
              <w:left w:val="nil"/>
              <w:bottom w:val="single" w:sz="4" w:space="0" w:color="auto"/>
              <w:right w:val="single" w:sz="4" w:space="0" w:color="auto"/>
            </w:tcBorders>
            <w:shd w:val="clear" w:color="auto" w:fill="auto"/>
            <w:hideMark/>
          </w:tcPr>
          <w:p w14:paraId="12DC2FD2"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2027 год</w:t>
            </w:r>
          </w:p>
        </w:tc>
        <w:tc>
          <w:tcPr>
            <w:tcW w:w="1134" w:type="dxa"/>
            <w:tcBorders>
              <w:top w:val="single" w:sz="4" w:space="0" w:color="auto"/>
              <w:left w:val="nil"/>
              <w:bottom w:val="single" w:sz="4" w:space="0" w:color="auto"/>
              <w:right w:val="single" w:sz="4" w:space="0" w:color="auto"/>
            </w:tcBorders>
            <w:shd w:val="clear" w:color="auto" w:fill="auto"/>
            <w:hideMark/>
          </w:tcPr>
          <w:p w14:paraId="242335C7"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2028 год</w:t>
            </w:r>
          </w:p>
        </w:tc>
        <w:tc>
          <w:tcPr>
            <w:tcW w:w="1134" w:type="dxa"/>
            <w:tcBorders>
              <w:top w:val="single" w:sz="4" w:space="0" w:color="auto"/>
              <w:left w:val="nil"/>
              <w:bottom w:val="single" w:sz="4" w:space="0" w:color="auto"/>
              <w:right w:val="single" w:sz="4" w:space="0" w:color="auto"/>
            </w:tcBorders>
            <w:shd w:val="clear" w:color="auto" w:fill="auto"/>
            <w:hideMark/>
          </w:tcPr>
          <w:p w14:paraId="75D2C664" w14:textId="7A9940BA"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2029-2045</w:t>
            </w:r>
            <w:r w:rsidR="0063305C" w:rsidRPr="00BA7EBC">
              <w:rPr>
                <w:rFonts w:ascii="Times New Roman" w:eastAsia="Times New Roman" w:hAnsi="Times New Roman" w:cs="Times New Roman"/>
                <w:color w:val="000000"/>
                <w:sz w:val="28"/>
                <w:szCs w:val="28"/>
                <w:lang w:eastAsia="ru-RU"/>
              </w:rPr>
              <w:t xml:space="preserve"> </w:t>
            </w:r>
            <w:r w:rsidRPr="00DC017E">
              <w:rPr>
                <w:rFonts w:ascii="Times New Roman" w:eastAsia="Times New Roman" w:hAnsi="Times New Roman" w:cs="Times New Roman"/>
                <w:color w:val="000000"/>
                <w:sz w:val="28"/>
                <w:szCs w:val="28"/>
                <w:lang w:eastAsia="ru-RU"/>
              </w:rPr>
              <w:t>год</w:t>
            </w:r>
          </w:p>
        </w:tc>
      </w:tr>
      <w:tr w:rsidR="00DC017E" w:rsidRPr="00BA7EBC" w14:paraId="7264499B" w14:textId="77777777" w:rsidTr="00DC017E">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73ACFD2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Электроснабжение</w:t>
            </w:r>
          </w:p>
        </w:tc>
        <w:tc>
          <w:tcPr>
            <w:tcW w:w="3695" w:type="dxa"/>
            <w:tcBorders>
              <w:top w:val="nil"/>
              <w:left w:val="nil"/>
              <w:bottom w:val="single" w:sz="4" w:space="0" w:color="auto"/>
              <w:right w:val="single" w:sz="4" w:space="0" w:color="auto"/>
            </w:tcBorders>
            <w:shd w:val="clear" w:color="auto" w:fill="auto"/>
            <w:noWrap/>
            <w:hideMark/>
          </w:tcPr>
          <w:p w14:paraId="4E79544E" w14:textId="5074FEF1"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кВт×ч</w:t>
            </w:r>
          </w:p>
        </w:tc>
        <w:tc>
          <w:tcPr>
            <w:tcW w:w="1134" w:type="dxa"/>
            <w:tcBorders>
              <w:top w:val="nil"/>
              <w:left w:val="nil"/>
              <w:bottom w:val="single" w:sz="4" w:space="0" w:color="auto"/>
              <w:right w:val="single" w:sz="4" w:space="0" w:color="auto"/>
            </w:tcBorders>
            <w:shd w:val="clear" w:color="auto" w:fill="auto"/>
            <w:noWrap/>
            <w:hideMark/>
          </w:tcPr>
          <w:p w14:paraId="1FA40D94"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4.24</w:t>
            </w:r>
          </w:p>
        </w:tc>
        <w:tc>
          <w:tcPr>
            <w:tcW w:w="1134" w:type="dxa"/>
            <w:tcBorders>
              <w:top w:val="nil"/>
              <w:left w:val="nil"/>
              <w:bottom w:val="single" w:sz="4" w:space="0" w:color="auto"/>
              <w:right w:val="single" w:sz="4" w:space="0" w:color="auto"/>
            </w:tcBorders>
            <w:shd w:val="clear" w:color="auto" w:fill="auto"/>
            <w:noWrap/>
            <w:hideMark/>
          </w:tcPr>
          <w:p w14:paraId="73A9A70D"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4.33</w:t>
            </w:r>
          </w:p>
        </w:tc>
        <w:tc>
          <w:tcPr>
            <w:tcW w:w="1134" w:type="dxa"/>
            <w:tcBorders>
              <w:top w:val="nil"/>
              <w:left w:val="nil"/>
              <w:bottom w:val="single" w:sz="4" w:space="0" w:color="auto"/>
              <w:right w:val="single" w:sz="4" w:space="0" w:color="auto"/>
            </w:tcBorders>
            <w:shd w:val="clear" w:color="auto" w:fill="auto"/>
            <w:noWrap/>
            <w:hideMark/>
          </w:tcPr>
          <w:p w14:paraId="4E7A9814"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4.42</w:t>
            </w:r>
          </w:p>
        </w:tc>
        <w:tc>
          <w:tcPr>
            <w:tcW w:w="1134" w:type="dxa"/>
            <w:tcBorders>
              <w:top w:val="nil"/>
              <w:left w:val="nil"/>
              <w:bottom w:val="single" w:sz="4" w:space="0" w:color="auto"/>
              <w:right w:val="single" w:sz="4" w:space="0" w:color="auto"/>
            </w:tcBorders>
            <w:shd w:val="clear" w:color="auto" w:fill="auto"/>
            <w:noWrap/>
            <w:hideMark/>
          </w:tcPr>
          <w:p w14:paraId="502928EE"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4.51</w:t>
            </w:r>
          </w:p>
        </w:tc>
        <w:tc>
          <w:tcPr>
            <w:tcW w:w="1134" w:type="dxa"/>
            <w:tcBorders>
              <w:top w:val="nil"/>
              <w:left w:val="nil"/>
              <w:bottom w:val="single" w:sz="4" w:space="0" w:color="auto"/>
              <w:right w:val="single" w:sz="4" w:space="0" w:color="auto"/>
            </w:tcBorders>
            <w:shd w:val="clear" w:color="auto" w:fill="auto"/>
            <w:noWrap/>
            <w:hideMark/>
          </w:tcPr>
          <w:p w14:paraId="5614215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4.61</w:t>
            </w:r>
          </w:p>
        </w:tc>
        <w:tc>
          <w:tcPr>
            <w:tcW w:w="1134" w:type="dxa"/>
            <w:tcBorders>
              <w:top w:val="nil"/>
              <w:left w:val="nil"/>
              <w:bottom w:val="single" w:sz="4" w:space="0" w:color="auto"/>
              <w:right w:val="single" w:sz="4" w:space="0" w:color="auto"/>
            </w:tcBorders>
            <w:shd w:val="clear" w:color="auto" w:fill="auto"/>
            <w:noWrap/>
            <w:hideMark/>
          </w:tcPr>
          <w:p w14:paraId="5D50734D"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6.43</w:t>
            </w:r>
          </w:p>
        </w:tc>
      </w:tr>
      <w:tr w:rsidR="00DC017E" w:rsidRPr="00BA7EBC" w14:paraId="109A1A73" w14:textId="77777777" w:rsidTr="00DC017E">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0C68AA16"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Отопление</w:t>
            </w:r>
          </w:p>
        </w:tc>
        <w:tc>
          <w:tcPr>
            <w:tcW w:w="3695" w:type="dxa"/>
            <w:tcBorders>
              <w:top w:val="nil"/>
              <w:left w:val="nil"/>
              <w:bottom w:val="single" w:sz="4" w:space="0" w:color="auto"/>
              <w:right w:val="single" w:sz="4" w:space="0" w:color="auto"/>
            </w:tcBorders>
            <w:shd w:val="clear" w:color="auto" w:fill="auto"/>
            <w:noWrap/>
            <w:hideMark/>
          </w:tcPr>
          <w:p w14:paraId="2651BB53" w14:textId="26FD9A55"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Гкал</w:t>
            </w:r>
          </w:p>
        </w:tc>
        <w:tc>
          <w:tcPr>
            <w:tcW w:w="1134" w:type="dxa"/>
            <w:tcBorders>
              <w:top w:val="nil"/>
              <w:left w:val="nil"/>
              <w:bottom w:val="single" w:sz="4" w:space="0" w:color="auto"/>
              <w:right w:val="single" w:sz="4" w:space="0" w:color="auto"/>
            </w:tcBorders>
            <w:shd w:val="clear" w:color="auto" w:fill="auto"/>
            <w:noWrap/>
            <w:hideMark/>
          </w:tcPr>
          <w:p w14:paraId="288C34DF"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2289.20</w:t>
            </w:r>
          </w:p>
        </w:tc>
        <w:tc>
          <w:tcPr>
            <w:tcW w:w="1134" w:type="dxa"/>
            <w:tcBorders>
              <w:top w:val="nil"/>
              <w:left w:val="nil"/>
              <w:bottom w:val="single" w:sz="4" w:space="0" w:color="auto"/>
              <w:right w:val="single" w:sz="4" w:space="0" w:color="auto"/>
            </w:tcBorders>
            <w:shd w:val="clear" w:color="auto" w:fill="auto"/>
            <w:noWrap/>
            <w:hideMark/>
          </w:tcPr>
          <w:p w14:paraId="25D5210F"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2449.44</w:t>
            </w:r>
          </w:p>
        </w:tc>
        <w:tc>
          <w:tcPr>
            <w:tcW w:w="1134" w:type="dxa"/>
            <w:tcBorders>
              <w:top w:val="nil"/>
              <w:left w:val="nil"/>
              <w:bottom w:val="single" w:sz="4" w:space="0" w:color="auto"/>
              <w:right w:val="single" w:sz="4" w:space="0" w:color="auto"/>
            </w:tcBorders>
            <w:shd w:val="clear" w:color="auto" w:fill="auto"/>
            <w:noWrap/>
            <w:hideMark/>
          </w:tcPr>
          <w:p w14:paraId="7C621250"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2620.91</w:t>
            </w:r>
          </w:p>
        </w:tc>
        <w:tc>
          <w:tcPr>
            <w:tcW w:w="1134" w:type="dxa"/>
            <w:tcBorders>
              <w:top w:val="nil"/>
              <w:left w:val="nil"/>
              <w:bottom w:val="single" w:sz="4" w:space="0" w:color="auto"/>
              <w:right w:val="single" w:sz="4" w:space="0" w:color="auto"/>
            </w:tcBorders>
            <w:shd w:val="clear" w:color="auto" w:fill="auto"/>
            <w:noWrap/>
            <w:hideMark/>
          </w:tcPr>
          <w:p w14:paraId="59658D68"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2804.37</w:t>
            </w:r>
          </w:p>
        </w:tc>
        <w:tc>
          <w:tcPr>
            <w:tcW w:w="1134" w:type="dxa"/>
            <w:tcBorders>
              <w:top w:val="nil"/>
              <w:left w:val="nil"/>
              <w:bottom w:val="single" w:sz="4" w:space="0" w:color="auto"/>
              <w:right w:val="single" w:sz="4" w:space="0" w:color="auto"/>
            </w:tcBorders>
            <w:shd w:val="clear" w:color="auto" w:fill="auto"/>
            <w:noWrap/>
            <w:hideMark/>
          </w:tcPr>
          <w:p w14:paraId="27EEC2D9"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3000.67</w:t>
            </w:r>
          </w:p>
        </w:tc>
        <w:tc>
          <w:tcPr>
            <w:tcW w:w="1134" w:type="dxa"/>
            <w:tcBorders>
              <w:top w:val="nil"/>
              <w:left w:val="nil"/>
              <w:bottom w:val="single" w:sz="4" w:space="0" w:color="auto"/>
              <w:right w:val="single" w:sz="4" w:space="0" w:color="auto"/>
            </w:tcBorders>
            <w:shd w:val="clear" w:color="auto" w:fill="auto"/>
            <w:noWrap/>
            <w:hideMark/>
          </w:tcPr>
          <w:p w14:paraId="0DB5C02C"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4184.38</w:t>
            </w:r>
          </w:p>
        </w:tc>
      </w:tr>
      <w:tr w:rsidR="00DC017E" w:rsidRPr="00BA7EBC" w14:paraId="730FF8CD" w14:textId="77777777" w:rsidTr="00DC017E">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02F565AE"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Газоснабжение</w:t>
            </w:r>
          </w:p>
        </w:tc>
        <w:tc>
          <w:tcPr>
            <w:tcW w:w="3695" w:type="dxa"/>
            <w:tcBorders>
              <w:top w:val="nil"/>
              <w:left w:val="nil"/>
              <w:bottom w:val="single" w:sz="4" w:space="0" w:color="auto"/>
              <w:right w:val="single" w:sz="4" w:space="0" w:color="auto"/>
            </w:tcBorders>
            <w:shd w:val="clear" w:color="auto" w:fill="auto"/>
            <w:noWrap/>
            <w:hideMark/>
          </w:tcPr>
          <w:p w14:paraId="1B4A64A8" w14:textId="4A275FE5"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34" w:type="dxa"/>
            <w:tcBorders>
              <w:top w:val="nil"/>
              <w:left w:val="nil"/>
              <w:bottom w:val="single" w:sz="4" w:space="0" w:color="auto"/>
              <w:right w:val="single" w:sz="4" w:space="0" w:color="auto"/>
            </w:tcBorders>
            <w:shd w:val="clear" w:color="auto" w:fill="auto"/>
            <w:noWrap/>
            <w:hideMark/>
          </w:tcPr>
          <w:p w14:paraId="10044D77"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9.53</w:t>
            </w:r>
          </w:p>
        </w:tc>
        <w:tc>
          <w:tcPr>
            <w:tcW w:w="1134" w:type="dxa"/>
            <w:tcBorders>
              <w:top w:val="nil"/>
              <w:left w:val="nil"/>
              <w:bottom w:val="single" w:sz="4" w:space="0" w:color="auto"/>
              <w:right w:val="single" w:sz="4" w:space="0" w:color="auto"/>
            </w:tcBorders>
            <w:shd w:val="clear" w:color="auto" w:fill="auto"/>
            <w:noWrap/>
            <w:hideMark/>
          </w:tcPr>
          <w:p w14:paraId="101C7CD7"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9.91</w:t>
            </w:r>
          </w:p>
        </w:tc>
        <w:tc>
          <w:tcPr>
            <w:tcW w:w="1134" w:type="dxa"/>
            <w:tcBorders>
              <w:top w:val="nil"/>
              <w:left w:val="nil"/>
              <w:bottom w:val="single" w:sz="4" w:space="0" w:color="auto"/>
              <w:right w:val="single" w:sz="4" w:space="0" w:color="auto"/>
            </w:tcBorders>
            <w:shd w:val="clear" w:color="auto" w:fill="auto"/>
            <w:noWrap/>
            <w:hideMark/>
          </w:tcPr>
          <w:p w14:paraId="2FEDF6D5"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10.31</w:t>
            </w:r>
          </w:p>
        </w:tc>
        <w:tc>
          <w:tcPr>
            <w:tcW w:w="1134" w:type="dxa"/>
            <w:tcBorders>
              <w:top w:val="nil"/>
              <w:left w:val="nil"/>
              <w:bottom w:val="single" w:sz="4" w:space="0" w:color="auto"/>
              <w:right w:val="single" w:sz="4" w:space="0" w:color="auto"/>
            </w:tcBorders>
            <w:shd w:val="clear" w:color="auto" w:fill="auto"/>
            <w:noWrap/>
            <w:hideMark/>
          </w:tcPr>
          <w:p w14:paraId="57232218"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10.72</w:t>
            </w:r>
          </w:p>
        </w:tc>
        <w:tc>
          <w:tcPr>
            <w:tcW w:w="1134" w:type="dxa"/>
            <w:tcBorders>
              <w:top w:val="nil"/>
              <w:left w:val="nil"/>
              <w:bottom w:val="single" w:sz="4" w:space="0" w:color="auto"/>
              <w:right w:val="single" w:sz="4" w:space="0" w:color="auto"/>
            </w:tcBorders>
            <w:shd w:val="clear" w:color="auto" w:fill="auto"/>
            <w:noWrap/>
            <w:hideMark/>
          </w:tcPr>
          <w:p w14:paraId="79DFCEF4"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11.15</w:t>
            </w:r>
          </w:p>
        </w:tc>
        <w:tc>
          <w:tcPr>
            <w:tcW w:w="1134" w:type="dxa"/>
            <w:tcBorders>
              <w:top w:val="nil"/>
              <w:left w:val="nil"/>
              <w:bottom w:val="single" w:sz="4" w:space="0" w:color="auto"/>
              <w:right w:val="single" w:sz="4" w:space="0" w:color="auto"/>
            </w:tcBorders>
            <w:shd w:val="clear" w:color="auto" w:fill="auto"/>
            <w:noWrap/>
            <w:hideMark/>
          </w:tcPr>
          <w:p w14:paraId="1A13577C"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20.88</w:t>
            </w:r>
          </w:p>
        </w:tc>
      </w:tr>
      <w:tr w:rsidR="00DC017E" w:rsidRPr="00BA7EBC" w14:paraId="751D558A" w14:textId="77777777" w:rsidTr="00DC017E">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46C8B89F"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Холодное водоснабжение</w:t>
            </w:r>
          </w:p>
        </w:tc>
        <w:tc>
          <w:tcPr>
            <w:tcW w:w="3695" w:type="dxa"/>
            <w:tcBorders>
              <w:top w:val="nil"/>
              <w:left w:val="nil"/>
              <w:bottom w:val="single" w:sz="4" w:space="0" w:color="auto"/>
              <w:right w:val="single" w:sz="4" w:space="0" w:color="auto"/>
            </w:tcBorders>
            <w:shd w:val="clear" w:color="auto" w:fill="auto"/>
            <w:noWrap/>
            <w:hideMark/>
          </w:tcPr>
          <w:p w14:paraId="1D5F982F" w14:textId="44047DEC"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34" w:type="dxa"/>
            <w:tcBorders>
              <w:top w:val="nil"/>
              <w:left w:val="nil"/>
              <w:bottom w:val="single" w:sz="4" w:space="0" w:color="auto"/>
              <w:right w:val="single" w:sz="4" w:space="0" w:color="auto"/>
            </w:tcBorders>
            <w:shd w:val="clear" w:color="auto" w:fill="auto"/>
            <w:noWrap/>
            <w:hideMark/>
          </w:tcPr>
          <w:p w14:paraId="775E168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31.15</w:t>
            </w:r>
          </w:p>
        </w:tc>
        <w:tc>
          <w:tcPr>
            <w:tcW w:w="1134" w:type="dxa"/>
            <w:tcBorders>
              <w:top w:val="nil"/>
              <w:left w:val="nil"/>
              <w:bottom w:val="single" w:sz="4" w:space="0" w:color="auto"/>
              <w:right w:val="single" w:sz="4" w:space="0" w:color="auto"/>
            </w:tcBorders>
            <w:shd w:val="clear" w:color="auto" w:fill="auto"/>
            <w:noWrap/>
            <w:hideMark/>
          </w:tcPr>
          <w:p w14:paraId="6F93B9A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32.40</w:t>
            </w:r>
          </w:p>
        </w:tc>
        <w:tc>
          <w:tcPr>
            <w:tcW w:w="1134" w:type="dxa"/>
            <w:tcBorders>
              <w:top w:val="nil"/>
              <w:left w:val="nil"/>
              <w:bottom w:val="single" w:sz="4" w:space="0" w:color="auto"/>
              <w:right w:val="single" w:sz="4" w:space="0" w:color="auto"/>
            </w:tcBorders>
            <w:shd w:val="clear" w:color="auto" w:fill="auto"/>
            <w:noWrap/>
            <w:hideMark/>
          </w:tcPr>
          <w:p w14:paraId="1146D9F9"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33.69</w:t>
            </w:r>
          </w:p>
        </w:tc>
        <w:tc>
          <w:tcPr>
            <w:tcW w:w="1134" w:type="dxa"/>
            <w:tcBorders>
              <w:top w:val="nil"/>
              <w:left w:val="nil"/>
              <w:bottom w:val="single" w:sz="4" w:space="0" w:color="auto"/>
              <w:right w:val="single" w:sz="4" w:space="0" w:color="auto"/>
            </w:tcBorders>
            <w:shd w:val="clear" w:color="auto" w:fill="auto"/>
            <w:noWrap/>
            <w:hideMark/>
          </w:tcPr>
          <w:p w14:paraId="6624DAE1"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35.04</w:t>
            </w:r>
          </w:p>
        </w:tc>
        <w:tc>
          <w:tcPr>
            <w:tcW w:w="1134" w:type="dxa"/>
            <w:tcBorders>
              <w:top w:val="nil"/>
              <w:left w:val="nil"/>
              <w:bottom w:val="single" w:sz="4" w:space="0" w:color="auto"/>
              <w:right w:val="single" w:sz="4" w:space="0" w:color="auto"/>
            </w:tcBorders>
            <w:shd w:val="clear" w:color="auto" w:fill="auto"/>
            <w:noWrap/>
            <w:hideMark/>
          </w:tcPr>
          <w:p w14:paraId="2EEDD723"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36.44</w:t>
            </w:r>
          </w:p>
        </w:tc>
        <w:tc>
          <w:tcPr>
            <w:tcW w:w="1134" w:type="dxa"/>
            <w:tcBorders>
              <w:top w:val="nil"/>
              <w:left w:val="nil"/>
              <w:bottom w:val="single" w:sz="4" w:space="0" w:color="auto"/>
              <w:right w:val="single" w:sz="4" w:space="0" w:color="auto"/>
            </w:tcBorders>
            <w:shd w:val="clear" w:color="auto" w:fill="auto"/>
            <w:noWrap/>
            <w:hideMark/>
          </w:tcPr>
          <w:p w14:paraId="756314AE"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68.25</w:t>
            </w:r>
          </w:p>
        </w:tc>
      </w:tr>
      <w:tr w:rsidR="00DC017E" w:rsidRPr="00BA7EBC" w14:paraId="43D65411" w14:textId="77777777" w:rsidTr="00DC017E">
        <w:trPr>
          <w:trHeight w:val="20"/>
        </w:trPr>
        <w:tc>
          <w:tcPr>
            <w:tcW w:w="3823" w:type="dxa"/>
            <w:vMerge w:val="restart"/>
            <w:tcBorders>
              <w:top w:val="nil"/>
              <w:left w:val="single" w:sz="4" w:space="0" w:color="auto"/>
              <w:bottom w:val="single" w:sz="4" w:space="0" w:color="auto"/>
              <w:right w:val="single" w:sz="4" w:space="0" w:color="auto"/>
            </w:tcBorders>
            <w:shd w:val="clear" w:color="auto" w:fill="auto"/>
            <w:hideMark/>
          </w:tcPr>
          <w:p w14:paraId="01677291"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Горячее водоснабжение</w:t>
            </w:r>
          </w:p>
        </w:tc>
        <w:tc>
          <w:tcPr>
            <w:tcW w:w="3695" w:type="dxa"/>
            <w:tcBorders>
              <w:top w:val="nil"/>
              <w:left w:val="nil"/>
              <w:bottom w:val="single" w:sz="4" w:space="0" w:color="auto"/>
              <w:right w:val="single" w:sz="4" w:space="0" w:color="auto"/>
            </w:tcBorders>
            <w:shd w:val="clear" w:color="auto" w:fill="auto"/>
            <w:noWrap/>
            <w:hideMark/>
          </w:tcPr>
          <w:p w14:paraId="78A2D9A6" w14:textId="1F916E3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34" w:type="dxa"/>
            <w:tcBorders>
              <w:top w:val="nil"/>
              <w:left w:val="nil"/>
              <w:bottom w:val="single" w:sz="4" w:space="0" w:color="auto"/>
              <w:right w:val="single" w:sz="4" w:space="0" w:color="auto"/>
            </w:tcBorders>
            <w:shd w:val="clear" w:color="auto" w:fill="auto"/>
            <w:noWrap/>
            <w:hideMark/>
          </w:tcPr>
          <w:p w14:paraId="1A849F42"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31.15</w:t>
            </w:r>
          </w:p>
        </w:tc>
        <w:tc>
          <w:tcPr>
            <w:tcW w:w="1134" w:type="dxa"/>
            <w:tcBorders>
              <w:top w:val="nil"/>
              <w:left w:val="nil"/>
              <w:bottom w:val="single" w:sz="4" w:space="0" w:color="auto"/>
              <w:right w:val="single" w:sz="4" w:space="0" w:color="auto"/>
            </w:tcBorders>
            <w:shd w:val="clear" w:color="auto" w:fill="auto"/>
            <w:noWrap/>
            <w:hideMark/>
          </w:tcPr>
          <w:p w14:paraId="6CDE5FD8"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32.40</w:t>
            </w:r>
          </w:p>
        </w:tc>
        <w:tc>
          <w:tcPr>
            <w:tcW w:w="1134" w:type="dxa"/>
            <w:tcBorders>
              <w:top w:val="nil"/>
              <w:left w:val="nil"/>
              <w:bottom w:val="single" w:sz="4" w:space="0" w:color="auto"/>
              <w:right w:val="single" w:sz="4" w:space="0" w:color="auto"/>
            </w:tcBorders>
            <w:shd w:val="clear" w:color="auto" w:fill="auto"/>
            <w:noWrap/>
            <w:hideMark/>
          </w:tcPr>
          <w:p w14:paraId="2A0FDC81"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33.69</w:t>
            </w:r>
          </w:p>
        </w:tc>
        <w:tc>
          <w:tcPr>
            <w:tcW w:w="1134" w:type="dxa"/>
            <w:tcBorders>
              <w:top w:val="nil"/>
              <w:left w:val="nil"/>
              <w:bottom w:val="single" w:sz="4" w:space="0" w:color="auto"/>
              <w:right w:val="single" w:sz="4" w:space="0" w:color="auto"/>
            </w:tcBorders>
            <w:shd w:val="clear" w:color="auto" w:fill="auto"/>
            <w:noWrap/>
            <w:hideMark/>
          </w:tcPr>
          <w:p w14:paraId="3D8AFE3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35.04</w:t>
            </w:r>
          </w:p>
        </w:tc>
        <w:tc>
          <w:tcPr>
            <w:tcW w:w="1134" w:type="dxa"/>
            <w:tcBorders>
              <w:top w:val="nil"/>
              <w:left w:val="nil"/>
              <w:bottom w:val="single" w:sz="4" w:space="0" w:color="auto"/>
              <w:right w:val="single" w:sz="4" w:space="0" w:color="auto"/>
            </w:tcBorders>
            <w:shd w:val="clear" w:color="auto" w:fill="auto"/>
            <w:noWrap/>
            <w:hideMark/>
          </w:tcPr>
          <w:p w14:paraId="1847EE36"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36.44</w:t>
            </w:r>
          </w:p>
        </w:tc>
        <w:tc>
          <w:tcPr>
            <w:tcW w:w="1134" w:type="dxa"/>
            <w:tcBorders>
              <w:top w:val="nil"/>
              <w:left w:val="nil"/>
              <w:bottom w:val="single" w:sz="4" w:space="0" w:color="auto"/>
              <w:right w:val="single" w:sz="4" w:space="0" w:color="auto"/>
            </w:tcBorders>
            <w:shd w:val="clear" w:color="auto" w:fill="auto"/>
            <w:noWrap/>
            <w:hideMark/>
          </w:tcPr>
          <w:p w14:paraId="1A8A39C1"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68.25</w:t>
            </w:r>
          </w:p>
        </w:tc>
      </w:tr>
      <w:tr w:rsidR="00DC017E" w:rsidRPr="00BA7EBC" w14:paraId="24468703" w14:textId="77777777" w:rsidTr="00DC017E">
        <w:trPr>
          <w:trHeight w:val="20"/>
        </w:trPr>
        <w:tc>
          <w:tcPr>
            <w:tcW w:w="3823" w:type="dxa"/>
            <w:vMerge/>
            <w:tcBorders>
              <w:top w:val="nil"/>
              <w:left w:val="single" w:sz="4" w:space="0" w:color="auto"/>
              <w:bottom w:val="single" w:sz="4" w:space="0" w:color="auto"/>
              <w:right w:val="single" w:sz="4" w:space="0" w:color="auto"/>
            </w:tcBorders>
            <w:hideMark/>
          </w:tcPr>
          <w:p w14:paraId="1063D770"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p>
        </w:tc>
        <w:tc>
          <w:tcPr>
            <w:tcW w:w="3695" w:type="dxa"/>
            <w:tcBorders>
              <w:top w:val="nil"/>
              <w:left w:val="nil"/>
              <w:bottom w:val="single" w:sz="4" w:space="0" w:color="auto"/>
              <w:right w:val="single" w:sz="4" w:space="0" w:color="auto"/>
            </w:tcBorders>
            <w:shd w:val="clear" w:color="auto" w:fill="auto"/>
            <w:noWrap/>
            <w:hideMark/>
          </w:tcPr>
          <w:p w14:paraId="614C8D32" w14:textId="00350A7E"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Гкал</w:t>
            </w:r>
          </w:p>
        </w:tc>
        <w:tc>
          <w:tcPr>
            <w:tcW w:w="1134" w:type="dxa"/>
            <w:tcBorders>
              <w:top w:val="nil"/>
              <w:left w:val="nil"/>
              <w:bottom w:val="single" w:sz="4" w:space="0" w:color="auto"/>
              <w:right w:val="single" w:sz="4" w:space="0" w:color="auto"/>
            </w:tcBorders>
            <w:shd w:val="clear" w:color="auto" w:fill="auto"/>
            <w:noWrap/>
            <w:hideMark/>
          </w:tcPr>
          <w:p w14:paraId="50D1A921"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2289.20</w:t>
            </w:r>
          </w:p>
        </w:tc>
        <w:tc>
          <w:tcPr>
            <w:tcW w:w="1134" w:type="dxa"/>
            <w:tcBorders>
              <w:top w:val="nil"/>
              <w:left w:val="nil"/>
              <w:bottom w:val="single" w:sz="4" w:space="0" w:color="auto"/>
              <w:right w:val="single" w:sz="4" w:space="0" w:color="auto"/>
            </w:tcBorders>
            <w:shd w:val="clear" w:color="auto" w:fill="auto"/>
            <w:noWrap/>
            <w:hideMark/>
          </w:tcPr>
          <w:p w14:paraId="16523B65"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2449.44</w:t>
            </w:r>
          </w:p>
        </w:tc>
        <w:tc>
          <w:tcPr>
            <w:tcW w:w="1134" w:type="dxa"/>
            <w:tcBorders>
              <w:top w:val="nil"/>
              <w:left w:val="nil"/>
              <w:bottom w:val="single" w:sz="4" w:space="0" w:color="auto"/>
              <w:right w:val="single" w:sz="4" w:space="0" w:color="auto"/>
            </w:tcBorders>
            <w:shd w:val="clear" w:color="auto" w:fill="auto"/>
            <w:noWrap/>
            <w:hideMark/>
          </w:tcPr>
          <w:p w14:paraId="6BBD5473"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2620.91</w:t>
            </w:r>
          </w:p>
        </w:tc>
        <w:tc>
          <w:tcPr>
            <w:tcW w:w="1134" w:type="dxa"/>
            <w:tcBorders>
              <w:top w:val="nil"/>
              <w:left w:val="nil"/>
              <w:bottom w:val="single" w:sz="4" w:space="0" w:color="auto"/>
              <w:right w:val="single" w:sz="4" w:space="0" w:color="auto"/>
            </w:tcBorders>
            <w:shd w:val="clear" w:color="auto" w:fill="auto"/>
            <w:noWrap/>
            <w:hideMark/>
          </w:tcPr>
          <w:p w14:paraId="595DB9E9"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2804.37</w:t>
            </w:r>
          </w:p>
        </w:tc>
        <w:tc>
          <w:tcPr>
            <w:tcW w:w="1134" w:type="dxa"/>
            <w:tcBorders>
              <w:top w:val="nil"/>
              <w:left w:val="nil"/>
              <w:bottom w:val="single" w:sz="4" w:space="0" w:color="auto"/>
              <w:right w:val="single" w:sz="4" w:space="0" w:color="auto"/>
            </w:tcBorders>
            <w:shd w:val="clear" w:color="auto" w:fill="auto"/>
            <w:noWrap/>
            <w:hideMark/>
          </w:tcPr>
          <w:p w14:paraId="7BB1FC7A"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3000.67</w:t>
            </w:r>
          </w:p>
        </w:tc>
        <w:tc>
          <w:tcPr>
            <w:tcW w:w="1134" w:type="dxa"/>
            <w:tcBorders>
              <w:top w:val="nil"/>
              <w:left w:val="nil"/>
              <w:bottom w:val="single" w:sz="4" w:space="0" w:color="auto"/>
              <w:right w:val="single" w:sz="4" w:space="0" w:color="auto"/>
            </w:tcBorders>
            <w:shd w:val="clear" w:color="auto" w:fill="auto"/>
            <w:noWrap/>
            <w:hideMark/>
          </w:tcPr>
          <w:p w14:paraId="762FD68B"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8858.48</w:t>
            </w:r>
          </w:p>
        </w:tc>
      </w:tr>
      <w:tr w:rsidR="00DC017E" w:rsidRPr="00BA7EBC" w14:paraId="390B89B6" w14:textId="77777777" w:rsidTr="00DC017E">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40B642F3"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Водоотведение</w:t>
            </w:r>
          </w:p>
        </w:tc>
        <w:tc>
          <w:tcPr>
            <w:tcW w:w="3695" w:type="dxa"/>
            <w:tcBorders>
              <w:top w:val="nil"/>
              <w:left w:val="nil"/>
              <w:bottom w:val="single" w:sz="4" w:space="0" w:color="auto"/>
              <w:right w:val="single" w:sz="4" w:space="0" w:color="auto"/>
            </w:tcBorders>
            <w:shd w:val="clear" w:color="auto" w:fill="auto"/>
            <w:noWrap/>
            <w:hideMark/>
          </w:tcPr>
          <w:p w14:paraId="2B333B58" w14:textId="63084245"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34" w:type="dxa"/>
            <w:tcBorders>
              <w:top w:val="nil"/>
              <w:left w:val="nil"/>
              <w:bottom w:val="single" w:sz="4" w:space="0" w:color="auto"/>
              <w:right w:val="single" w:sz="4" w:space="0" w:color="auto"/>
            </w:tcBorders>
            <w:shd w:val="clear" w:color="auto" w:fill="auto"/>
            <w:noWrap/>
            <w:hideMark/>
          </w:tcPr>
          <w:p w14:paraId="67787B5A"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32.66</w:t>
            </w:r>
          </w:p>
        </w:tc>
        <w:tc>
          <w:tcPr>
            <w:tcW w:w="1134" w:type="dxa"/>
            <w:tcBorders>
              <w:top w:val="nil"/>
              <w:left w:val="nil"/>
              <w:bottom w:val="single" w:sz="4" w:space="0" w:color="auto"/>
              <w:right w:val="single" w:sz="4" w:space="0" w:color="auto"/>
            </w:tcBorders>
            <w:shd w:val="clear" w:color="auto" w:fill="auto"/>
            <w:noWrap/>
            <w:hideMark/>
          </w:tcPr>
          <w:p w14:paraId="14212A7A"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35.78</w:t>
            </w:r>
          </w:p>
        </w:tc>
        <w:tc>
          <w:tcPr>
            <w:tcW w:w="1134" w:type="dxa"/>
            <w:tcBorders>
              <w:top w:val="nil"/>
              <w:left w:val="nil"/>
              <w:bottom w:val="single" w:sz="4" w:space="0" w:color="auto"/>
              <w:right w:val="single" w:sz="4" w:space="0" w:color="auto"/>
            </w:tcBorders>
            <w:shd w:val="clear" w:color="auto" w:fill="auto"/>
            <w:noWrap/>
            <w:hideMark/>
          </w:tcPr>
          <w:p w14:paraId="57674AAF"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35.30</w:t>
            </w:r>
          </w:p>
        </w:tc>
        <w:tc>
          <w:tcPr>
            <w:tcW w:w="1134" w:type="dxa"/>
            <w:tcBorders>
              <w:top w:val="nil"/>
              <w:left w:val="nil"/>
              <w:bottom w:val="single" w:sz="4" w:space="0" w:color="auto"/>
              <w:right w:val="single" w:sz="4" w:space="0" w:color="auto"/>
            </w:tcBorders>
            <w:shd w:val="clear" w:color="auto" w:fill="auto"/>
            <w:noWrap/>
            <w:hideMark/>
          </w:tcPr>
          <w:p w14:paraId="30A8F68A"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37.52</w:t>
            </w:r>
          </w:p>
        </w:tc>
        <w:tc>
          <w:tcPr>
            <w:tcW w:w="1134" w:type="dxa"/>
            <w:tcBorders>
              <w:top w:val="nil"/>
              <w:left w:val="nil"/>
              <w:bottom w:val="single" w:sz="4" w:space="0" w:color="auto"/>
              <w:right w:val="single" w:sz="4" w:space="0" w:color="auto"/>
            </w:tcBorders>
            <w:shd w:val="clear" w:color="auto" w:fill="auto"/>
            <w:noWrap/>
            <w:hideMark/>
          </w:tcPr>
          <w:p w14:paraId="5D06D33D"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37.60</w:t>
            </w:r>
          </w:p>
        </w:tc>
        <w:tc>
          <w:tcPr>
            <w:tcW w:w="1134" w:type="dxa"/>
            <w:tcBorders>
              <w:top w:val="nil"/>
              <w:left w:val="nil"/>
              <w:bottom w:val="single" w:sz="4" w:space="0" w:color="auto"/>
              <w:right w:val="single" w:sz="4" w:space="0" w:color="auto"/>
            </w:tcBorders>
            <w:shd w:val="clear" w:color="auto" w:fill="auto"/>
            <w:noWrap/>
            <w:hideMark/>
          </w:tcPr>
          <w:p w14:paraId="69E2B375"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70.42</w:t>
            </w:r>
          </w:p>
        </w:tc>
      </w:tr>
      <w:tr w:rsidR="00DC017E" w:rsidRPr="00BA7EBC" w14:paraId="72EE1218" w14:textId="77777777" w:rsidTr="00DC017E">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0AAEEEC7"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Обращение с ТКО</w:t>
            </w:r>
          </w:p>
        </w:tc>
        <w:tc>
          <w:tcPr>
            <w:tcW w:w="3695" w:type="dxa"/>
            <w:tcBorders>
              <w:top w:val="nil"/>
              <w:left w:val="nil"/>
              <w:bottom w:val="single" w:sz="4" w:space="0" w:color="auto"/>
              <w:right w:val="single" w:sz="4" w:space="0" w:color="auto"/>
            </w:tcBorders>
            <w:shd w:val="clear" w:color="auto" w:fill="auto"/>
            <w:noWrap/>
            <w:hideMark/>
          </w:tcPr>
          <w:p w14:paraId="740AEBBB" w14:textId="7C145666"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34" w:type="dxa"/>
            <w:tcBorders>
              <w:top w:val="nil"/>
              <w:left w:val="nil"/>
              <w:bottom w:val="single" w:sz="4" w:space="0" w:color="auto"/>
              <w:right w:val="single" w:sz="4" w:space="0" w:color="auto"/>
            </w:tcBorders>
            <w:shd w:val="clear" w:color="auto" w:fill="auto"/>
            <w:noWrap/>
            <w:hideMark/>
          </w:tcPr>
          <w:p w14:paraId="620261EA"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606.75</w:t>
            </w:r>
          </w:p>
        </w:tc>
        <w:tc>
          <w:tcPr>
            <w:tcW w:w="1134" w:type="dxa"/>
            <w:tcBorders>
              <w:top w:val="nil"/>
              <w:left w:val="nil"/>
              <w:bottom w:val="single" w:sz="4" w:space="0" w:color="auto"/>
              <w:right w:val="single" w:sz="4" w:space="0" w:color="auto"/>
            </w:tcBorders>
            <w:shd w:val="clear" w:color="auto" w:fill="auto"/>
            <w:noWrap/>
            <w:hideMark/>
          </w:tcPr>
          <w:p w14:paraId="107326F3"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631.02</w:t>
            </w:r>
          </w:p>
        </w:tc>
        <w:tc>
          <w:tcPr>
            <w:tcW w:w="1134" w:type="dxa"/>
            <w:tcBorders>
              <w:top w:val="nil"/>
              <w:left w:val="nil"/>
              <w:bottom w:val="single" w:sz="4" w:space="0" w:color="auto"/>
              <w:right w:val="single" w:sz="4" w:space="0" w:color="auto"/>
            </w:tcBorders>
            <w:shd w:val="clear" w:color="auto" w:fill="auto"/>
            <w:noWrap/>
            <w:hideMark/>
          </w:tcPr>
          <w:p w14:paraId="2CAA030F"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656.26</w:t>
            </w:r>
          </w:p>
        </w:tc>
        <w:tc>
          <w:tcPr>
            <w:tcW w:w="1134" w:type="dxa"/>
            <w:tcBorders>
              <w:top w:val="nil"/>
              <w:left w:val="nil"/>
              <w:bottom w:val="single" w:sz="4" w:space="0" w:color="auto"/>
              <w:right w:val="single" w:sz="4" w:space="0" w:color="auto"/>
            </w:tcBorders>
            <w:shd w:val="clear" w:color="auto" w:fill="auto"/>
            <w:noWrap/>
            <w:hideMark/>
          </w:tcPr>
          <w:p w14:paraId="11441491"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682.51</w:t>
            </w:r>
          </w:p>
        </w:tc>
        <w:tc>
          <w:tcPr>
            <w:tcW w:w="1134" w:type="dxa"/>
            <w:tcBorders>
              <w:top w:val="nil"/>
              <w:left w:val="nil"/>
              <w:bottom w:val="single" w:sz="4" w:space="0" w:color="auto"/>
              <w:right w:val="single" w:sz="4" w:space="0" w:color="auto"/>
            </w:tcBorders>
            <w:shd w:val="clear" w:color="auto" w:fill="auto"/>
            <w:noWrap/>
            <w:hideMark/>
          </w:tcPr>
          <w:p w14:paraId="7BD5C867"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709.81</w:t>
            </w:r>
          </w:p>
        </w:tc>
        <w:tc>
          <w:tcPr>
            <w:tcW w:w="1134" w:type="dxa"/>
            <w:tcBorders>
              <w:top w:val="nil"/>
              <w:left w:val="nil"/>
              <w:bottom w:val="single" w:sz="4" w:space="0" w:color="auto"/>
              <w:right w:val="single" w:sz="4" w:space="0" w:color="auto"/>
            </w:tcBorders>
            <w:shd w:val="clear" w:color="auto" w:fill="auto"/>
            <w:noWrap/>
            <w:hideMark/>
          </w:tcPr>
          <w:p w14:paraId="53760D6E" w14:textId="77777777" w:rsidR="00DC017E" w:rsidRPr="00DC017E" w:rsidRDefault="00DC017E" w:rsidP="00DC017E">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1329.46</w:t>
            </w:r>
          </w:p>
        </w:tc>
      </w:tr>
    </w:tbl>
    <w:p w14:paraId="0DB5781A" w14:textId="6A1731E4" w:rsidR="00BA6771" w:rsidRPr="00BA7EBC" w:rsidRDefault="00BA6771" w:rsidP="00BA0F3D">
      <w:pPr>
        <w:pStyle w:val="aff0"/>
        <w:spacing w:before="0" w:after="0" w:line="240" w:lineRule="auto"/>
        <w:ind w:firstLine="709"/>
        <w:jc w:val="both"/>
        <w:rPr>
          <w:noProof/>
          <w:szCs w:val="28"/>
        </w:rPr>
      </w:pPr>
      <w:r w:rsidRPr="00BA7EBC">
        <w:rPr>
          <w:noProof/>
          <w:szCs w:val="28"/>
        </w:rPr>
        <w:t>Таблица</w:t>
      </w:r>
      <w:r w:rsidR="00BC0D51" w:rsidRPr="00BA7EBC">
        <w:rPr>
          <w:noProof/>
          <w:szCs w:val="28"/>
        </w:rPr>
        <w:t xml:space="preserve"> </w:t>
      </w:r>
      <w:r w:rsidRPr="00BA7EBC">
        <w:rPr>
          <w:noProof/>
          <w:szCs w:val="28"/>
        </w:rPr>
        <w:t>16.1.</w:t>
      </w:r>
      <w:r w:rsidR="002A3A13" w:rsidRPr="00BA7EBC">
        <w:rPr>
          <w:noProof/>
          <w:szCs w:val="28"/>
        </w:rPr>
        <w:t>3</w:t>
      </w:r>
      <w:r w:rsidR="00534FB0" w:rsidRPr="00BA7EBC">
        <w:rPr>
          <w:noProof/>
          <w:szCs w:val="28"/>
        </w:rPr>
        <w:t>.</w:t>
      </w:r>
      <w:r w:rsidR="00163249" w:rsidRPr="00BA7EBC">
        <w:rPr>
          <w:noProof/>
          <w:szCs w:val="28"/>
        </w:rPr>
        <w:t xml:space="preserve"> </w:t>
      </w:r>
      <w:r w:rsidRPr="00BA7EBC">
        <w:rPr>
          <w:noProof/>
          <w:szCs w:val="28"/>
        </w:rPr>
        <w:t>Расчет</w:t>
      </w:r>
      <w:r w:rsidR="00BC0D51" w:rsidRPr="00BA7EBC">
        <w:rPr>
          <w:noProof/>
          <w:szCs w:val="28"/>
        </w:rPr>
        <w:t xml:space="preserve"> </w:t>
      </w:r>
      <w:r w:rsidRPr="00BA7EBC">
        <w:rPr>
          <w:rFonts w:eastAsia="Calibri"/>
          <w:szCs w:val="28"/>
          <w:lang w:eastAsia="en-US"/>
        </w:rPr>
        <w:t>изменения</w:t>
      </w:r>
      <w:r w:rsidR="00BC0D51" w:rsidRPr="00BA7EBC">
        <w:rPr>
          <w:noProof/>
          <w:szCs w:val="28"/>
        </w:rPr>
        <w:t xml:space="preserve"> </w:t>
      </w:r>
      <w:r w:rsidRPr="00BA7EBC">
        <w:rPr>
          <w:noProof/>
          <w:szCs w:val="28"/>
        </w:rPr>
        <w:t>совокупного</w:t>
      </w:r>
      <w:r w:rsidR="00BC0D51" w:rsidRPr="00BA7EBC">
        <w:rPr>
          <w:noProof/>
          <w:szCs w:val="28"/>
        </w:rPr>
        <w:t xml:space="preserve"> </w:t>
      </w:r>
      <w:r w:rsidRPr="00BA7EBC">
        <w:rPr>
          <w:noProof/>
          <w:szCs w:val="28"/>
        </w:rPr>
        <w:t>платежа</w:t>
      </w:r>
      <w:r w:rsidR="00BC0D51" w:rsidRPr="00BA7EBC">
        <w:rPr>
          <w:noProof/>
          <w:szCs w:val="28"/>
        </w:rPr>
        <w:t xml:space="preserve"> </w:t>
      </w:r>
      <w:r w:rsidR="00DE6860" w:rsidRPr="00BA7EBC">
        <w:rPr>
          <w:noProof/>
          <w:szCs w:val="28"/>
        </w:rPr>
        <w:t>населения</w:t>
      </w:r>
      <w:r w:rsidR="00BC0D51" w:rsidRPr="00BA7EBC">
        <w:rPr>
          <w:noProof/>
          <w:szCs w:val="28"/>
        </w:rPr>
        <w:t xml:space="preserve"> </w:t>
      </w:r>
      <w:r w:rsidRPr="00BA7EBC">
        <w:rPr>
          <w:noProof/>
          <w:szCs w:val="28"/>
        </w:rPr>
        <w:t>до</w:t>
      </w:r>
      <w:r w:rsidR="00BC0D51" w:rsidRPr="00BA7EBC">
        <w:rPr>
          <w:noProof/>
          <w:szCs w:val="28"/>
        </w:rPr>
        <w:t xml:space="preserve"> </w:t>
      </w:r>
      <w:r w:rsidR="00E6412F" w:rsidRPr="00BA7EBC">
        <w:rPr>
          <w:noProof/>
          <w:szCs w:val="28"/>
        </w:rPr>
        <w:t>2045</w:t>
      </w:r>
      <w:r w:rsidR="00BC0D51" w:rsidRPr="00BA7EBC">
        <w:rPr>
          <w:noProof/>
          <w:szCs w:val="28"/>
        </w:rPr>
        <w:t xml:space="preserve"> </w:t>
      </w:r>
      <w:r w:rsidRPr="00BA7EBC">
        <w:rPr>
          <w:noProof/>
          <w:szCs w:val="28"/>
        </w:rPr>
        <w:t>года</w:t>
      </w:r>
      <w:r w:rsidR="00BC0D51" w:rsidRPr="00BA7EBC">
        <w:rPr>
          <w:noProof/>
          <w:szCs w:val="28"/>
        </w:rPr>
        <w:t xml:space="preserve"> </w:t>
      </w:r>
      <w:r w:rsidRPr="00BA7EBC">
        <w:rPr>
          <w:noProof/>
          <w:szCs w:val="28"/>
        </w:rPr>
        <w:t>в</w:t>
      </w:r>
      <w:r w:rsidR="00BC0D51" w:rsidRPr="00BA7EBC">
        <w:rPr>
          <w:noProof/>
          <w:szCs w:val="28"/>
        </w:rPr>
        <w:t xml:space="preserve"> </w:t>
      </w:r>
      <w:r w:rsidRPr="00BA7EBC">
        <w:rPr>
          <w:noProof/>
          <w:szCs w:val="28"/>
        </w:rPr>
        <w:t>соответствии</w:t>
      </w:r>
      <w:r w:rsidR="00BC0D51" w:rsidRPr="00BA7EBC">
        <w:rPr>
          <w:noProof/>
          <w:szCs w:val="28"/>
        </w:rPr>
        <w:t xml:space="preserve"> </w:t>
      </w:r>
      <w:r w:rsidRPr="00BA7EBC">
        <w:rPr>
          <w:noProof/>
          <w:szCs w:val="28"/>
        </w:rPr>
        <w:t>с</w:t>
      </w:r>
      <w:r w:rsidR="00BC0D51" w:rsidRPr="00BA7EBC">
        <w:rPr>
          <w:noProof/>
          <w:szCs w:val="28"/>
        </w:rPr>
        <w:t xml:space="preserve"> </w:t>
      </w:r>
      <w:r w:rsidRPr="00BA7EBC">
        <w:rPr>
          <w:noProof/>
          <w:szCs w:val="28"/>
        </w:rPr>
        <w:t>прогнозным</w:t>
      </w:r>
      <w:r w:rsidR="00BC0D51" w:rsidRPr="00BA7EBC">
        <w:rPr>
          <w:noProof/>
          <w:szCs w:val="28"/>
        </w:rPr>
        <w:t xml:space="preserve"> </w:t>
      </w:r>
      <w:r w:rsidRPr="00BA7EBC">
        <w:rPr>
          <w:noProof/>
          <w:szCs w:val="28"/>
        </w:rPr>
        <w:t>размером</w:t>
      </w:r>
      <w:r w:rsidR="00BC0D51" w:rsidRPr="00BA7EBC">
        <w:rPr>
          <w:noProof/>
          <w:szCs w:val="28"/>
        </w:rPr>
        <w:t xml:space="preserve"> </w:t>
      </w:r>
      <w:r w:rsidRPr="00BA7EBC">
        <w:rPr>
          <w:noProof/>
          <w:szCs w:val="28"/>
        </w:rPr>
        <w:t>индексации</w:t>
      </w:r>
      <w:r w:rsidR="00BC0D51" w:rsidRPr="00BA7EBC">
        <w:rPr>
          <w:noProof/>
          <w:szCs w:val="28"/>
        </w:rPr>
        <w:t xml:space="preserve"> </w:t>
      </w:r>
      <w:r w:rsidRPr="00BA7EBC">
        <w:rPr>
          <w:noProof/>
          <w:szCs w:val="28"/>
        </w:rPr>
        <w:t>совокупного</w:t>
      </w:r>
      <w:r w:rsidR="00BC0D51" w:rsidRPr="00BA7EBC">
        <w:rPr>
          <w:noProof/>
          <w:szCs w:val="28"/>
        </w:rPr>
        <w:t xml:space="preserve"> </w:t>
      </w:r>
      <w:r w:rsidRPr="00BA7EBC">
        <w:rPr>
          <w:noProof/>
          <w:szCs w:val="28"/>
        </w:rPr>
        <w:t>платежа</w:t>
      </w:r>
      <w:r w:rsidR="00BC0D51" w:rsidRPr="00BA7EBC">
        <w:rPr>
          <w:noProof/>
          <w:szCs w:val="28"/>
        </w:rPr>
        <w:t xml:space="preserve"> </w:t>
      </w:r>
      <w:r w:rsidRPr="00BA7EBC">
        <w:rPr>
          <w:noProof/>
          <w:szCs w:val="28"/>
        </w:rPr>
        <w:t>граждан</w:t>
      </w:r>
      <w:r w:rsidR="00BC0D51" w:rsidRPr="00BA7EBC">
        <w:rPr>
          <w:noProof/>
          <w:szCs w:val="28"/>
        </w:rPr>
        <w:t xml:space="preserve"> </w:t>
      </w:r>
      <w:r w:rsidRPr="00BA7EBC">
        <w:rPr>
          <w:noProof/>
          <w:szCs w:val="28"/>
        </w:rPr>
        <w:t>за</w:t>
      </w:r>
      <w:r w:rsidR="00BC0D51" w:rsidRPr="00BA7EBC">
        <w:rPr>
          <w:noProof/>
          <w:szCs w:val="28"/>
        </w:rPr>
        <w:t xml:space="preserve"> </w:t>
      </w:r>
      <w:r w:rsidRPr="00BA7EBC">
        <w:rPr>
          <w:noProof/>
          <w:szCs w:val="28"/>
        </w:rPr>
        <w:t>коммунальные</w:t>
      </w:r>
      <w:r w:rsidR="00BC0D51" w:rsidRPr="00BA7EBC">
        <w:rPr>
          <w:noProof/>
          <w:szCs w:val="28"/>
        </w:rPr>
        <w:t xml:space="preserve"> </w:t>
      </w:r>
      <w:r w:rsidRPr="00BA7EBC">
        <w:rPr>
          <w:noProof/>
          <w:szCs w:val="28"/>
        </w:rPr>
        <w:t>услуги,</w:t>
      </w:r>
      <w:r w:rsidR="00BC0D51" w:rsidRPr="00BA7EBC">
        <w:rPr>
          <w:noProof/>
          <w:szCs w:val="28"/>
        </w:rPr>
        <w:t xml:space="preserve"> </w:t>
      </w:r>
      <w:r w:rsidRPr="00BA7EBC">
        <w:rPr>
          <w:noProof/>
          <w:szCs w:val="28"/>
        </w:rPr>
        <w:t>установленным</w:t>
      </w:r>
      <w:r w:rsidR="00BC0D51" w:rsidRPr="00BA7EBC">
        <w:rPr>
          <w:noProof/>
          <w:szCs w:val="28"/>
        </w:rPr>
        <w:t xml:space="preserve"> </w:t>
      </w:r>
      <w:r w:rsidRPr="00BA7EBC">
        <w:rPr>
          <w:noProof/>
          <w:szCs w:val="28"/>
        </w:rPr>
        <w:t>Правительством</w:t>
      </w:r>
      <w:r w:rsidR="00BC0D51" w:rsidRPr="00BA7EBC">
        <w:rPr>
          <w:noProof/>
          <w:szCs w:val="28"/>
        </w:rPr>
        <w:t xml:space="preserve"> </w:t>
      </w:r>
      <w:r w:rsidRPr="00BA7EBC">
        <w:rPr>
          <w:noProof/>
          <w:szCs w:val="28"/>
        </w:rPr>
        <w:t>РФ</w:t>
      </w:r>
      <w:bookmarkEnd w:id="247"/>
    </w:p>
    <w:tbl>
      <w:tblPr>
        <w:tblW w:w="14312" w:type="dxa"/>
        <w:tblLook w:val="04A0" w:firstRow="1" w:lastRow="0" w:firstColumn="1" w:lastColumn="0" w:noHBand="0" w:noVBand="1"/>
      </w:tblPr>
      <w:tblGrid>
        <w:gridCol w:w="3823"/>
        <w:gridCol w:w="3685"/>
        <w:gridCol w:w="1126"/>
        <w:gridCol w:w="1126"/>
        <w:gridCol w:w="1126"/>
        <w:gridCol w:w="1126"/>
        <w:gridCol w:w="1126"/>
        <w:gridCol w:w="1174"/>
      </w:tblGrid>
      <w:tr w:rsidR="00DC017E" w:rsidRPr="00BA7EBC" w14:paraId="5CFAF279" w14:textId="77777777" w:rsidTr="0063305C">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6B18DE80"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lastRenderedPageBreak/>
              <w:t>Коммунальная услуга</w:t>
            </w:r>
          </w:p>
        </w:tc>
        <w:tc>
          <w:tcPr>
            <w:tcW w:w="3685" w:type="dxa"/>
            <w:tcBorders>
              <w:top w:val="single" w:sz="4" w:space="0" w:color="auto"/>
              <w:left w:val="nil"/>
              <w:bottom w:val="single" w:sz="4" w:space="0" w:color="auto"/>
              <w:right w:val="single" w:sz="4" w:space="0" w:color="auto"/>
            </w:tcBorders>
            <w:shd w:val="clear" w:color="auto" w:fill="auto"/>
            <w:hideMark/>
          </w:tcPr>
          <w:p w14:paraId="341CC11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Ед. измерения</w:t>
            </w:r>
          </w:p>
        </w:tc>
        <w:tc>
          <w:tcPr>
            <w:tcW w:w="1126" w:type="dxa"/>
            <w:tcBorders>
              <w:top w:val="single" w:sz="4" w:space="0" w:color="auto"/>
              <w:left w:val="nil"/>
              <w:bottom w:val="single" w:sz="4" w:space="0" w:color="auto"/>
              <w:right w:val="single" w:sz="4" w:space="0" w:color="auto"/>
            </w:tcBorders>
            <w:shd w:val="clear" w:color="auto" w:fill="auto"/>
            <w:hideMark/>
          </w:tcPr>
          <w:p w14:paraId="4E27B105"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2024 год</w:t>
            </w:r>
          </w:p>
        </w:tc>
        <w:tc>
          <w:tcPr>
            <w:tcW w:w="1126" w:type="dxa"/>
            <w:tcBorders>
              <w:top w:val="single" w:sz="4" w:space="0" w:color="auto"/>
              <w:left w:val="nil"/>
              <w:bottom w:val="single" w:sz="4" w:space="0" w:color="auto"/>
              <w:right w:val="single" w:sz="4" w:space="0" w:color="auto"/>
            </w:tcBorders>
            <w:shd w:val="clear" w:color="auto" w:fill="auto"/>
            <w:hideMark/>
          </w:tcPr>
          <w:p w14:paraId="63BEF2B8"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2025 год</w:t>
            </w:r>
          </w:p>
        </w:tc>
        <w:tc>
          <w:tcPr>
            <w:tcW w:w="1126" w:type="dxa"/>
            <w:tcBorders>
              <w:top w:val="single" w:sz="4" w:space="0" w:color="auto"/>
              <w:left w:val="nil"/>
              <w:bottom w:val="single" w:sz="4" w:space="0" w:color="auto"/>
              <w:right w:val="single" w:sz="4" w:space="0" w:color="auto"/>
            </w:tcBorders>
            <w:shd w:val="clear" w:color="auto" w:fill="auto"/>
            <w:hideMark/>
          </w:tcPr>
          <w:p w14:paraId="2F7257E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2026 год</w:t>
            </w:r>
          </w:p>
        </w:tc>
        <w:tc>
          <w:tcPr>
            <w:tcW w:w="1126" w:type="dxa"/>
            <w:tcBorders>
              <w:top w:val="single" w:sz="4" w:space="0" w:color="auto"/>
              <w:left w:val="nil"/>
              <w:bottom w:val="single" w:sz="4" w:space="0" w:color="auto"/>
              <w:right w:val="single" w:sz="4" w:space="0" w:color="auto"/>
            </w:tcBorders>
            <w:shd w:val="clear" w:color="auto" w:fill="auto"/>
            <w:hideMark/>
          </w:tcPr>
          <w:p w14:paraId="50A2472D"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2027 год</w:t>
            </w:r>
          </w:p>
        </w:tc>
        <w:tc>
          <w:tcPr>
            <w:tcW w:w="1126" w:type="dxa"/>
            <w:tcBorders>
              <w:top w:val="single" w:sz="4" w:space="0" w:color="auto"/>
              <w:left w:val="nil"/>
              <w:bottom w:val="single" w:sz="4" w:space="0" w:color="auto"/>
              <w:right w:val="single" w:sz="4" w:space="0" w:color="auto"/>
            </w:tcBorders>
            <w:shd w:val="clear" w:color="auto" w:fill="auto"/>
            <w:hideMark/>
          </w:tcPr>
          <w:p w14:paraId="7C916D86"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2028 год</w:t>
            </w:r>
          </w:p>
        </w:tc>
        <w:tc>
          <w:tcPr>
            <w:tcW w:w="1174" w:type="dxa"/>
            <w:tcBorders>
              <w:top w:val="single" w:sz="4" w:space="0" w:color="auto"/>
              <w:left w:val="nil"/>
              <w:bottom w:val="single" w:sz="4" w:space="0" w:color="auto"/>
              <w:right w:val="single" w:sz="4" w:space="0" w:color="auto"/>
            </w:tcBorders>
            <w:shd w:val="clear" w:color="auto" w:fill="auto"/>
            <w:hideMark/>
          </w:tcPr>
          <w:p w14:paraId="7223A842" w14:textId="645511AF"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2029-2045</w:t>
            </w:r>
            <w:r w:rsidR="0063305C" w:rsidRPr="00BA7EBC">
              <w:rPr>
                <w:rFonts w:ascii="Times New Roman" w:eastAsia="Times New Roman" w:hAnsi="Times New Roman" w:cs="Times New Roman"/>
                <w:color w:val="000000"/>
                <w:sz w:val="28"/>
                <w:szCs w:val="28"/>
                <w:lang w:eastAsia="ru-RU"/>
              </w:rPr>
              <w:t xml:space="preserve"> </w:t>
            </w:r>
            <w:r w:rsidRPr="00DC017E">
              <w:rPr>
                <w:rFonts w:ascii="Times New Roman" w:eastAsia="Times New Roman" w:hAnsi="Times New Roman" w:cs="Times New Roman"/>
                <w:color w:val="000000"/>
                <w:sz w:val="28"/>
                <w:szCs w:val="28"/>
                <w:lang w:eastAsia="ru-RU"/>
              </w:rPr>
              <w:t>год</w:t>
            </w:r>
          </w:p>
        </w:tc>
      </w:tr>
      <w:tr w:rsidR="00DC017E" w:rsidRPr="00BA7EBC" w14:paraId="73D4F4DE" w14:textId="77777777" w:rsidTr="0063305C">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2234E799"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Электроснабжение</w:t>
            </w:r>
          </w:p>
        </w:tc>
        <w:tc>
          <w:tcPr>
            <w:tcW w:w="3685" w:type="dxa"/>
            <w:tcBorders>
              <w:top w:val="nil"/>
              <w:left w:val="nil"/>
              <w:bottom w:val="single" w:sz="4" w:space="0" w:color="auto"/>
              <w:right w:val="single" w:sz="4" w:space="0" w:color="auto"/>
            </w:tcBorders>
            <w:shd w:val="clear" w:color="auto" w:fill="auto"/>
            <w:noWrap/>
            <w:hideMark/>
          </w:tcPr>
          <w:p w14:paraId="62A591AD" w14:textId="26CFAEC2"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кВт×ч</w:t>
            </w:r>
          </w:p>
        </w:tc>
        <w:tc>
          <w:tcPr>
            <w:tcW w:w="1126" w:type="dxa"/>
            <w:tcBorders>
              <w:top w:val="nil"/>
              <w:left w:val="nil"/>
              <w:bottom w:val="single" w:sz="4" w:space="0" w:color="auto"/>
              <w:right w:val="single" w:sz="4" w:space="0" w:color="auto"/>
            </w:tcBorders>
            <w:shd w:val="clear" w:color="auto" w:fill="auto"/>
            <w:noWrap/>
            <w:hideMark/>
          </w:tcPr>
          <w:p w14:paraId="04D2836D"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424.00</w:t>
            </w:r>
          </w:p>
        </w:tc>
        <w:tc>
          <w:tcPr>
            <w:tcW w:w="1126" w:type="dxa"/>
            <w:tcBorders>
              <w:top w:val="nil"/>
              <w:left w:val="nil"/>
              <w:bottom w:val="single" w:sz="4" w:space="0" w:color="auto"/>
              <w:right w:val="single" w:sz="4" w:space="0" w:color="auto"/>
            </w:tcBorders>
            <w:shd w:val="clear" w:color="auto" w:fill="auto"/>
            <w:noWrap/>
            <w:hideMark/>
          </w:tcPr>
          <w:p w14:paraId="1B089D74"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432.90</w:t>
            </w:r>
          </w:p>
        </w:tc>
        <w:tc>
          <w:tcPr>
            <w:tcW w:w="1126" w:type="dxa"/>
            <w:tcBorders>
              <w:top w:val="nil"/>
              <w:left w:val="nil"/>
              <w:bottom w:val="single" w:sz="4" w:space="0" w:color="auto"/>
              <w:right w:val="single" w:sz="4" w:space="0" w:color="auto"/>
            </w:tcBorders>
            <w:shd w:val="clear" w:color="auto" w:fill="auto"/>
            <w:noWrap/>
            <w:hideMark/>
          </w:tcPr>
          <w:p w14:paraId="348D2F1A"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441.99</w:t>
            </w:r>
          </w:p>
        </w:tc>
        <w:tc>
          <w:tcPr>
            <w:tcW w:w="1126" w:type="dxa"/>
            <w:tcBorders>
              <w:top w:val="nil"/>
              <w:left w:val="nil"/>
              <w:bottom w:val="single" w:sz="4" w:space="0" w:color="auto"/>
              <w:right w:val="single" w:sz="4" w:space="0" w:color="auto"/>
            </w:tcBorders>
            <w:shd w:val="clear" w:color="auto" w:fill="auto"/>
            <w:noWrap/>
            <w:hideMark/>
          </w:tcPr>
          <w:p w14:paraId="2754C89F"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451.28</w:t>
            </w:r>
          </w:p>
        </w:tc>
        <w:tc>
          <w:tcPr>
            <w:tcW w:w="1126" w:type="dxa"/>
            <w:tcBorders>
              <w:top w:val="nil"/>
              <w:left w:val="nil"/>
              <w:bottom w:val="single" w:sz="4" w:space="0" w:color="auto"/>
              <w:right w:val="single" w:sz="4" w:space="0" w:color="auto"/>
            </w:tcBorders>
            <w:shd w:val="clear" w:color="auto" w:fill="auto"/>
            <w:noWrap/>
            <w:hideMark/>
          </w:tcPr>
          <w:p w14:paraId="7AA13CDF"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460.75</w:t>
            </w:r>
          </w:p>
        </w:tc>
        <w:tc>
          <w:tcPr>
            <w:tcW w:w="1174" w:type="dxa"/>
            <w:tcBorders>
              <w:top w:val="nil"/>
              <w:left w:val="nil"/>
              <w:bottom w:val="single" w:sz="4" w:space="0" w:color="auto"/>
              <w:right w:val="single" w:sz="4" w:space="0" w:color="auto"/>
            </w:tcBorders>
            <w:shd w:val="clear" w:color="auto" w:fill="auto"/>
            <w:noWrap/>
            <w:hideMark/>
          </w:tcPr>
          <w:p w14:paraId="16A9314C"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642.51</w:t>
            </w:r>
          </w:p>
        </w:tc>
      </w:tr>
      <w:tr w:rsidR="00DC017E" w:rsidRPr="00BA7EBC" w14:paraId="4CA971A5" w14:textId="77777777" w:rsidTr="0063305C">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4BC2D4B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Отопление</w:t>
            </w:r>
          </w:p>
        </w:tc>
        <w:tc>
          <w:tcPr>
            <w:tcW w:w="3685" w:type="dxa"/>
            <w:tcBorders>
              <w:top w:val="nil"/>
              <w:left w:val="nil"/>
              <w:bottom w:val="single" w:sz="4" w:space="0" w:color="auto"/>
              <w:right w:val="single" w:sz="4" w:space="0" w:color="auto"/>
            </w:tcBorders>
            <w:shd w:val="clear" w:color="auto" w:fill="auto"/>
            <w:noWrap/>
            <w:hideMark/>
          </w:tcPr>
          <w:p w14:paraId="0C6687CF" w14:textId="4FC79BC5"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Гкал</w:t>
            </w:r>
          </w:p>
        </w:tc>
        <w:tc>
          <w:tcPr>
            <w:tcW w:w="1126" w:type="dxa"/>
            <w:tcBorders>
              <w:top w:val="nil"/>
              <w:left w:val="nil"/>
              <w:bottom w:val="single" w:sz="4" w:space="0" w:color="auto"/>
              <w:right w:val="single" w:sz="4" w:space="0" w:color="auto"/>
            </w:tcBorders>
            <w:shd w:val="clear" w:color="auto" w:fill="auto"/>
            <w:noWrap/>
            <w:hideMark/>
          </w:tcPr>
          <w:p w14:paraId="5474CD31"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1404.65</w:t>
            </w:r>
          </w:p>
        </w:tc>
        <w:tc>
          <w:tcPr>
            <w:tcW w:w="1126" w:type="dxa"/>
            <w:tcBorders>
              <w:top w:val="nil"/>
              <w:left w:val="nil"/>
              <w:bottom w:val="single" w:sz="4" w:space="0" w:color="auto"/>
              <w:right w:val="single" w:sz="4" w:space="0" w:color="auto"/>
            </w:tcBorders>
            <w:shd w:val="clear" w:color="auto" w:fill="auto"/>
            <w:noWrap/>
            <w:hideMark/>
          </w:tcPr>
          <w:p w14:paraId="1FF0A519"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1502.98</w:t>
            </w:r>
          </w:p>
        </w:tc>
        <w:tc>
          <w:tcPr>
            <w:tcW w:w="1126" w:type="dxa"/>
            <w:tcBorders>
              <w:top w:val="nil"/>
              <w:left w:val="nil"/>
              <w:bottom w:val="single" w:sz="4" w:space="0" w:color="auto"/>
              <w:right w:val="single" w:sz="4" w:space="0" w:color="auto"/>
            </w:tcBorders>
            <w:shd w:val="clear" w:color="auto" w:fill="auto"/>
            <w:noWrap/>
            <w:hideMark/>
          </w:tcPr>
          <w:p w14:paraId="6DFA70D1"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1608.19</w:t>
            </w:r>
          </w:p>
        </w:tc>
        <w:tc>
          <w:tcPr>
            <w:tcW w:w="1126" w:type="dxa"/>
            <w:tcBorders>
              <w:top w:val="nil"/>
              <w:left w:val="nil"/>
              <w:bottom w:val="single" w:sz="4" w:space="0" w:color="auto"/>
              <w:right w:val="single" w:sz="4" w:space="0" w:color="auto"/>
            </w:tcBorders>
            <w:shd w:val="clear" w:color="auto" w:fill="auto"/>
            <w:noWrap/>
            <w:hideMark/>
          </w:tcPr>
          <w:p w14:paraId="3BC6FFBB"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1720.76</w:t>
            </w:r>
          </w:p>
        </w:tc>
        <w:tc>
          <w:tcPr>
            <w:tcW w:w="1126" w:type="dxa"/>
            <w:tcBorders>
              <w:top w:val="nil"/>
              <w:left w:val="nil"/>
              <w:bottom w:val="single" w:sz="4" w:space="0" w:color="auto"/>
              <w:right w:val="single" w:sz="4" w:space="0" w:color="auto"/>
            </w:tcBorders>
            <w:shd w:val="clear" w:color="auto" w:fill="auto"/>
            <w:noWrap/>
            <w:hideMark/>
          </w:tcPr>
          <w:p w14:paraId="5C4D81DF"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1841.21</w:t>
            </w:r>
          </w:p>
        </w:tc>
        <w:tc>
          <w:tcPr>
            <w:tcW w:w="1174" w:type="dxa"/>
            <w:tcBorders>
              <w:top w:val="nil"/>
              <w:left w:val="nil"/>
              <w:bottom w:val="single" w:sz="4" w:space="0" w:color="auto"/>
              <w:right w:val="single" w:sz="4" w:space="0" w:color="auto"/>
            </w:tcBorders>
            <w:shd w:val="clear" w:color="auto" w:fill="auto"/>
            <w:noWrap/>
            <w:hideMark/>
          </w:tcPr>
          <w:p w14:paraId="247C3928"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2567.53</w:t>
            </w:r>
          </w:p>
        </w:tc>
      </w:tr>
      <w:tr w:rsidR="00DC017E" w:rsidRPr="00BA7EBC" w14:paraId="162BF220" w14:textId="77777777" w:rsidTr="0063305C">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1B79B709"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Газоснабжение</w:t>
            </w:r>
          </w:p>
        </w:tc>
        <w:tc>
          <w:tcPr>
            <w:tcW w:w="3685" w:type="dxa"/>
            <w:tcBorders>
              <w:top w:val="nil"/>
              <w:left w:val="nil"/>
              <w:bottom w:val="single" w:sz="4" w:space="0" w:color="auto"/>
              <w:right w:val="single" w:sz="4" w:space="0" w:color="auto"/>
            </w:tcBorders>
            <w:shd w:val="clear" w:color="auto" w:fill="auto"/>
            <w:noWrap/>
            <w:hideMark/>
          </w:tcPr>
          <w:p w14:paraId="276FA3EC" w14:textId="6CB97B4F"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26" w:type="dxa"/>
            <w:tcBorders>
              <w:top w:val="nil"/>
              <w:left w:val="nil"/>
              <w:bottom w:val="single" w:sz="4" w:space="0" w:color="auto"/>
              <w:right w:val="single" w:sz="4" w:space="0" w:color="auto"/>
            </w:tcBorders>
            <w:shd w:val="clear" w:color="auto" w:fill="auto"/>
            <w:noWrap/>
            <w:hideMark/>
          </w:tcPr>
          <w:p w14:paraId="00F04B70"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114.36</w:t>
            </w:r>
          </w:p>
        </w:tc>
        <w:tc>
          <w:tcPr>
            <w:tcW w:w="1126" w:type="dxa"/>
            <w:tcBorders>
              <w:top w:val="nil"/>
              <w:left w:val="nil"/>
              <w:bottom w:val="single" w:sz="4" w:space="0" w:color="auto"/>
              <w:right w:val="single" w:sz="4" w:space="0" w:color="auto"/>
            </w:tcBorders>
            <w:shd w:val="clear" w:color="auto" w:fill="auto"/>
            <w:noWrap/>
            <w:hideMark/>
          </w:tcPr>
          <w:p w14:paraId="1D8AABBB"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118.93</w:t>
            </w:r>
          </w:p>
        </w:tc>
        <w:tc>
          <w:tcPr>
            <w:tcW w:w="1126" w:type="dxa"/>
            <w:tcBorders>
              <w:top w:val="nil"/>
              <w:left w:val="nil"/>
              <w:bottom w:val="single" w:sz="4" w:space="0" w:color="auto"/>
              <w:right w:val="single" w:sz="4" w:space="0" w:color="auto"/>
            </w:tcBorders>
            <w:shd w:val="clear" w:color="auto" w:fill="auto"/>
            <w:noWrap/>
            <w:hideMark/>
          </w:tcPr>
          <w:p w14:paraId="6BEAE69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123.69</w:t>
            </w:r>
          </w:p>
        </w:tc>
        <w:tc>
          <w:tcPr>
            <w:tcW w:w="1126" w:type="dxa"/>
            <w:tcBorders>
              <w:top w:val="nil"/>
              <w:left w:val="nil"/>
              <w:bottom w:val="single" w:sz="4" w:space="0" w:color="auto"/>
              <w:right w:val="single" w:sz="4" w:space="0" w:color="auto"/>
            </w:tcBorders>
            <w:shd w:val="clear" w:color="auto" w:fill="auto"/>
            <w:noWrap/>
            <w:hideMark/>
          </w:tcPr>
          <w:p w14:paraId="2D9C58E0"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128.64</w:t>
            </w:r>
          </w:p>
        </w:tc>
        <w:tc>
          <w:tcPr>
            <w:tcW w:w="1126" w:type="dxa"/>
            <w:tcBorders>
              <w:top w:val="nil"/>
              <w:left w:val="nil"/>
              <w:bottom w:val="single" w:sz="4" w:space="0" w:color="auto"/>
              <w:right w:val="single" w:sz="4" w:space="0" w:color="auto"/>
            </w:tcBorders>
            <w:shd w:val="clear" w:color="auto" w:fill="auto"/>
            <w:noWrap/>
            <w:hideMark/>
          </w:tcPr>
          <w:p w14:paraId="620A65E9"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133.79</w:t>
            </w:r>
          </w:p>
        </w:tc>
        <w:tc>
          <w:tcPr>
            <w:tcW w:w="1174" w:type="dxa"/>
            <w:tcBorders>
              <w:top w:val="nil"/>
              <w:left w:val="nil"/>
              <w:bottom w:val="single" w:sz="4" w:space="0" w:color="auto"/>
              <w:right w:val="single" w:sz="4" w:space="0" w:color="auto"/>
            </w:tcBorders>
            <w:shd w:val="clear" w:color="auto" w:fill="auto"/>
            <w:noWrap/>
            <w:hideMark/>
          </w:tcPr>
          <w:p w14:paraId="43F481FF"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250.58</w:t>
            </w:r>
          </w:p>
        </w:tc>
      </w:tr>
      <w:tr w:rsidR="00DC017E" w:rsidRPr="00BA7EBC" w14:paraId="5057C489" w14:textId="77777777" w:rsidTr="0063305C">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2EF46AFA"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Холодное водоснабжение</w:t>
            </w:r>
          </w:p>
        </w:tc>
        <w:tc>
          <w:tcPr>
            <w:tcW w:w="3685" w:type="dxa"/>
            <w:tcBorders>
              <w:top w:val="nil"/>
              <w:left w:val="nil"/>
              <w:bottom w:val="single" w:sz="4" w:space="0" w:color="auto"/>
              <w:right w:val="single" w:sz="4" w:space="0" w:color="auto"/>
            </w:tcBorders>
            <w:shd w:val="clear" w:color="auto" w:fill="auto"/>
            <w:noWrap/>
            <w:hideMark/>
          </w:tcPr>
          <w:p w14:paraId="71B8B8E2" w14:textId="3347993D"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26" w:type="dxa"/>
            <w:tcBorders>
              <w:top w:val="nil"/>
              <w:left w:val="nil"/>
              <w:bottom w:val="single" w:sz="4" w:space="0" w:color="auto"/>
              <w:right w:val="single" w:sz="4" w:space="0" w:color="auto"/>
            </w:tcBorders>
            <w:shd w:val="clear" w:color="auto" w:fill="auto"/>
            <w:noWrap/>
            <w:hideMark/>
          </w:tcPr>
          <w:p w14:paraId="56999B8E"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75.07</w:t>
            </w:r>
          </w:p>
        </w:tc>
        <w:tc>
          <w:tcPr>
            <w:tcW w:w="1126" w:type="dxa"/>
            <w:tcBorders>
              <w:top w:val="nil"/>
              <w:left w:val="nil"/>
              <w:bottom w:val="single" w:sz="4" w:space="0" w:color="auto"/>
              <w:right w:val="single" w:sz="4" w:space="0" w:color="auto"/>
            </w:tcBorders>
            <w:shd w:val="clear" w:color="auto" w:fill="auto"/>
            <w:noWrap/>
            <w:hideMark/>
          </w:tcPr>
          <w:p w14:paraId="5DF16E53"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78.07</w:t>
            </w:r>
          </w:p>
        </w:tc>
        <w:tc>
          <w:tcPr>
            <w:tcW w:w="1126" w:type="dxa"/>
            <w:tcBorders>
              <w:top w:val="nil"/>
              <w:left w:val="nil"/>
              <w:bottom w:val="single" w:sz="4" w:space="0" w:color="auto"/>
              <w:right w:val="single" w:sz="4" w:space="0" w:color="auto"/>
            </w:tcBorders>
            <w:shd w:val="clear" w:color="auto" w:fill="auto"/>
            <w:noWrap/>
            <w:hideMark/>
          </w:tcPr>
          <w:p w14:paraId="12225AE5"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81.20</w:t>
            </w:r>
          </w:p>
        </w:tc>
        <w:tc>
          <w:tcPr>
            <w:tcW w:w="1126" w:type="dxa"/>
            <w:tcBorders>
              <w:top w:val="nil"/>
              <w:left w:val="nil"/>
              <w:bottom w:val="single" w:sz="4" w:space="0" w:color="auto"/>
              <w:right w:val="single" w:sz="4" w:space="0" w:color="auto"/>
            </w:tcBorders>
            <w:shd w:val="clear" w:color="auto" w:fill="auto"/>
            <w:noWrap/>
            <w:hideMark/>
          </w:tcPr>
          <w:p w14:paraId="4B05B684"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84.45</w:t>
            </w:r>
          </w:p>
        </w:tc>
        <w:tc>
          <w:tcPr>
            <w:tcW w:w="1126" w:type="dxa"/>
            <w:tcBorders>
              <w:top w:val="nil"/>
              <w:left w:val="nil"/>
              <w:bottom w:val="single" w:sz="4" w:space="0" w:color="auto"/>
              <w:right w:val="single" w:sz="4" w:space="0" w:color="auto"/>
            </w:tcBorders>
            <w:shd w:val="clear" w:color="auto" w:fill="auto"/>
            <w:noWrap/>
            <w:hideMark/>
          </w:tcPr>
          <w:p w14:paraId="3537D00D"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87.82</w:t>
            </w:r>
          </w:p>
        </w:tc>
        <w:tc>
          <w:tcPr>
            <w:tcW w:w="1174" w:type="dxa"/>
            <w:tcBorders>
              <w:top w:val="nil"/>
              <w:left w:val="nil"/>
              <w:bottom w:val="single" w:sz="4" w:space="0" w:color="auto"/>
              <w:right w:val="single" w:sz="4" w:space="0" w:color="auto"/>
            </w:tcBorders>
            <w:shd w:val="clear" w:color="auto" w:fill="auto"/>
            <w:noWrap/>
            <w:hideMark/>
          </w:tcPr>
          <w:p w14:paraId="3935645B"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164.49</w:t>
            </w:r>
          </w:p>
        </w:tc>
      </w:tr>
      <w:tr w:rsidR="00DC017E" w:rsidRPr="00BA7EBC" w14:paraId="4CBF1AB0" w14:textId="77777777" w:rsidTr="0063305C">
        <w:trPr>
          <w:trHeight w:val="20"/>
        </w:trPr>
        <w:tc>
          <w:tcPr>
            <w:tcW w:w="3823" w:type="dxa"/>
            <w:vMerge w:val="restart"/>
            <w:tcBorders>
              <w:top w:val="nil"/>
              <w:left w:val="single" w:sz="4" w:space="0" w:color="auto"/>
              <w:bottom w:val="single" w:sz="4" w:space="0" w:color="auto"/>
              <w:right w:val="single" w:sz="4" w:space="0" w:color="auto"/>
            </w:tcBorders>
            <w:shd w:val="clear" w:color="auto" w:fill="auto"/>
            <w:hideMark/>
          </w:tcPr>
          <w:p w14:paraId="521B8E91"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Горячее водоснабжение</w:t>
            </w:r>
          </w:p>
        </w:tc>
        <w:tc>
          <w:tcPr>
            <w:tcW w:w="3685" w:type="dxa"/>
            <w:tcBorders>
              <w:top w:val="nil"/>
              <w:left w:val="nil"/>
              <w:bottom w:val="single" w:sz="4" w:space="0" w:color="auto"/>
              <w:right w:val="single" w:sz="4" w:space="0" w:color="auto"/>
            </w:tcBorders>
            <w:shd w:val="clear" w:color="auto" w:fill="auto"/>
            <w:noWrap/>
            <w:hideMark/>
          </w:tcPr>
          <w:p w14:paraId="06391F81" w14:textId="79803479"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26" w:type="dxa"/>
            <w:tcBorders>
              <w:top w:val="nil"/>
              <w:left w:val="nil"/>
              <w:bottom w:val="single" w:sz="4" w:space="0" w:color="auto"/>
              <w:right w:val="single" w:sz="4" w:space="0" w:color="auto"/>
            </w:tcBorders>
            <w:shd w:val="clear" w:color="auto" w:fill="auto"/>
            <w:noWrap/>
            <w:hideMark/>
          </w:tcPr>
          <w:p w14:paraId="587A4EA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56.69</w:t>
            </w:r>
          </w:p>
        </w:tc>
        <w:tc>
          <w:tcPr>
            <w:tcW w:w="1126" w:type="dxa"/>
            <w:tcBorders>
              <w:top w:val="nil"/>
              <w:left w:val="nil"/>
              <w:bottom w:val="single" w:sz="4" w:space="0" w:color="auto"/>
              <w:right w:val="single" w:sz="4" w:space="0" w:color="auto"/>
            </w:tcBorders>
            <w:shd w:val="clear" w:color="auto" w:fill="auto"/>
            <w:noWrap/>
            <w:hideMark/>
          </w:tcPr>
          <w:p w14:paraId="67279496"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58.96</w:t>
            </w:r>
          </w:p>
        </w:tc>
        <w:tc>
          <w:tcPr>
            <w:tcW w:w="1126" w:type="dxa"/>
            <w:tcBorders>
              <w:top w:val="nil"/>
              <w:left w:val="nil"/>
              <w:bottom w:val="single" w:sz="4" w:space="0" w:color="auto"/>
              <w:right w:val="single" w:sz="4" w:space="0" w:color="auto"/>
            </w:tcBorders>
            <w:shd w:val="clear" w:color="auto" w:fill="auto"/>
            <w:noWrap/>
            <w:hideMark/>
          </w:tcPr>
          <w:p w14:paraId="747C225E"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61.32</w:t>
            </w:r>
          </w:p>
        </w:tc>
        <w:tc>
          <w:tcPr>
            <w:tcW w:w="1126" w:type="dxa"/>
            <w:tcBorders>
              <w:top w:val="nil"/>
              <w:left w:val="nil"/>
              <w:bottom w:val="single" w:sz="4" w:space="0" w:color="auto"/>
              <w:right w:val="single" w:sz="4" w:space="0" w:color="auto"/>
            </w:tcBorders>
            <w:shd w:val="clear" w:color="auto" w:fill="auto"/>
            <w:noWrap/>
            <w:hideMark/>
          </w:tcPr>
          <w:p w14:paraId="593F7538"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63.77</w:t>
            </w:r>
          </w:p>
        </w:tc>
        <w:tc>
          <w:tcPr>
            <w:tcW w:w="1126" w:type="dxa"/>
            <w:tcBorders>
              <w:top w:val="nil"/>
              <w:left w:val="nil"/>
              <w:bottom w:val="single" w:sz="4" w:space="0" w:color="auto"/>
              <w:right w:val="single" w:sz="4" w:space="0" w:color="auto"/>
            </w:tcBorders>
            <w:shd w:val="clear" w:color="auto" w:fill="auto"/>
            <w:noWrap/>
            <w:hideMark/>
          </w:tcPr>
          <w:p w14:paraId="7280D5F5"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66.32</w:t>
            </w:r>
          </w:p>
        </w:tc>
        <w:tc>
          <w:tcPr>
            <w:tcW w:w="1174" w:type="dxa"/>
            <w:tcBorders>
              <w:top w:val="nil"/>
              <w:left w:val="nil"/>
              <w:bottom w:val="single" w:sz="4" w:space="0" w:color="auto"/>
              <w:right w:val="single" w:sz="4" w:space="0" w:color="auto"/>
            </w:tcBorders>
            <w:shd w:val="clear" w:color="auto" w:fill="auto"/>
            <w:noWrap/>
            <w:hideMark/>
          </w:tcPr>
          <w:p w14:paraId="539D186E"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124.22</w:t>
            </w:r>
          </w:p>
        </w:tc>
      </w:tr>
      <w:tr w:rsidR="00DC017E" w:rsidRPr="00BA7EBC" w14:paraId="4C6ECBF3" w14:textId="77777777" w:rsidTr="0063305C">
        <w:trPr>
          <w:trHeight w:val="20"/>
        </w:trPr>
        <w:tc>
          <w:tcPr>
            <w:tcW w:w="3823" w:type="dxa"/>
            <w:vMerge/>
            <w:tcBorders>
              <w:top w:val="nil"/>
              <w:left w:val="single" w:sz="4" w:space="0" w:color="auto"/>
              <w:bottom w:val="single" w:sz="4" w:space="0" w:color="auto"/>
              <w:right w:val="single" w:sz="4" w:space="0" w:color="auto"/>
            </w:tcBorders>
            <w:hideMark/>
          </w:tcPr>
          <w:p w14:paraId="5A6FACE6"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p>
        </w:tc>
        <w:tc>
          <w:tcPr>
            <w:tcW w:w="3685" w:type="dxa"/>
            <w:tcBorders>
              <w:top w:val="nil"/>
              <w:left w:val="nil"/>
              <w:bottom w:val="single" w:sz="4" w:space="0" w:color="auto"/>
              <w:right w:val="single" w:sz="4" w:space="0" w:color="auto"/>
            </w:tcBorders>
            <w:shd w:val="clear" w:color="auto" w:fill="auto"/>
            <w:noWrap/>
            <w:hideMark/>
          </w:tcPr>
          <w:p w14:paraId="0948E107" w14:textId="6CF6BF2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Гкал</w:t>
            </w:r>
          </w:p>
        </w:tc>
        <w:tc>
          <w:tcPr>
            <w:tcW w:w="1126" w:type="dxa"/>
            <w:tcBorders>
              <w:top w:val="nil"/>
              <w:left w:val="nil"/>
              <w:bottom w:val="single" w:sz="4" w:space="0" w:color="auto"/>
              <w:right w:val="single" w:sz="4" w:space="0" w:color="auto"/>
            </w:tcBorders>
            <w:shd w:val="clear" w:color="auto" w:fill="auto"/>
            <w:noWrap/>
            <w:hideMark/>
          </w:tcPr>
          <w:p w14:paraId="4BED8B7B"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259.23</w:t>
            </w:r>
          </w:p>
        </w:tc>
        <w:tc>
          <w:tcPr>
            <w:tcW w:w="1126" w:type="dxa"/>
            <w:tcBorders>
              <w:top w:val="nil"/>
              <w:left w:val="nil"/>
              <w:bottom w:val="single" w:sz="4" w:space="0" w:color="auto"/>
              <w:right w:val="single" w:sz="4" w:space="0" w:color="auto"/>
            </w:tcBorders>
            <w:shd w:val="clear" w:color="auto" w:fill="auto"/>
            <w:noWrap/>
            <w:hideMark/>
          </w:tcPr>
          <w:p w14:paraId="730CC187"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277.38</w:t>
            </w:r>
          </w:p>
        </w:tc>
        <w:tc>
          <w:tcPr>
            <w:tcW w:w="1126" w:type="dxa"/>
            <w:tcBorders>
              <w:top w:val="nil"/>
              <w:left w:val="nil"/>
              <w:bottom w:val="single" w:sz="4" w:space="0" w:color="auto"/>
              <w:right w:val="single" w:sz="4" w:space="0" w:color="auto"/>
            </w:tcBorders>
            <w:shd w:val="clear" w:color="auto" w:fill="auto"/>
            <w:noWrap/>
            <w:hideMark/>
          </w:tcPr>
          <w:p w14:paraId="4B693BB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296.79</w:t>
            </w:r>
          </w:p>
        </w:tc>
        <w:tc>
          <w:tcPr>
            <w:tcW w:w="1126" w:type="dxa"/>
            <w:tcBorders>
              <w:top w:val="nil"/>
              <w:left w:val="nil"/>
              <w:bottom w:val="single" w:sz="4" w:space="0" w:color="auto"/>
              <w:right w:val="single" w:sz="4" w:space="0" w:color="auto"/>
            </w:tcBorders>
            <w:shd w:val="clear" w:color="auto" w:fill="auto"/>
            <w:noWrap/>
            <w:hideMark/>
          </w:tcPr>
          <w:p w14:paraId="1F240BFC"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317.57</w:t>
            </w:r>
          </w:p>
        </w:tc>
        <w:tc>
          <w:tcPr>
            <w:tcW w:w="1126" w:type="dxa"/>
            <w:tcBorders>
              <w:top w:val="nil"/>
              <w:left w:val="nil"/>
              <w:bottom w:val="single" w:sz="4" w:space="0" w:color="auto"/>
              <w:right w:val="single" w:sz="4" w:space="0" w:color="auto"/>
            </w:tcBorders>
            <w:shd w:val="clear" w:color="auto" w:fill="auto"/>
            <w:noWrap/>
            <w:hideMark/>
          </w:tcPr>
          <w:p w14:paraId="44EC80BD"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339.80</w:t>
            </w:r>
          </w:p>
        </w:tc>
        <w:tc>
          <w:tcPr>
            <w:tcW w:w="1174" w:type="dxa"/>
            <w:tcBorders>
              <w:top w:val="nil"/>
              <w:left w:val="nil"/>
              <w:bottom w:val="single" w:sz="4" w:space="0" w:color="auto"/>
              <w:right w:val="single" w:sz="4" w:space="0" w:color="auto"/>
            </w:tcBorders>
            <w:shd w:val="clear" w:color="auto" w:fill="auto"/>
            <w:noWrap/>
            <w:hideMark/>
          </w:tcPr>
          <w:p w14:paraId="4013A35C"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1003.14</w:t>
            </w:r>
          </w:p>
        </w:tc>
      </w:tr>
      <w:tr w:rsidR="00DC017E" w:rsidRPr="00BA7EBC" w14:paraId="037E4ED7" w14:textId="77777777" w:rsidTr="0063305C">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519306B6"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Водоотведение</w:t>
            </w:r>
          </w:p>
        </w:tc>
        <w:tc>
          <w:tcPr>
            <w:tcW w:w="3685" w:type="dxa"/>
            <w:tcBorders>
              <w:top w:val="nil"/>
              <w:left w:val="nil"/>
              <w:bottom w:val="single" w:sz="4" w:space="0" w:color="auto"/>
              <w:right w:val="single" w:sz="4" w:space="0" w:color="auto"/>
            </w:tcBorders>
            <w:shd w:val="clear" w:color="auto" w:fill="auto"/>
            <w:noWrap/>
            <w:hideMark/>
          </w:tcPr>
          <w:p w14:paraId="1075615E" w14:textId="7538AF0C"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26" w:type="dxa"/>
            <w:tcBorders>
              <w:top w:val="nil"/>
              <w:left w:val="nil"/>
              <w:bottom w:val="single" w:sz="4" w:space="0" w:color="auto"/>
              <w:right w:val="single" w:sz="4" w:space="0" w:color="auto"/>
            </w:tcBorders>
            <w:shd w:val="clear" w:color="auto" w:fill="auto"/>
            <w:noWrap/>
            <w:hideMark/>
          </w:tcPr>
          <w:p w14:paraId="0225002F"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138.15</w:t>
            </w:r>
          </w:p>
        </w:tc>
        <w:tc>
          <w:tcPr>
            <w:tcW w:w="1126" w:type="dxa"/>
            <w:tcBorders>
              <w:top w:val="nil"/>
              <w:left w:val="nil"/>
              <w:bottom w:val="single" w:sz="4" w:space="0" w:color="auto"/>
              <w:right w:val="single" w:sz="4" w:space="0" w:color="auto"/>
            </w:tcBorders>
            <w:shd w:val="clear" w:color="auto" w:fill="auto"/>
            <w:noWrap/>
            <w:hideMark/>
          </w:tcPr>
          <w:p w14:paraId="6084C4EB"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151.35</w:t>
            </w:r>
          </w:p>
        </w:tc>
        <w:tc>
          <w:tcPr>
            <w:tcW w:w="1126" w:type="dxa"/>
            <w:tcBorders>
              <w:top w:val="nil"/>
              <w:left w:val="nil"/>
              <w:bottom w:val="single" w:sz="4" w:space="0" w:color="auto"/>
              <w:right w:val="single" w:sz="4" w:space="0" w:color="auto"/>
            </w:tcBorders>
            <w:shd w:val="clear" w:color="auto" w:fill="auto"/>
            <w:noWrap/>
            <w:hideMark/>
          </w:tcPr>
          <w:p w14:paraId="60834DE7"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149.32</w:t>
            </w:r>
          </w:p>
        </w:tc>
        <w:tc>
          <w:tcPr>
            <w:tcW w:w="1126" w:type="dxa"/>
            <w:tcBorders>
              <w:top w:val="nil"/>
              <w:left w:val="nil"/>
              <w:bottom w:val="single" w:sz="4" w:space="0" w:color="auto"/>
              <w:right w:val="single" w:sz="4" w:space="0" w:color="auto"/>
            </w:tcBorders>
            <w:shd w:val="clear" w:color="auto" w:fill="auto"/>
            <w:noWrap/>
            <w:hideMark/>
          </w:tcPr>
          <w:p w14:paraId="2850824B"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158.71</w:t>
            </w:r>
          </w:p>
        </w:tc>
        <w:tc>
          <w:tcPr>
            <w:tcW w:w="1126" w:type="dxa"/>
            <w:tcBorders>
              <w:top w:val="nil"/>
              <w:left w:val="nil"/>
              <w:bottom w:val="single" w:sz="4" w:space="0" w:color="auto"/>
              <w:right w:val="single" w:sz="4" w:space="0" w:color="auto"/>
            </w:tcBorders>
            <w:shd w:val="clear" w:color="auto" w:fill="auto"/>
            <w:noWrap/>
            <w:hideMark/>
          </w:tcPr>
          <w:p w14:paraId="33A335E3"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159.05</w:t>
            </w:r>
          </w:p>
        </w:tc>
        <w:tc>
          <w:tcPr>
            <w:tcW w:w="1174" w:type="dxa"/>
            <w:tcBorders>
              <w:top w:val="nil"/>
              <w:left w:val="nil"/>
              <w:bottom w:val="single" w:sz="4" w:space="0" w:color="auto"/>
              <w:right w:val="single" w:sz="4" w:space="0" w:color="auto"/>
            </w:tcBorders>
            <w:shd w:val="clear" w:color="auto" w:fill="auto"/>
            <w:noWrap/>
            <w:hideMark/>
          </w:tcPr>
          <w:p w14:paraId="1757199D"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297.89</w:t>
            </w:r>
          </w:p>
        </w:tc>
      </w:tr>
      <w:tr w:rsidR="00DC017E" w:rsidRPr="00BA7EBC" w14:paraId="5727D65D" w14:textId="77777777" w:rsidTr="0063305C">
        <w:trPr>
          <w:trHeight w:val="20"/>
        </w:trPr>
        <w:tc>
          <w:tcPr>
            <w:tcW w:w="3823" w:type="dxa"/>
            <w:tcBorders>
              <w:top w:val="nil"/>
              <w:left w:val="single" w:sz="4" w:space="0" w:color="auto"/>
              <w:bottom w:val="single" w:sz="4" w:space="0" w:color="auto"/>
              <w:right w:val="single" w:sz="4" w:space="0" w:color="auto"/>
            </w:tcBorders>
            <w:shd w:val="clear" w:color="auto" w:fill="auto"/>
            <w:noWrap/>
            <w:hideMark/>
          </w:tcPr>
          <w:p w14:paraId="1FA3476E"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Обращение с ТКО</w:t>
            </w:r>
          </w:p>
        </w:tc>
        <w:tc>
          <w:tcPr>
            <w:tcW w:w="3685" w:type="dxa"/>
            <w:tcBorders>
              <w:top w:val="nil"/>
              <w:left w:val="nil"/>
              <w:bottom w:val="single" w:sz="4" w:space="0" w:color="auto"/>
              <w:right w:val="single" w:sz="4" w:space="0" w:color="auto"/>
            </w:tcBorders>
            <w:shd w:val="clear" w:color="auto" w:fill="auto"/>
            <w:noWrap/>
            <w:hideMark/>
          </w:tcPr>
          <w:p w14:paraId="55F7F8B6" w14:textId="15E3849C"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Руб./</w:t>
            </w:r>
            <w:r w:rsidRPr="00DC017E">
              <w:rPr>
                <w:rFonts w:ascii="Times New Roman" w:eastAsia="Times New Roman" w:hAnsi="Times New Roman" w:cs="Times New Roman"/>
                <w:color w:val="000000"/>
                <w:sz w:val="28"/>
                <w:szCs w:val="28"/>
                <w:lang w:eastAsia="ru-RU"/>
              </w:rPr>
              <w:t>куб. м</w:t>
            </w:r>
          </w:p>
        </w:tc>
        <w:tc>
          <w:tcPr>
            <w:tcW w:w="1126" w:type="dxa"/>
            <w:tcBorders>
              <w:top w:val="nil"/>
              <w:left w:val="nil"/>
              <w:bottom w:val="single" w:sz="4" w:space="0" w:color="auto"/>
              <w:right w:val="single" w:sz="4" w:space="0" w:color="auto"/>
            </w:tcBorders>
            <w:shd w:val="clear" w:color="auto" w:fill="auto"/>
            <w:noWrap/>
            <w:hideMark/>
          </w:tcPr>
          <w:p w14:paraId="250D4F56"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105.57</w:t>
            </w:r>
          </w:p>
        </w:tc>
        <w:tc>
          <w:tcPr>
            <w:tcW w:w="1126" w:type="dxa"/>
            <w:tcBorders>
              <w:top w:val="nil"/>
              <w:left w:val="nil"/>
              <w:bottom w:val="single" w:sz="4" w:space="0" w:color="auto"/>
              <w:right w:val="single" w:sz="4" w:space="0" w:color="auto"/>
            </w:tcBorders>
            <w:shd w:val="clear" w:color="auto" w:fill="auto"/>
            <w:noWrap/>
            <w:hideMark/>
          </w:tcPr>
          <w:p w14:paraId="0AA95B54"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109.80</w:t>
            </w:r>
          </w:p>
        </w:tc>
        <w:tc>
          <w:tcPr>
            <w:tcW w:w="1126" w:type="dxa"/>
            <w:tcBorders>
              <w:top w:val="nil"/>
              <w:left w:val="nil"/>
              <w:bottom w:val="single" w:sz="4" w:space="0" w:color="auto"/>
              <w:right w:val="single" w:sz="4" w:space="0" w:color="auto"/>
            </w:tcBorders>
            <w:shd w:val="clear" w:color="auto" w:fill="auto"/>
            <w:noWrap/>
            <w:hideMark/>
          </w:tcPr>
          <w:p w14:paraId="1E216B20"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114.19</w:t>
            </w:r>
          </w:p>
        </w:tc>
        <w:tc>
          <w:tcPr>
            <w:tcW w:w="1126" w:type="dxa"/>
            <w:tcBorders>
              <w:top w:val="nil"/>
              <w:left w:val="nil"/>
              <w:bottom w:val="single" w:sz="4" w:space="0" w:color="auto"/>
              <w:right w:val="single" w:sz="4" w:space="0" w:color="auto"/>
            </w:tcBorders>
            <w:shd w:val="clear" w:color="auto" w:fill="auto"/>
            <w:noWrap/>
            <w:hideMark/>
          </w:tcPr>
          <w:p w14:paraId="03177AA7"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118.76</w:t>
            </w:r>
          </w:p>
        </w:tc>
        <w:tc>
          <w:tcPr>
            <w:tcW w:w="1126" w:type="dxa"/>
            <w:tcBorders>
              <w:top w:val="nil"/>
              <w:left w:val="nil"/>
              <w:bottom w:val="single" w:sz="4" w:space="0" w:color="auto"/>
              <w:right w:val="single" w:sz="4" w:space="0" w:color="auto"/>
            </w:tcBorders>
            <w:shd w:val="clear" w:color="auto" w:fill="auto"/>
            <w:noWrap/>
            <w:hideMark/>
          </w:tcPr>
          <w:p w14:paraId="36C90BD8"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123.51</w:t>
            </w:r>
          </w:p>
        </w:tc>
        <w:tc>
          <w:tcPr>
            <w:tcW w:w="1174" w:type="dxa"/>
            <w:tcBorders>
              <w:top w:val="nil"/>
              <w:left w:val="nil"/>
              <w:bottom w:val="single" w:sz="4" w:space="0" w:color="auto"/>
              <w:right w:val="single" w:sz="4" w:space="0" w:color="auto"/>
            </w:tcBorders>
            <w:shd w:val="clear" w:color="auto" w:fill="auto"/>
            <w:noWrap/>
            <w:hideMark/>
          </w:tcPr>
          <w:p w14:paraId="59D839A2" w14:textId="77777777" w:rsidR="00DC017E" w:rsidRPr="00DC017E" w:rsidRDefault="00DC017E" w:rsidP="0063305C">
            <w:pPr>
              <w:spacing w:after="0" w:line="240" w:lineRule="auto"/>
              <w:rPr>
                <w:rFonts w:ascii="Times New Roman" w:eastAsia="Times New Roman" w:hAnsi="Times New Roman" w:cs="Times New Roman"/>
                <w:color w:val="000000"/>
                <w:sz w:val="28"/>
                <w:szCs w:val="28"/>
                <w:lang w:eastAsia="ru-RU"/>
              </w:rPr>
            </w:pPr>
            <w:r w:rsidRPr="00DC017E">
              <w:rPr>
                <w:rFonts w:ascii="Times New Roman" w:eastAsia="Times New Roman" w:hAnsi="Times New Roman" w:cs="Times New Roman"/>
                <w:color w:val="000000"/>
                <w:sz w:val="28"/>
                <w:szCs w:val="28"/>
                <w:lang w:eastAsia="ru-RU"/>
              </w:rPr>
              <w:t>231.33</w:t>
            </w:r>
          </w:p>
        </w:tc>
      </w:tr>
    </w:tbl>
    <w:p w14:paraId="2FA20FD4" w14:textId="77777777" w:rsidR="0080047B" w:rsidRPr="00BA7EBC" w:rsidRDefault="0080047B" w:rsidP="0039126E">
      <w:pPr>
        <w:spacing w:after="0" w:line="240" w:lineRule="auto"/>
        <w:ind w:firstLine="708"/>
        <w:jc w:val="both"/>
        <w:rPr>
          <w:rFonts w:ascii="Times New Roman" w:eastAsia="Times New Roman" w:hAnsi="Times New Roman" w:cs="Times New Roman"/>
          <w:noProof/>
          <w:color w:val="000000"/>
          <w:sz w:val="28"/>
          <w:szCs w:val="28"/>
          <w:highlight w:val="yellow"/>
          <w:lang w:eastAsia="ru-RU"/>
        </w:rPr>
        <w:sectPr w:rsidR="0080047B" w:rsidRPr="00BA7EBC" w:rsidSect="003C3702">
          <w:pgSz w:w="16838" w:h="11906" w:orient="landscape"/>
          <w:pgMar w:top="1134" w:right="851" w:bottom="1134" w:left="1418" w:header="709" w:footer="709" w:gutter="0"/>
          <w:cols w:space="708"/>
          <w:docGrid w:linePitch="360"/>
        </w:sectPr>
      </w:pPr>
    </w:p>
    <w:p w14:paraId="26071FF8" w14:textId="77777777" w:rsidR="005E6543" w:rsidRPr="00BA7EBC" w:rsidRDefault="005E6543" w:rsidP="0039126E">
      <w:pPr>
        <w:pStyle w:val="a7"/>
        <w:spacing w:after="0" w:line="240" w:lineRule="auto"/>
      </w:pPr>
      <w:r w:rsidRPr="00BA7EBC">
        <w:lastRenderedPageBreak/>
        <w:t>Доступность</w:t>
      </w:r>
      <w:r w:rsidR="00BC0D51" w:rsidRPr="00BA7EBC">
        <w:t xml:space="preserve"> </w:t>
      </w:r>
      <w:r w:rsidRPr="00BA7EBC">
        <w:t>для</w:t>
      </w:r>
      <w:r w:rsidR="00BC0D51" w:rsidRPr="00BA7EBC">
        <w:t xml:space="preserve"> </w:t>
      </w:r>
      <w:r w:rsidRPr="00BA7EBC">
        <w:t>потребителей</w:t>
      </w:r>
      <w:r w:rsidR="00BC0D51" w:rsidRPr="00BA7EBC">
        <w:t xml:space="preserve"> </w:t>
      </w:r>
      <w:r w:rsidRPr="00BA7EBC">
        <w:t>товаров</w:t>
      </w:r>
      <w:r w:rsidR="00BC0D51" w:rsidRPr="00BA7EBC">
        <w:t xml:space="preserve"> </w:t>
      </w:r>
      <w:r w:rsidRPr="00BA7EBC">
        <w:t>и</w:t>
      </w:r>
      <w:r w:rsidR="00BC0D51" w:rsidRPr="00BA7EBC">
        <w:t xml:space="preserve"> </w:t>
      </w:r>
      <w:r w:rsidRPr="00BA7EBC">
        <w:t>услуг</w:t>
      </w:r>
      <w:r w:rsidR="00BC0D51" w:rsidRPr="00BA7EBC">
        <w:t xml:space="preserve"> </w:t>
      </w:r>
      <w:r w:rsidRPr="00BA7EBC">
        <w:t>организаций</w:t>
      </w:r>
      <w:r w:rsidR="00BC0D51" w:rsidRPr="00BA7EBC">
        <w:t xml:space="preserve"> </w:t>
      </w:r>
      <w:r w:rsidRPr="00BA7EBC">
        <w:t>коммунального</w:t>
      </w:r>
      <w:r w:rsidR="00BC0D51" w:rsidRPr="00BA7EBC">
        <w:t xml:space="preserve"> </w:t>
      </w:r>
      <w:r w:rsidRPr="00BA7EBC">
        <w:t>комплекса</w:t>
      </w:r>
      <w:r w:rsidR="00BC0D51" w:rsidRPr="00BA7EBC">
        <w:t xml:space="preserve"> </w:t>
      </w:r>
      <w:r w:rsidRPr="00BA7EBC">
        <w:t>характеризуется</w:t>
      </w:r>
      <w:r w:rsidR="00BC0D51" w:rsidRPr="00BA7EBC">
        <w:t xml:space="preserve"> </w:t>
      </w:r>
      <w:r w:rsidRPr="00BA7EBC">
        <w:t>возможностью</w:t>
      </w:r>
      <w:r w:rsidR="00BC0D51" w:rsidRPr="00BA7EBC">
        <w:t xml:space="preserve"> </w:t>
      </w:r>
      <w:r w:rsidRPr="00BA7EBC">
        <w:t>приобретения</w:t>
      </w:r>
      <w:r w:rsidR="00BC0D51" w:rsidRPr="00BA7EBC">
        <w:t xml:space="preserve"> </w:t>
      </w:r>
      <w:r w:rsidRPr="00BA7EBC">
        <w:t>и</w:t>
      </w:r>
      <w:r w:rsidR="00BC0D51" w:rsidRPr="00BA7EBC">
        <w:t xml:space="preserve"> </w:t>
      </w:r>
      <w:r w:rsidRPr="00BA7EBC">
        <w:t>оплаты</w:t>
      </w:r>
      <w:r w:rsidR="00BC0D51" w:rsidRPr="00BA7EBC">
        <w:t xml:space="preserve"> </w:t>
      </w:r>
      <w:r w:rsidRPr="00BA7EBC">
        <w:t>потребителями</w:t>
      </w:r>
      <w:r w:rsidR="00BC0D51" w:rsidRPr="00BA7EBC">
        <w:t xml:space="preserve"> </w:t>
      </w:r>
      <w:r w:rsidRPr="00BA7EBC">
        <w:t>соответствующих</w:t>
      </w:r>
      <w:r w:rsidR="00BC0D51" w:rsidRPr="00BA7EBC">
        <w:t xml:space="preserve"> </w:t>
      </w:r>
      <w:r w:rsidRPr="00BA7EBC">
        <w:t>товаров</w:t>
      </w:r>
      <w:r w:rsidR="00BC0D51" w:rsidRPr="00BA7EBC">
        <w:t xml:space="preserve"> </w:t>
      </w:r>
      <w:r w:rsidRPr="00BA7EBC">
        <w:t>и</w:t>
      </w:r>
      <w:r w:rsidR="00BC0D51" w:rsidRPr="00BA7EBC">
        <w:t xml:space="preserve"> </w:t>
      </w:r>
      <w:r w:rsidRPr="00BA7EBC">
        <w:t>услуг</w:t>
      </w:r>
      <w:r w:rsidR="00BC0D51" w:rsidRPr="00BA7EBC">
        <w:t xml:space="preserve"> </w:t>
      </w:r>
      <w:r w:rsidRPr="00BA7EBC">
        <w:t>организаций</w:t>
      </w:r>
      <w:r w:rsidR="00BC0D51" w:rsidRPr="00BA7EBC">
        <w:t xml:space="preserve"> </w:t>
      </w:r>
      <w:r w:rsidRPr="00BA7EBC">
        <w:t>коммунального</w:t>
      </w:r>
      <w:r w:rsidR="00BC0D51" w:rsidRPr="00BA7EBC">
        <w:t xml:space="preserve"> </w:t>
      </w:r>
      <w:r w:rsidRPr="00BA7EBC">
        <w:t>комплекса</w:t>
      </w:r>
      <w:r w:rsidR="00BC0D51" w:rsidRPr="00BA7EBC">
        <w:t xml:space="preserve"> </w:t>
      </w:r>
      <w:r w:rsidRPr="00BA7EBC">
        <w:t>с</w:t>
      </w:r>
      <w:r w:rsidR="00BC0D51" w:rsidRPr="00BA7EBC">
        <w:t xml:space="preserve"> </w:t>
      </w:r>
      <w:r w:rsidRPr="00BA7EBC">
        <w:t>учетом</w:t>
      </w:r>
      <w:r w:rsidR="00BC0D51" w:rsidRPr="00BA7EBC">
        <w:t xml:space="preserve"> </w:t>
      </w:r>
      <w:r w:rsidRPr="00BA7EBC">
        <w:t>цен</w:t>
      </w:r>
      <w:r w:rsidR="00BC0D51" w:rsidRPr="00BA7EBC">
        <w:t xml:space="preserve"> </w:t>
      </w:r>
      <w:r w:rsidRPr="00BA7EBC">
        <w:t>и</w:t>
      </w:r>
      <w:r w:rsidR="00BC0D51" w:rsidRPr="00BA7EBC">
        <w:t xml:space="preserve"> </w:t>
      </w:r>
      <w:r w:rsidRPr="00BA7EBC">
        <w:t>надбавок</w:t>
      </w:r>
      <w:r w:rsidR="00BC0D51" w:rsidRPr="00BA7EBC">
        <w:t xml:space="preserve"> </w:t>
      </w:r>
      <w:r w:rsidRPr="00BA7EBC">
        <w:t>к</w:t>
      </w:r>
      <w:r w:rsidR="00BC0D51" w:rsidRPr="00BA7EBC">
        <w:t xml:space="preserve"> </w:t>
      </w:r>
      <w:r w:rsidRPr="00BA7EBC">
        <w:t>ценам</w:t>
      </w:r>
      <w:r w:rsidR="00BC0D51" w:rsidRPr="00BA7EBC">
        <w:t xml:space="preserve"> </w:t>
      </w:r>
      <w:r w:rsidRPr="00BA7EBC">
        <w:t>для</w:t>
      </w:r>
      <w:r w:rsidR="00BC0D51" w:rsidRPr="00BA7EBC">
        <w:t xml:space="preserve"> </w:t>
      </w:r>
      <w:r w:rsidRPr="00BA7EBC">
        <w:t>потребителей.</w:t>
      </w:r>
      <w:r w:rsidR="00BC0D51" w:rsidRPr="00BA7EBC">
        <w:t xml:space="preserve"> </w:t>
      </w:r>
      <w:r w:rsidRPr="00BA7EBC">
        <w:t>В</w:t>
      </w:r>
      <w:r w:rsidR="00BC0D51" w:rsidRPr="00BA7EBC">
        <w:t xml:space="preserve"> </w:t>
      </w:r>
      <w:r w:rsidRPr="00BA7EBC">
        <w:t>соответствии</w:t>
      </w:r>
      <w:r w:rsidR="00BC0D51" w:rsidRPr="00BA7EBC">
        <w:t xml:space="preserve"> </w:t>
      </w:r>
      <w:r w:rsidRPr="00BA7EBC">
        <w:t>с</w:t>
      </w:r>
      <w:r w:rsidR="00BC0D51" w:rsidRPr="00BA7EBC">
        <w:t xml:space="preserve"> </w:t>
      </w:r>
      <w:r w:rsidRPr="00BA7EBC">
        <w:t>Приказом</w:t>
      </w:r>
      <w:r w:rsidR="00BC0D51" w:rsidRPr="00BA7EBC">
        <w:t xml:space="preserve"> </w:t>
      </w:r>
      <w:r w:rsidRPr="00BA7EBC">
        <w:t>Министерства</w:t>
      </w:r>
      <w:r w:rsidR="00BC0D51" w:rsidRPr="00BA7EBC">
        <w:t xml:space="preserve"> </w:t>
      </w:r>
      <w:r w:rsidRPr="00BA7EBC">
        <w:t>регионального</w:t>
      </w:r>
      <w:r w:rsidR="00BC0D51" w:rsidRPr="00BA7EBC">
        <w:t xml:space="preserve"> </w:t>
      </w:r>
      <w:r w:rsidRPr="00BA7EBC">
        <w:t>развития</w:t>
      </w:r>
      <w:r w:rsidR="00BC0D51" w:rsidRPr="00BA7EBC">
        <w:t xml:space="preserve"> </w:t>
      </w:r>
      <w:r w:rsidRPr="00BA7EBC">
        <w:t>РФ</w:t>
      </w:r>
      <w:r w:rsidR="00BC0D51" w:rsidRPr="00BA7EBC">
        <w:t xml:space="preserve"> </w:t>
      </w:r>
      <w:r w:rsidRPr="00BA7EBC">
        <w:t>от</w:t>
      </w:r>
      <w:r w:rsidR="00BC0D51" w:rsidRPr="00BA7EBC">
        <w:t xml:space="preserve"> </w:t>
      </w:r>
      <w:r w:rsidRPr="00BA7EBC">
        <w:t>23</w:t>
      </w:r>
      <w:r w:rsidR="00D9757B" w:rsidRPr="00BA7EBC">
        <w:t xml:space="preserve"> августа </w:t>
      </w:r>
      <w:r w:rsidRPr="00BA7EBC">
        <w:t>2010г</w:t>
      </w:r>
      <w:r w:rsidR="00D9757B" w:rsidRPr="00BA7EBC">
        <w:t>ода</w:t>
      </w:r>
      <w:r w:rsidR="00BC0D51" w:rsidRPr="00BA7EBC">
        <w:t xml:space="preserve"> </w:t>
      </w:r>
      <w:r w:rsidRPr="00BA7EBC">
        <w:t>№378</w:t>
      </w:r>
      <w:r w:rsidR="00BC0D51" w:rsidRPr="00BA7EBC">
        <w:t xml:space="preserve"> </w:t>
      </w:r>
      <w:r w:rsidRPr="00BA7EBC">
        <w:t>«Об</w:t>
      </w:r>
      <w:r w:rsidR="00BC0D51" w:rsidRPr="00BA7EBC">
        <w:t xml:space="preserve"> </w:t>
      </w:r>
      <w:r w:rsidRPr="00BA7EBC">
        <w:t>утверждении</w:t>
      </w:r>
      <w:r w:rsidR="00BC0D51" w:rsidRPr="00BA7EBC">
        <w:t xml:space="preserve"> </w:t>
      </w:r>
      <w:r w:rsidRPr="00BA7EBC">
        <w:t>методических</w:t>
      </w:r>
      <w:r w:rsidR="00BC0D51" w:rsidRPr="00BA7EBC">
        <w:t xml:space="preserve"> </w:t>
      </w:r>
      <w:r w:rsidRPr="00BA7EBC">
        <w:t>указаний</w:t>
      </w:r>
      <w:r w:rsidR="00BC0D51" w:rsidRPr="00BA7EBC">
        <w:t xml:space="preserve"> </w:t>
      </w:r>
      <w:r w:rsidRPr="00BA7EBC">
        <w:t>по</w:t>
      </w:r>
      <w:r w:rsidR="00BC0D51" w:rsidRPr="00BA7EBC">
        <w:t xml:space="preserve"> </w:t>
      </w:r>
      <w:r w:rsidRPr="00BA7EBC">
        <w:t>расчету</w:t>
      </w:r>
      <w:r w:rsidR="00BC0D51" w:rsidRPr="00BA7EBC">
        <w:t xml:space="preserve"> </w:t>
      </w:r>
      <w:r w:rsidRPr="00BA7EBC">
        <w:t>предельных</w:t>
      </w:r>
      <w:r w:rsidR="00BC0D51" w:rsidRPr="00BA7EBC">
        <w:t xml:space="preserve"> </w:t>
      </w:r>
      <w:r w:rsidRPr="00BA7EBC">
        <w:t>индексов</w:t>
      </w:r>
      <w:r w:rsidR="00BC0D51" w:rsidRPr="00BA7EBC">
        <w:t xml:space="preserve"> </w:t>
      </w:r>
      <w:r w:rsidRPr="00BA7EBC">
        <w:t>изменения</w:t>
      </w:r>
      <w:r w:rsidR="00BC0D51" w:rsidRPr="00BA7EBC">
        <w:t xml:space="preserve"> </w:t>
      </w:r>
      <w:r w:rsidRPr="00BA7EBC">
        <w:t>размера</w:t>
      </w:r>
      <w:r w:rsidR="00BC0D51" w:rsidRPr="00BA7EBC">
        <w:t xml:space="preserve"> </w:t>
      </w:r>
      <w:r w:rsidRPr="00BA7EBC">
        <w:t>платы</w:t>
      </w:r>
      <w:r w:rsidR="00BC0D51" w:rsidRPr="00BA7EBC">
        <w:t xml:space="preserve"> </w:t>
      </w:r>
      <w:r w:rsidRPr="00BA7EBC">
        <w:t>граждан</w:t>
      </w:r>
      <w:r w:rsidR="00BC0D51" w:rsidRPr="00BA7EBC">
        <w:t xml:space="preserve"> </w:t>
      </w:r>
      <w:r w:rsidRPr="00BA7EBC">
        <w:t>за</w:t>
      </w:r>
      <w:r w:rsidR="00BC0D51" w:rsidRPr="00BA7EBC">
        <w:t xml:space="preserve"> </w:t>
      </w:r>
      <w:r w:rsidRPr="00BA7EBC">
        <w:t>коммунальные</w:t>
      </w:r>
      <w:r w:rsidR="00BC0D51" w:rsidRPr="00BA7EBC">
        <w:t xml:space="preserve"> </w:t>
      </w:r>
      <w:r w:rsidRPr="00BA7EBC">
        <w:t>услуги»</w:t>
      </w:r>
      <w:r w:rsidR="00BC0D51" w:rsidRPr="00BA7EBC">
        <w:t xml:space="preserve"> </w:t>
      </w:r>
      <w:r w:rsidRPr="00BA7EBC">
        <w:t>доступность</w:t>
      </w:r>
      <w:r w:rsidR="00BC0D51" w:rsidRPr="00BA7EBC">
        <w:t xml:space="preserve"> </w:t>
      </w:r>
      <w:r w:rsidRPr="00BA7EBC">
        <w:t>платы</w:t>
      </w:r>
      <w:r w:rsidR="00BC0D51" w:rsidRPr="00BA7EBC">
        <w:t xml:space="preserve"> </w:t>
      </w:r>
      <w:r w:rsidRPr="00BA7EBC">
        <w:t>за</w:t>
      </w:r>
      <w:r w:rsidR="00BC0D51" w:rsidRPr="00BA7EBC">
        <w:t xml:space="preserve"> </w:t>
      </w:r>
      <w:r w:rsidRPr="00BA7EBC">
        <w:t>потребляемые</w:t>
      </w:r>
      <w:r w:rsidR="00BC0D51" w:rsidRPr="00BA7EBC">
        <w:t xml:space="preserve"> </w:t>
      </w:r>
      <w:r w:rsidRPr="00BA7EBC">
        <w:t>коммунальные</w:t>
      </w:r>
      <w:r w:rsidR="00BC0D51" w:rsidRPr="00BA7EBC">
        <w:t xml:space="preserve"> </w:t>
      </w:r>
      <w:r w:rsidRPr="00BA7EBC">
        <w:t>услуги</w:t>
      </w:r>
      <w:r w:rsidR="00BC0D51" w:rsidRPr="00BA7EBC">
        <w:t xml:space="preserve"> </w:t>
      </w:r>
      <w:r w:rsidRPr="00BA7EBC">
        <w:t>является</w:t>
      </w:r>
      <w:r w:rsidR="00BC0D51" w:rsidRPr="00BA7EBC">
        <w:t xml:space="preserve"> </w:t>
      </w:r>
      <w:r w:rsidRPr="00BA7EBC">
        <w:t>комплексным</w:t>
      </w:r>
      <w:r w:rsidR="00BC0D51" w:rsidRPr="00BA7EBC">
        <w:t xml:space="preserve"> </w:t>
      </w:r>
      <w:r w:rsidRPr="00BA7EBC">
        <w:t>параметром</w:t>
      </w:r>
      <w:r w:rsidR="00BC0D51" w:rsidRPr="00BA7EBC">
        <w:t xml:space="preserve"> </w:t>
      </w:r>
      <w:r w:rsidRPr="00BA7EBC">
        <w:t>и</w:t>
      </w:r>
      <w:r w:rsidR="00BC0D51" w:rsidRPr="00BA7EBC">
        <w:t xml:space="preserve"> </w:t>
      </w:r>
      <w:r w:rsidRPr="00BA7EBC">
        <w:t>определяется</w:t>
      </w:r>
      <w:r w:rsidR="00BC0D51" w:rsidRPr="00BA7EBC">
        <w:t xml:space="preserve"> </w:t>
      </w:r>
      <w:r w:rsidRPr="00BA7EBC">
        <w:t>на</w:t>
      </w:r>
      <w:r w:rsidR="00BC0D51" w:rsidRPr="00BA7EBC">
        <w:t xml:space="preserve"> </w:t>
      </w:r>
      <w:r w:rsidRPr="00BA7EBC">
        <w:t>основе</w:t>
      </w:r>
      <w:r w:rsidR="00BC0D51" w:rsidRPr="00BA7EBC">
        <w:t xml:space="preserve"> </w:t>
      </w:r>
      <w:r w:rsidRPr="00BA7EBC">
        <w:t>системы</w:t>
      </w:r>
      <w:r w:rsidR="00BC0D51" w:rsidRPr="00BA7EBC">
        <w:t xml:space="preserve"> </w:t>
      </w:r>
      <w:r w:rsidRPr="00BA7EBC">
        <w:t>критериев,</w:t>
      </w:r>
      <w:r w:rsidR="00BC0D51" w:rsidRPr="00BA7EBC">
        <w:t xml:space="preserve"> </w:t>
      </w:r>
      <w:r w:rsidRPr="00BA7EBC">
        <w:t>устанавливаемой</w:t>
      </w:r>
      <w:r w:rsidR="00BC0D51" w:rsidRPr="00BA7EBC">
        <w:t xml:space="preserve"> </w:t>
      </w:r>
      <w:r w:rsidRPr="00BA7EBC">
        <w:t>органами</w:t>
      </w:r>
      <w:r w:rsidR="00BC0D51" w:rsidRPr="00BA7EBC">
        <w:t xml:space="preserve"> </w:t>
      </w:r>
      <w:r w:rsidRPr="00BA7EBC">
        <w:t>исполнительной</w:t>
      </w:r>
      <w:r w:rsidR="00BC0D51" w:rsidRPr="00BA7EBC">
        <w:t xml:space="preserve"> </w:t>
      </w:r>
      <w:r w:rsidRPr="00BA7EBC">
        <w:t>власти</w:t>
      </w:r>
      <w:r w:rsidR="00BC0D51" w:rsidRPr="00BA7EBC">
        <w:t xml:space="preserve"> </w:t>
      </w:r>
      <w:r w:rsidRPr="00BA7EBC">
        <w:t>субъектов</w:t>
      </w:r>
      <w:r w:rsidR="00BC0D51" w:rsidRPr="00BA7EBC">
        <w:t xml:space="preserve"> </w:t>
      </w:r>
      <w:r w:rsidRPr="00BA7EBC">
        <w:t>Российской</w:t>
      </w:r>
      <w:r w:rsidR="00BC0D51" w:rsidRPr="00BA7EBC">
        <w:t xml:space="preserve"> </w:t>
      </w:r>
      <w:r w:rsidRPr="00BA7EBC">
        <w:t>Федерации,</w:t>
      </w:r>
      <w:r w:rsidR="00BC0D51" w:rsidRPr="00BA7EBC">
        <w:t xml:space="preserve"> </w:t>
      </w:r>
      <w:r w:rsidRPr="00BA7EBC">
        <w:t>к</w:t>
      </w:r>
      <w:r w:rsidR="00BC0D51" w:rsidRPr="00BA7EBC">
        <w:t xml:space="preserve"> </w:t>
      </w:r>
      <w:r w:rsidRPr="00BA7EBC">
        <w:t>которым</w:t>
      </w:r>
      <w:r w:rsidR="00BC0D51" w:rsidRPr="00BA7EBC">
        <w:t xml:space="preserve"> </w:t>
      </w:r>
      <w:r w:rsidRPr="00BA7EBC">
        <w:t>относятся:</w:t>
      </w:r>
      <w:r w:rsidR="00BC0D51" w:rsidRPr="00BA7EBC">
        <w:t xml:space="preserve"> </w:t>
      </w:r>
    </w:p>
    <w:p w14:paraId="7A623A1E" w14:textId="77777777" w:rsidR="005E6543" w:rsidRPr="00BA7EBC" w:rsidRDefault="005E6543" w:rsidP="0063305C">
      <w:pPr>
        <w:pStyle w:val="a7"/>
        <w:numPr>
          <w:ilvl w:val="0"/>
          <w:numId w:val="1"/>
        </w:numPr>
        <w:spacing w:after="0" w:line="240" w:lineRule="auto"/>
        <w:ind w:left="0" w:firstLine="709"/>
      </w:pPr>
      <w:r w:rsidRPr="00BA7EBC">
        <w:t>доля</w:t>
      </w:r>
      <w:r w:rsidR="00BC0D51" w:rsidRPr="00BA7EBC">
        <w:t xml:space="preserve"> </w:t>
      </w:r>
      <w:r w:rsidRPr="00BA7EBC">
        <w:t>расходов</w:t>
      </w:r>
      <w:r w:rsidR="00BC0D51" w:rsidRPr="00BA7EBC">
        <w:t xml:space="preserve"> </w:t>
      </w:r>
      <w:r w:rsidRPr="00BA7EBC">
        <w:t>на</w:t>
      </w:r>
      <w:r w:rsidR="00BC0D51" w:rsidRPr="00BA7EBC">
        <w:t xml:space="preserve"> </w:t>
      </w:r>
      <w:r w:rsidRPr="00BA7EBC">
        <w:t>коммунальные</w:t>
      </w:r>
      <w:r w:rsidR="00BC0D51" w:rsidRPr="00BA7EBC">
        <w:t xml:space="preserve"> </w:t>
      </w:r>
      <w:r w:rsidRPr="00BA7EBC">
        <w:t>услуги</w:t>
      </w:r>
      <w:r w:rsidR="00BC0D51" w:rsidRPr="00BA7EBC">
        <w:t xml:space="preserve"> </w:t>
      </w:r>
      <w:r w:rsidRPr="00BA7EBC">
        <w:t>в</w:t>
      </w:r>
      <w:r w:rsidR="00BC0D51" w:rsidRPr="00BA7EBC">
        <w:t xml:space="preserve"> </w:t>
      </w:r>
      <w:r w:rsidRPr="00BA7EBC">
        <w:t>совокупном</w:t>
      </w:r>
      <w:r w:rsidR="00BC0D51" w:rsidRPr="00BA7EBC">
        <w:t xml:space="preserve"> </w:t>
      </w:r>
      <w:r w:rsidRPr="00BA7EBC">
        <w:t>доходе</w:t>
      </w:r>
      <w:r w:rsidR="00BC0D51" w:rsidRPr="00BA7EBC">
        <w:t xml:space="preserve"> </w:t>
      </w:r>
      <w:r w:rsidRPr="00BA7EBC">
        <w:t>семьи</w:t>
      </w:r>
      <w:r w:rsidR="00BC0D51" w:rsidRPr="00BA7EBC">
        <w:t xml:space="preserve"> </w:t>
      </w:r>
      <w:r w:rsidRPr="00BA7EBC">
        <w:t>(среднедушевом</w:t>
      </w:r>
      <w:r w:rsidR="00BC0D51" w:rsidRPr="00BA7EBC">
        <w:t xml:space="preserve"> </w:t>
      </w:r>
      <w:r w:rsidRPr="00BA7EBC">
        <w:t>доходе);</w:t>
      </w:r>
    </w:p>
    <w:p w14:paraId="255C869D" w14:textId="77777777" w:rsidR="005E6543" w:rsidRPr="00BA7EBC" w:rsidRDefault="005E6543" w:rsidP="0063305C">
      <w:pPr>
        <w:pStyle w:val="a7"/>
        <w:numPr>
          <w:ilvl w:val="0"/>
          <w:numId w:val="1"/>
        </w:numPr>
        <w:spacing w:after="0" w:line="240" w:lineRule="auto"/>
        <w:ind w:left="0" w:firstLine="709"/>
      </w:pPr>
      <w:r w:rsidRPr="00BA7EBC">
        <w:t>уровень</w:t>
      </w:r>
      <w:r w:rsidR="00BC0D51" w:rsidRPr="00BA7EBC">
        <w:t xml:space="preserve"> </w:t>
      </w:r>
      <w:r w:rsidRPr="00BA7EBC">
        <w:t>собираемости</w:t>
      </w:r>
      <w:r w:rsidR="00BC0D51" w:rsidRPr="00BA7EBC">
        <w:t xml:space="preserve"> </w:t>
      </w:r>
      <w:r w:rsidRPr="00BA7EBC">
        <w:t>платежей</w:t>
      </w:r>
      <w:r w:rsidR="00BC0D51" w:rsidRPr="00BA7EBC">
        <w:t xml:space="preserve"> </w:t>
      </w:r>
      <w:r w:rsidRPr="00BA7EBC">
        <w:t>за</w:t>
      </w:r>
      <w:r w:rsidR="00BC0D51" w:rsidRPr="00BA7EBC">
        <w:t xml:space="preserve"> </w:t>
      </w:r>
      <w:r w:rsidRPr="00BA7EBC">
        <w:t>коммунальные</w:t>
      </w:r>
      <w:r w:rsidR="00BC0D51" w:rsidRPr="00BA7EBC">
        <w:t xml:space="preserve"> </w:t>
      </w:r>
      <w:r w:rsidRPr="00BA7EBC">
        <w:t>услуги;</w:t>
      </w:r>
    </w:p>
    <w:p w14:paraId="69A4F64C" w14:textId="77777777" w:rsidR="005E6543" w:rsidRPr="00BA7EBC" w:rsidRDefault="005E6543" w:rsidP="0063305C">
      <w:pPr>
        <w:pStyle w:val="a7"/>
        <w:numPr>
          <w:ilvl w:val="0"/>
          <w:numId w:val="1"/>
        </w:numPr>
        <w:spacing w:after="0" w:line="240" w:lineRule="auto"/>
        <w:ind w:left="0" w:firstLine="709"/>
      </w:pPr>
      <w:r w:rsidRPr="00BA7EBC">
        <w:t>доля</w:t>
      </w:r>
      <w:r w:rsidR="00BC0D51" w:rsidRPr="00BA7EBC">
        <w:t xml:space="preserve"> </w:t>
      </w:r>
      <w:r w:rsidRPr="00BA7EBC">
        <w:t>населения</w:t>
      </w:r>
      <w:r w:rsidR="00BC0D51" w:rsidRPr="00BA7EBC">
        <w:t xml:space="preserve"> </w:t>
      </w:r>
      <w:r w:rsidRPr="00BA7EBC">
        <w:t>с</w:t>
      </w:r>
      <w:r w:rsidR="00BC0D51" w:rsidRPr="00BA7EBC">
        <w:t xml:space="preserve"> </w:t>
      </w:r>
      <w:r w:rsidRPr="00BA7EBC">
        <w:t>доходами</w:t>
      </w:r>
      <w:r w:rsidR="00BC0D51" w:rsidRPr="00BA7EBC">
        <w:t xml:space="preserve"> </w:t>
      </w:r>
      <w:r w:rsidRPr="00BA7EBC">
        <w:t>ниже</w:t>
      </w:r>
      <w:r w:rsidR="00BC0D51" w:rsidRPr="00BA7EBC">
        <w:t xml:space="preserve"> </w:t>
      </w:r>
      <w:r w:rsidRPr="00BA7EBC">
        <w:t>прожиточного</w:t>
      </w:r>
      <w:r w:rsidR="00BC0D51" w:rsidRPr="00BA7EBC">
        <w:t xml:space="preserve"> </w:t>
      </w:r>
      <w:r w:rsidRPr="00BA7EBC">
        <w:t>минимума;</w:t>
      </w:r>
      <w:r w:rsidR="00BC0D51" w:rsidRPr="00BA7EBC">
        <w:t xml:space="preserve"> </w:t>
      </w:r>
    </w:p>
    <w:p w14:paraId="7889A376" w14:textId="77777777" w:rsidR="005E6543" w:rsidRPr="00BA7EBC" w:rsidRDefault="005E6543" w:rsidP="0063305C">
      <w:pPr>
        <w:pStyle w:val="a7"/>
        <w:numPr>
          <w:ilvl w:val="0"/>
          <w:numId w:val="1"/>
        </w:numPr>
        <w:spacing w:after="0" w:line="240" w:lineRule="auto"/>
        <w:ind w:left="0" w:firstLine="709"/>
      </w:pPr>
      <w:r w:rsidRPr="00BA7EBC">
        <w:t>доля</w:t>
      </w:r>
      <w:r w:rsidR="00BC0D51" w:rsidRPr="00BA7EBC">
        <w:t xml:space="preserve"> </w:t>
      </w:r>
      <w:r w:rsidRPr="00BA7EBC">
        <w:t>получателей</w:t>
      </w:r>
      <w:r w:rsidR="00BC0D51" w:rsidRPr="00BA7EBC">
        <w:t xml:space="preserve"> </w:t>
      </w:r>
      <w:r w:rsidRPr="00BA7EBC">
        <w:t>субсидий</w:t>
      </w:r>
      <w:r w:rsidR="00BC0D51" w:rsidRPr="00BA7EBC">
        <w:t xml:space="preserve"> </w:t>
      </w:r>
      <w:r w:rsidRPr="00BA7EBC">
        <w:t>на</w:t>
      </w:r>
      <w:r w:rsidR="00BC0D51" w:rsidRPr="00BA7EBC">
        <w:t xml:space="preserve"> </w:t>
      </w:r>
      <w:r w:rsidRPr="00BA7EBC">
        <w:t>оплату</w:t>
      </w:r>
      <w:r w:rsidR="00BC0D51" w:rsidRPr="00BA7EBC">
        <w:t xml:space="preserve"> </w:t>
      </w:r>
      <w:r w:rsidRPr="00BA7EBC">
        <w:t>коммунальных</w:t>
      </w:r>
      <w:r w:rsidR="00BC0D51" w:rsidRPr="00BA7EBC">
        <w:t xml:space="preserve"> </w:t>
      </w:r>
      <w:r w:rsidRPr="00BA7EBC">
        <w:t>услуг</w:t>
      </w:r>
      <w:r w:rsidR="00BC0D51" w:rsidRPr="00BA7EBC">
        <w:t xml:space="preserve"> </w:t>
      </w:r>
      <w:r w:rsidRPr="00BA7EBC">
        <w:t>в</w:t>
      </w:r>
      <w:r w:rsidR="00BC0D51" w:rsidRPr="00BA7EBC">
        <w:t xml:space="preserve"> </w:t>
      </w:r>
      <w:r w:rsidRPr="00BA7EBC">
        <w:t>общей</w:t>
      </w:r>
      <w:r w:rsidR="00BC0D51" w:rsidRPr="00BA7EBC">
        <w:t xml:space="preserve"> </w:t>
      </w:r>
      <w:r w:rsidRPr="00BA7EBC">
        <w:t>численности</w:t>
      </w:r>
      <w:r w:rsidR="00BC0D51" w:rsidRPr="00BA7EBC">
        <w:t xml:space="preserve"> </w:t>
      </w:r>
      <w:r w:rsidRPr="00BA7EBC">
        <w:t>населения.</w:t>
      </w:r>
    </w:p>
    <w:p w14:paraId="5350EE9C" w14:textId="77777777" w:rsidR="005E6543" w:rsidRPr="00BA7EBC" w:rsidRDefault="005E6543" w:rsidP="0039126E">
      <w:pPr>
        <w:pStyle w:val="a7"/>
        <w:spacing w:after="0" w:line="240" w:lineRule="auto"/>
      </w:pPr>
      <w:r w:rsidRPr="00BA7EBC">
        <w:t>Средние</w:t>
      </w:r>
      <w:r w:rsidR="00BC0D51" w:rsidRPr="00BA7EBC">
        <w:t xml:space="preserve"> </w:t>
      </w:r>
      <w:r w:rsidRPr="00BA7EBC">
        <w:t>значения</w:t>
      </w:r>
      <w:r w:rsidR="00BC0D51" w:rsidRPr="00BA7EBC">
        <w:t xml:space="preserve"> </w:t>
      </w:r>
      <w:r w:rsidRPr="00BA7EBC">
        <w:t>критериев</w:t>
      </w:r>
      <w:r w:rsidR="00BC0D51" w:rsidRPr="00BA7EBC">
        <w:t xml:space="preserve"> </w:t>
      </w:r>
      <w:r w:rsidRPr="00BA7EBC">
        <w:t>доступности</w:t>
      </w:r>
      <w:r w:rsidR="00BC0D51" w:rsidRPr="00BA7EBC">
        <w:t xml:space="preserve"> </w:t>
      </w:r>
      <w:r w:rsidRPr="00BA7EBC">
        <w:t>для</w:t>
      </w:r>
      <w:r w:rsidR="00BC0D51" w:rsidRPr="00BA7EBC">
        <w:t xml:space="preserve"> </w:t>
      </w:r>
      <w:r w:rsidRPr="00BA7EBC">
        <w:t>граждан</w:t>
      </w:r>
      <w:r w:rsidR="00BC0D51" w:rsidRPr="00BA7EBC">
        <w:t xml:space="preserve"> </w:t>
      </w:r>
      <w:r w:rsidRPr="00BA7EBC">
        <w:t>платы</w:t>
      </w:r>
      <w:r w:rsidR="00BC0D51" w:rsidRPr="00BA7EBC">
        <w:t xml:space="preserve"> </w:t>
      </w:r>
      <w:r w:rsidRPr="00BA7EBC">
        <w:t>за</w:t>
      </w:r>
      <w:r w:rsidR="00BC0D51" w:rsidRPr="00BA7EBC">
        <w:t xml:space="preserve"> </w:t>
      </w:r>
      <w:r w:rsidRPr="00BA7EBC">
        <w:t>коммунальные</w:t>
      </w:r>
      <w:r w:rsidR="00BC0D51" w:rsidRPr="00BA7EBC">
        <w:t xml:space="preserve"> </w:t>
      </w:r>
      <w:r w:rsidRPr="00BA7EBC">
        <w:t>услуги</w:t>
      </w:r>
      <w:r w:rsidR="00BC0D51" w:rsidRPr="00BA7EBC">
        <w:t xml:space="preserve"> </w:t>
      </w:r>
      <w:r w:rsidRPr="00BA7EBC">
        <w:t>согласно</w:t>
      </w:r>
      <w:r w:rsidR="00BC0D51" w:rsidRPr="00BA7EBC">
        <w:t xml:space="preserve"> </w:t>
      </w:r>
      <w:r w:rsidRPr="00BA7EBC">
        <w:t>Приказу</w:t>
      </w:r>
      <w:r w:rsidR="00BC0D51" w:rsidRPr="00BA7EBC">
        <w:t xml:space="preserve"> </w:t>
      </w:r>
      <w:r w:rsidRPr="00BA7EBC">
        <w:t>Министерства</w:t>
      </w:r>
      <w:r w:rsidR="00BC0D51" w:rsidRPr="00BA7EBC">
        <w:t xml:space="preserve"> </w:t>
      </w:r>
      <w:r w:rsidRPr="00BA7EBC">
        <w:t>регионального</w:t>
      </w:r>
      <w:r w:rsidR="00BC0D51" w:rsidRPr="00BA7EBC">
        <w:t xml:space="preserve"> </w:t>
      </w:r>
      <w:r w:rsidRPr="00BA7EBC">
        <w:t>развития</w:t>
      </w:r>
      <w:r w:rsidR="00BC0D51" w:rsidRPr="00BA7EBC">
        <w:t xml:space="preserve"> </w:t>
      </w:r>
      <w:r w:rsidRPr="00BA7EBC">
        <w:t>РФ</w:t>
      </w:r>
      <w:r w:rsidR="00BC0D51" w:rsidRPr="00BA7EBC">
        <w:t xml:space="preserve"> </w:t>
      </w:r>
      <w:r w:rsidRPr="00BA7EBC">
        <w:t>от</w:t>
      </w:r>
      <w:r w:rsidR="00BC0D51" w:rsidRPr="00BA7EBC">
        <w:t xml:space="preserve"> </w:t>
      </w:r>
      <w:r w:rsidRPr="00BA7EBC">
        <w:t>23</w:t>
      </w:r>
      <w:r w:rsidR="00D9757B" w:rsidRPr="00BA7EBC">
        <w:t xml:space="preserve"> августа </w:t>
      </w:r>
      <w:r w:rsidRPr="00BA7EBC">
        <w:t>2010г</w:t>
      </w:r>
      <w:r w:rsidR="00D9757B" w:rsidRPr="00BA7EBC">
        <w:t>ода</w:t>
      </w:r>
      <w:r w:rsidR="00BC0D51" w:rsidRPr="00BA7EBC">
        <w:t xml:space="preserve"> </w:t>
      </w:r>
      <w:r w:rsidRPr="00BA7EBC">
        <w:t>№378</w:t>
      </w:r>
      <w:r w:rsidR="00BC0D51" w:rsidRPr="00BA7EBC">
        <w:t xml:space="preserve"> </w:t>
      </w:r>
      <w:r w:rsidRPr="00BA7EBC">
        <w:t>«Об</w:t>
      </w:r>
      <w:r w:rsidR="00BC0D51" w:rsidRPr="00BA7EBC">
        <w:t xml:space="preserve"> </w:t>
      </w:r>
      <w:r w:rsidRPr="00BA7EBC">
        <w:t>утверждении</w:t>
      </w:r>
      <w:r w:rsidR="00BC0D51" w:rsidRPr="00BA7EBC">
        <w:t xml:space="preserve"> </w:t>
      </w:r>
      <w:r w:rsidRPr="00BA7EBC">
        <w:t>методических</w:t>
      </w:r>
      <w:r w:rsidR="00BC0D51" w:rsidRPr="00BA7EBC">
        <w:t xml:space="preserve"> </w:t>
      </w:r>
      <w:r w:rsidRPr="00BA7EBC">
        <w:t>указаний</w:t>
      </w:r>
      <w:r w:rsidR="00BC0D51" w:rsidRPr="00BA7EBC">
        <w:t xml:space="preserve"> </w:t>
      </w:r>
      <w:r w:rsidRPr="00BA7EBC">
        <w:t>по</w:t>
      </w:r>
      <w:r w:rsidR="00BC0D51" w:rsidRPr="00BA7EBC">
        <w:t xml:space="preserve"> </w:t>
      </w:r>
      <w:r w:rsidRPr="00BA7EBC">
        <w:t>расчету</w:t>
      </w:r>
      <w:r w:rsidR="00BC0D51" w:rsidRPr="00BA7EBC">
        <w:t xml:space="preserve"> </w:t>
      </w:r>
      <w:r w:rsidRPr="00BA7EBC">
        <w:t>предельных</w:t>
      </w:r>
      <w:r w:rsidR="00BC0D51" w:rsidRPr="00BA7EBC">
        <w:t xml:space="preserve"> </w:t>
      </w:r>
      <w:r w:rsidRPr="00BA7EBC">
        <w:t>индексов</w:t>
      </w:r>
      <w:r w:rsidR="00BC0D51" w:rsidRPr="00BA7EBC">
        <w:t xml:space="preserve"> </w:t>
      </w:r>
      <w:r w:rsidRPr="00BA7EBC">
        <w:t>изменения</w:t>
      </w:r>
      <w:r w:rsidR="00BC0D51" w:rsidRPr="00BA7EBC">
        <w:t xml:space="preserve"> </w:t>
      </w:r>
      <w:r w:rsidRPr="00BA7EBC">
        <w:t>размера</w:t>
      </w:r>
      <w:r w:rsidR="00BC0D51" w:rsidRPr="00BA7EBC">
        <w:t xml:space="preserve"> </w:t>
      </w:r>
      <w:r w:rsidRPr="00BA7EBC">
        <w:t>платы</w:t>
      </w:r>
      <w:r w:rsidR="00BC0D51" w:rsidRPr="00BA7EBC">
        <w:t xml:space="preserve"> </w:t>
      </w:r>
      <w:r w:rsidRPr="00BA7EBC">
        <w:t>граждан</w:t>
      </w:r>
      <w:r w:rsidR="00BC0D51" w:rsidRPr="00BA7EBC">
        <w:t xml:space="preserve"> </w:t>
      </w:r>
      <w:r w:rsidRPr="00BA7EBC">
        <w:t>за</w:t>
      </w:r>
      <w:r w:rsidR="00BC0D51" w:rsidRPr="00BA7EBC">
        <w:t xml:space="preserve"> </w:t>
      </w:r>
      <w:r w:rsidRPr="00BA7EBC">
        <w:t>коммунальные</w:t>
      </w:r>
      <w:r w:rsidR="00BC0D51" w:rsidRPr="00BA7EBC">
        <w:t xml:space="preserve"> </w:t>
      </w:r>
      <w:r w:rsidRPr="00BA7EBC">
        <w:t>услуги»,</w:t>
      </w:r>
      <w:r w:rsidR="00BC0D51" w:rsidRPr="00BA7EBC">
        <w:t xml:space="preserve"> </w:t>
      </w:r>
      <w:r w:rsidRPr="00BA7EBC">
        <w:t>оцениваются</w:t>
      </w:r>
      <w:r w:rsidR="00BC0D51" w:rsidRPr="00BA7EBC">
        <w:t xml:space="preserve"> </w:t>
      </w:r>
      <w:r w:rsidRPr="00BA7EBC">
        <w:t>в</w:t>
      </w:r>
      <w:r w:rsidR="00BC0D51" w:rsidRPr="00BA7EBC">
        <w:t xml:space="preserve"> </w:t>
      </w:r>
      <w:r w:rsidRPr="00BA7EBC">
        <w:t>соответствии</w:t>
      </w:r>
      <w:r w:rsidR="00BC0D51" w:rsidRPr="00BA7EBC">
        <w:t xml:space="preserve"> </w:t>
      </w:r>
      <w:r w:rsidRPr="00BA7EBC">
        <w:t>с</w:t>
      </w:r>
      <w:r w:rsidR="00BC0D51" w:rsidRPr="00BA7EBC">
        <w:t xml:space="preserve"> </w:t>
      </w:r>
      <w:r w:rsidRPr="00BA7EBC">
        <w:t>критериями,</w:t>
      </w:r>
      <w:r w:rsidR="00BC0D51" w:rsidRPr="00BA7EBC">
        <w:t xml:space="preserve"> </w:t>
      </w:r>
      <w:r w:rsidRPr="00BA7EBC">
        <w:t>приведенными</w:t>
      </w:r>
      <w:r w:rsidR="00BC0D51" w:rsidRPr="00BA7EBC">
        <w:t xml:space="preserve"> </w:t>
      </w:r>
      <w:r w:rsidRPr="00BA7EBC">
        <w:t>в</w:t>
      </w:r>
      <w:r w:rsidR="00BC0D51" w:rsidRPr="00BA7EBC">
        <w:t xml:space="preserve"> </w:t>
      </w:r>
      <w:r w:rsidRPr="00BA7EBC">
        <w:t>таблице</w:t>
      </w:r>
      <w:r w:rsidR="00BC0D51" w:rsidRPr="00BA7EBC">
        <w:t xml:space="preserve"> </w:t>
      </w:r>
      <w:r w:rsidRPr="00BA7EBC">
        <w:t>ниже.</w:t>
      </w:r>
    </w:p>
    <w:p w14:paraId="62DEC38A" w14:textId="4DA02158" w:rsidR="005E6543" w:rsidRPr="00BA7EBC" w:rsidRDefault="005E6543" w:rsidP="0063305C">
      <w:pPr>
        <w:pStyle w:val="aff0"/>
        <w:spacing w:before="0" w:after="0" w:line="240" w:lineRule="auto"/>
        <w:ind w:firstLine="709"/>
        <w:jc w:val="both"/>
        <w:rPr>
          <w:rFonts w:eastAsia="Calibri"/>
          <w:szCs w:val="28"/>
          <w:lang w:eastAsia="en-US"/>
        </w:rPr>
      </w:pPr>
      <w:bookmarkStart w:id="248" w:name="_Toc528549017"/>
      <w:r w:rsidRPr="00BA7EBC">
        <w:rPr>
          <w:rFonts w:eastAsia="Calibri"/>
          <w:szCs w:val="28"/>
          <w:lang w:eastAsia="en-US"/>
        </w:rPr>
        <w:t>Таблица</w:t>
      </w:r>
      <w:r w:rsidR="00BC0D51" w:rsidRPr="00BA7EBC">
        <w:rPr>
          <w:rFonts w:eastAsia="Calibri"/>
          <w:szCs w:val="28"/>
          <w:lang w:eastAsia="en-US"/>
        </w:rPr>
        <w:t xml:space="preserve"> </w:t>
      </w:r>
      <w:r w:rsidRPr="00BA7EBC">
        <w:rPr>
          <w:rFonts w:eastAsia="Calibri"/>
          <w:szCs w:val="28"/>
          <w:lang w:eastAsia="en-US"/>
        </w:rPr>
        <w:t>16.2.1.</w:t>
      </w:r>
      <w:r w:rsidR="00163249" w:rsidRPr="00BA7EBC">
        <w:rPr>
          <w:rFonts w:eastAsia="Calibri"/>
          <w:szCs w:val="28"/>
          <w:lang w:eastAsia="en-US"/>
        </w:rPr>
        <w:t xml:space="preserve"> </w:t>
      </w:r>
      <w:r w:rsidRPr="00BA7EBC">
        <w:rPr>
          <w:rFonts w:eastAsia="Calibri"/>
          <w:szCs w:val="28"/>
          <w:lang w:eastAsia="en-US"/>
        </w:rPr>
        <w:t>Средние</w:t>
      </w:r>
      <w:r w:rsidR="00BC0D51" w:rsidRPr="00BA7EBC">
        <w:rPr>
          <w:rFonts w:eastAsia="Calibri"/>
          <w:szCs w:val="28"/>
          <w:lang w:eastAsia="en-US"/>
        </w:rPr>
        <w:t xml:space="preserve"> </w:t>
      </w:r>
      <w:r w:rsidRPr="00BA7EBC">
        <w:rPr>
          <w:rFonts w:eastAsia="Calibri"/>
          <w:szCs w:val="28"/>
          <w:lang w:eastAsia="en-US"/>
        </w:rPr>
        <w:t>значения</w:t>
      </w:r>
      <w:r w:rsidR="00BC0D51" w:rsidRPr="00BA7EBC">
        <w:rPr>
          <w:rFonts w:eastAsia="Calibri"/>
          <w:szCs w:val="28"/>
          <w:lang w:eastAsia="en-US"/>
        </w:rPr>
        <w:t xml:space="preserve"> </w:t>
      </w:r>
      <w:r w:rsidRPr="00BA7EBC">
        <w:rPr>
          <w:rFonts w:eastAsia="Calibri"/>
          <w:szCs w:val="28"/>
          <w:lang w:eastAsia="en-US"/>
        </w:rPr>
        <w:t>критериев</w:t>
      </w:r>
      <w:r w:rsidR="00BC0D51" w:rsidRPr="00BA7EBC">
        <w:rPr>
          <w:rFonts w:eastAsia="Calibri"/>
          <w:szCs w:val="28"/>
          <w:lang w:eastAsia="en-US"/>
        </w:rPr>
        <w:t xml:space="preserve"> </w:t>
      </w:r>
      <w:r w:rsidRPr="00BA7EBC">
        <w:rPr>
          <w:rFonts w:eastAsia="Calibri"/>
          <w:szCs w:val="28"/>
          <w:lang w:eastAsia="en-US"/>
        </w:rPr>
        <w:t>доступности</w:t>
      </w:r>
      <w:r w:rsidR="00BC0D51" w:rsidRPr="00BA7EBC">
        <w:rPr>
          <w:rFonts w:eastAsia="Calibri"/>
          <w:szCs w:val="28"/>
          <w:lang w:eastAsia="en-US"/>
        </w:rPr>
        <w:t xml:space="preserve"> </w:t>
      </w:r>
      <w:r w:rsidRPr="00BA7EBC">
        <w:rPr>
          <w:rFonts w:eastAsia="Calibri"/>
          <w:szCs w:val="28"/>
          <w:lang w:eastAsia="en-US"/>
        </w:rPr>
        <w:t>для</w:t>
      </w:r>
      <w:r w:rsidR="00BC0D51" w:rsidRPr="00BA7EBC">
        <w:rPr>
          <w:rFonts w:eastAsia="Calibri"/>
          <w:szCs w:val="28"/>
          <w:lang w:eastAsia="en-US"/>
        </w:rPr>
        <w:t xml:space="preserve"> </w:t>
      </w:r>
      <w:r w:rsidRPr="00BA7EBC">
        <w:rPr>
          <w:rFonts w:eastAsia="Calibri"/>
          <w:szCs w:val="28"/>
          <w:lang w:eastAsia="en-US"/>
        </w:rPr>
        <w:t>населения</w:t>
      </w:r>
      <w:r w:rsidR="00BC0D51" w:rsidRPr="00BA7EBC">
        <w:rPr>
          <w:rFonts w:eastAsia="Calibri"/>
          <w:szCs w:val="28"/>
          <w:lang w:eastAsia="en-US"/>
        </w:rPr>
        <w:t xml:space="preserve"> </w:t>
      </w:r>
      <w:r w:rsidRPr="00BA7EBC">
        <w:rPr>
          <w:rFonts w:eastAsia="Calibri"/>
          <w:szCs w:val="28"/>
          <w:lang w:eastAsia="en-US"/>
        </w:rPr>
        <w:t>платы</w:t>
      </w:r>
      <w:r w:rsidR="00BC0D51" w:rsidRPr="00BA7EBC">
        <w:rPr>
          <w:rFonts w:eastAsia="Calibri"/>
          <w:szCs w:val="28"/>
          <w:lang w:eastAsia="en-US"/>
        </w:rPr>
        <w:t xml:space="preserve"> </w:t>
      </w:r>
      <w:r w:rsidRPr="00BA7EBC">
        <w:rPr>
          <w:rFonts w:eastAsia="Calibri"/>
          <w:szCs w:val="28"/>
          <w:lang w:eastAsia="en-US"/>
        </w:rPr>
        <w:t>за</w:t>
      </w:r>
      <w:r w:rsidR="00BC0D51" w:rsidRPr="00BA7EBC">
        <w:rPr>
          <w:rFonts w:eastAsia="Calibri"/>
          <w:szCs w:val="28"/>
          <w:lang w:eastAsia="en-US"/>
        </w:rPr>
        <w:t xml:space="preserve"> </w:t>
      </w:r>
      <w:r w:rsidRPr="00BA7EBC">
        <w:rPr>
          <w:rFonts w:eastAsia="Calibri"/>
          <w:szCs w:val="28"/>
          <w:lang w:eastAsia="en-US"/>
        </w:rPr>
        <w:t>коммунальные</w:t>
      </w:r>
      <w:r w:rsidR="00BC0D51" w:rsidRPr="00BA7EBC">
        <w:rPr>
          <w:rFonts w:eastAsia="Calibri"/>
          <w:szCs w:val="28"/>
          <w:lang w:eastAsia="en-US"/>
        </w:rPr>
        <w:t xml:space="preserve"> </w:t>
      </w:r>
      <w:r w:rsidRPr="00BA7EBC">
        <w:rPr>
          <w:rFonts w:eastAsia="Calibri"/>
          <w:szCs w:val="28"/>
          <w:lang w:eastAsia="en-US"/>
        </w:rPr>
        <w:t>услуги</w:t>
      </w:r>
      <w:bookmarkEnd w:id="248"/>
    </w:p>
    <w:tbl>
      <w:tblPr>
        <w:tblStyle w:val="aa"/>
        <w:tblW w:w="5000" w:type="pct"/>
        <w:tblLook w:val="04A0" w:firstRow="1" w:lastRow="0" w:firstColumn="1" w:lastColumn="0" w:noHBand="0" w:noVBand="1"/>
      </w:tblPr>
      <w:tblGrid>
        <w:gridCol w:w="7796"/>
        <w:gridCol w:w="1831"/>
      </w:tblGrid>
      <w:tr w:rsidR="00621780" w:rsidRPr="00BA7EBC" w14:paraId="1E9CCE60" w14:textId="77777777" w:rsidTr="00621780">
        <w:trPr>
          <w:trHeight w:val="322"/>
          <w:tblHeader/>
        </w:trPr>
        <w:tc>
          <w:tcPr>
            <w:tcW w:w="4049" w:type="pct"/>
            <w:vMerge w:val="restart"/>
            <w:shd w:val="clear" w:color="auto" w:fill="auto"/>
          </w:tcPr>
          <w:p w14:paraId="1700826A" w14:textId="0626083C" w:rsidR="00621780" w:rsidRPr="00BA7EBC" w:rsidRDefault="00621780" w:rsidP="0039126E">
            <w:pPr>
              <w:pStyle w:val="a7"/>
              <w:spacing w:after="0" w:line="240" w:lineRule="auto"/>
              <w:ind w:firstLine="22"/>
              <w:jc w:val="center"/>
            </w:pPr>
            <w:r w:rsidRPr="00BA7EBC">
              <w:t>Критерий</w:t>
            </w:r>
          </w:p>
        </w:tc>
        <w:tc>
          <w:tcPr>
            <w:tcW w:w="951" w:type="pct"/>
            <w:vMerge w:val="restart"/>
            <w:shd w:val="clear" w:color="auto" w:fill="auto"/>
          </w:tcPr>
          <w:p w14:paraId="0997EAF6" w14:textId="747EED82" w:rsidR="00621780" w:rsidRPr="00BA7EBC" w:rsidRDefault="00621780" w:rsidP="0039126E">
            <w:pPr>
              <w:pStyle w:val="a7"/>
              <w:spacing w:after="0" w:line="240" w:lineRule="auto"/>
              <w:ind w:firstLine="22"/>
              <w:jc w:val="center"/>
            </w:pPr>
            <w:r w:rsidRPr="00BA7EBC">
              <w:t>Показатель на 2023од</w:t>
            </w:r>
          </w:p>
        </w:tc>
      </w:tr>
      <w:tr w:rsidR="00621780" w:rsidRPr="00BA7EBC" w14:paraId="799C0C49" w14:textId="77777777" w:rsidTr="00621780">
        <w:trPr>
          <w:trHeight w:val="322"/>
          <w:tblHeader/>
        </w:trPr>
        <w:tc>
          <w:tcPr>
            <w:tcW w:w="4049" w:type="pct"/>
            <w:vMerge/>
            <w:shd w:val="clear" w:color="auto" w:fill="auto"/>
          </w:tcPr>
          <w:p w14:paraId="00A5F486" w14:textId="0BCECF6A" w:rsidR="00621780" w:rsidRPr="00BA7EBC" w:rsidRDefault="00621780" w:rsidP="0039126E">
            <w:pPr>
              <w:pStyle w:val="a7"/>
              <w:spacing w:after="0" w:line="240" w:lineRule="auto"/>
              <w:ind w:firstLine="22"/>
              <w:jc w:val="center"/>
            </w:pPr>
          </w:p>
        </w:tc>
        <w:tc>
          <w:tcPr>
            <w:tcW w:w="951" w:type="pct"/>
            <w:vMerge/>
            <w:shd w:val="clear" w:color="auto" w:fill="auto"/>
          </w:tcPr>
          <w:p w14:paraId="79A25C44" w14:textId="77777777" w:rsidR="00621780" w:rsidRPr="00BA7EBC" w:rsidRDefault="00621780" w:rsidP="0039126E">
            <w:pPr>
              <w:pStyle w:val="a7"/>
              <w:spacing w:after="0" w:line="240" w:lineRule="auto"/>
              <w:ind w:firstLine="22"/>
              <w:jc w:val="center"/>
            </w:pPr>
          </w:p>
        </w:tc>
      </w:tr>
      <w:tr w:rsidR="00621780" w:rsidRPr="00BA7EBC" w14:paraId="71547702" w14:textId="77777777" w:rsidTr="00621780">
        <w:trPr>
          <w:trHeight w:val="20"/>
        </w:trPr>
        <w:tc>
          <w:tcPr>
            <w:tcW w:w="4049" w:type="pct"/>
            <w:shd w:val="clear" w:color="auto" w:fill="auto"/>
            <w:vAlign w:val="center"/>
          </w:tcPr>
          <w:p w14:paraId="72904D18" w14:textId="10EDB440" w:rsidR="00621780" w:rsidRPr="00BA7EBC" w:rsidRDefault="00621780" w:rsidP="0039126E">
            <w:pPr>
              <w:ind w:firstLine="22"/>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Доля расходов на коммунальные услуги в совокупном доходе, %</w:t>
            </w:r>
          </w:p>
        </w:tc>
        <w:tc>
          <w:tcPr>
            <w:tcW w:w="951" w:type="pct"/>
            <w:shd w:val="clear" w:color="auto" w:fill="auto"/>
            <w:vAlign w:val="bottom"/>
          </w:tcPr>
          <w:p w14:paraId="24EA863C" w14:textId="764DC8E5" w:rsidR="00621780" w:rsidRPr="00BA7EBC" w:rsidRDefault="00621780" w:rsidP="0039126E">
            <w:pPr>
              <w:ind w:firstLine="22"/>
              <w:jc w:val="right"/>
              <w:rPr>
                <w:rFonts w:ascii="Times New Roman" w:eastAsia="Times New Roman" w:hAnsi="Times New Roman" w:cs="Times New Roman"/>
                <w:sz w:val="28"/>
                <w:szCs w:val="28"/>
                <w:lang w:val="en-US" w:eastAsia="ru-RU"/>
              </w:rPr>
            </w:pPr>
            <w:r w:rsidRPr="00BA7EBC">
              <w:rPr>
                <w:rFonts w:ascii="Times New Roman" w:eastAsia="Times New Roman" w:hAnsi="Times New Roman" w:cs="Times New Roman"/>
                <w:sz w:val="28"/>
                <w:szCs w:val="28"/>
                <w:lang w:val="en-US" w:eastAsia="ru-RU"/>
              </w:rPr>
              <w:t>4.80</w:t>
            </w:r>
          </w:p>
        </w:tc>
      </w:tr>
      <w:tr w:rsidR="00621780" w:rsidRPr="00BA7EBC" w14:paraId="48AE8F85" w14:textId="77777777" w:rsidTr="00621780">
        <w:trPr>
          <w:trHeight w:val="20"/>
        </w:trPr>
        <w:tc>
          <w:tcPr>
            <w:tcW w:w="4049" w:type="pct"/>
            <w:shd w:val="clear" w:color="auto" w:fill="auto"/>
            <w:vAlign w:val="center"/>
          </w:tcPr>
          <w:p w14:paraId="50666E74" w14:textId="54AFF3A8" w:rsidR="00621780" w:rsidRPr="00BA7EBC" w:rsidRDefault="00621780" w:rsidP="0039126E">
            <w:pPr>
              <w:ind w:firstLine="22"/>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Доля населения с доходами ниже прожиточного минимума, %</w:t>
            </w:r>
          </w:p>
        </w:tc>
        <w:tc>
          <w:tcPr>
            <w:tcW w:w="951" w:type="pct"/>
            <w:shd w:val="clear" w:color="auto" w:fill="auto"/>
            <w:vAlign w:val="bottom"/>
          </w:tcPr>
          <w:p w14:paraId="04A8332F" w14:textId="537DB27D" w:rsidR="00621780" w:rsidRPr="00BA7EBC" w:rsidRDefault="00621780" w:rsidP="0039126E">
            <w:pPr>
              <w:ind w:firstLine="22"/>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Нет данных</w:t>
            </w:r>
          </w:p>
        </w:tc>
      </w:tr>
      <w:tr w:rsidR="00621780" w:rsidRPr="00BA7EBC" w14:paraId="3796C8F5" w14:textId="77777777" w:rsidTr="00621780">
        <w:trPr>
          <w:trHeight w:val="20"/>
        </w:trPr>
        <w:tc>
          <w:tcPr>
            <w:tcW w:w="4049" w:type="pct"/>
            <w:shd w:val="clear" w:color="auto" w:fill="auto"/>
            <w:vAlign w:val="center"/>
          </w:tcPr>
          <w:p w14:paraId="6BC4BCF4" w14:textId="5029E1C4" w:rsidR="00621780" w:rsidRPr="00BA7EBC" w:rsidRDefault="00621780" w:rsidP="0039126E">
            <w:pPr>
              <w:ind w:firstLine="22"/>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Уровень собираемости платежей за коммунальные услуги, %</w:t>
            </w:r>
          </w:p>
        </w:tc>
        <w:tc>
          <w:tcPr>
            <w:tcW w:w="951" w:type="pct"/>
            <w:shd w:val="clear" w:color="auto" w:fill="auto"/>
            <w:vAlign w:val="bottom"/>
          </w:tcPr>
          <w:p w14:paraId="7591BC19" w14:textId="7AAF997B" w:rsidR="00621780" w:rsidRPr="00BA7EBC" w:rsidRDefault="00621780" w:rsidP="0039126E">
            <w:pPr>
              <w:ind w:firstLine="22"/>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96.0</w:t>
            </w:r>
          </w:p>
        </w:tc>
      </w:tr>
      <w:tr w:rsidR="00621780" w:rsidRPr="00BA7EBC" w14:paraId="63A1A93B" w14:textId="77777777" w:rsidTr="00621780">
        <w:trPr>
          <w:trHeight w:val="20"/>
        </w:trPr>
        <w:tc>
          <w:tcPr>
            <w:tcW w:w="4049" w:type="pct"/>
            <w:shd w:val="clear" w:color="auto" w:fill="auto"/>
            <w:vAlign w:val="center"/>
          </w:tcPr>
          <w:p w14:paraId="2EA83BD7" w14:textId="7B69382E" w:rsidR="00621780" w:rsidRPr="00BA7EBC" w:rsidRDefault="00621780" w:rsidP="0039126E">
            <w:pPr>
              <w:ind w:firstLine="22"/>
              <w:jc w:val="both"/>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Доля получателей субсидий на оплату коммунальных услуг в общей численности населения</w:t>
            </w:r>
          </w:p>
        </w:tc>
        <w:tc>
          <w:tcPr>
            <w:tcW w:w="951" w:type="pct"/>
            <w:shd w:val="clear" w:color="auto" w:fill="auto"/>
            <w:vAlign w:val="bottom"/>
          </w:tcPr>
          <w:p w14:paraId="070C82F9" w14:textId="51D7933E" w:rsidR="00621780" w:rsidRPr="00BA7EBC" w:rsidRDefault="00621780" w:rsidP="0039126E">
            <w:pPr>
              <w:ind w:firstLine="22"/>
              <w:jc w:val="right"/>
              <w:rPr>
                <w:rFonts w:ascii="Times New Roman" w:eastAsia="Times New Roman" w:hAnsi="Times New Roman" w:cs="Times New Roman"/>
                <w:sz w:val="28"/>
                <w:szCs w:val="28"/>
                <w:lang w:eastAsia="ru-RU"/>
              </w:rPr>
            </w:pPr>
            <w:r w:rsidRPr="00BA7EBC">
              <w:rPr>
                <w:rFonts w:ascii="Times New Roman" w:eastAsia="Times New Roman" w:hAnsi="Times New Roman" w:cs="Times New Roman"/>
                <w:sz w:val="28"/>
                <w:szCs w:val="28"/>
                <w:lang w:eastAsia="ru-RU"/>
              </w:rPr>
              <w:t>Нет данных</w:t>
            </w:r>
          </w:p>
        </w:tc>
      </w:tr>
    </w:tbl>
    <w:p w14:paraId="16893203" w14:textId="77777777" w:rsidR="00342B83" w:rsidRPr="00BA7EBC" w:rsidRDefault="00342B83" w:rsidP="00907B60">
      <w:pPr>
        <w:pStyle w:val="a5"/>
        <w:keepNext w:val="0"/>
        <w:keepLines w:val="0"/>
        <w:spacing w:before="0" w:after="0"/>
        <w:ind w:firstLine="709"/>
        <w:outlineLvl w:val="9"/>
        <w:rPr>
          <w:rFonts w:eastAsia="Calibri"/>
          <w:b w:val="0"/>
          <w:bCs w:val="0"/>
        </w:rPr>
      </w:pPr>
      <w:bookmarkStart w:id="249" w:name="_Toc178827329"/>
      <w:r w:rsidRPr="00BA7EBC">
        <w:rPr>
          <w:rFonts w:eastAsia="Calibri"/>
          <w:b w:val="0"/>
          <w:bCs w:val="0"/>
        </w:rPr>
        <w:t>16.3. Проверка доступности тарифов на коммунальные услуги для населения</w:t>
      </w:r>
      <w:bookmarkEnd w:id="249"/>
    </w:p>
    <w:p w14:paraId="2850682B" w14:textId="77777777" w:rsidR="00342B83" w:rsidRPr="00BA7EBC" w:rsidRDefault="00342B83" w:rsidP="0039126E">
      <w:pPr>
        <w:pStyle w:val="a7"/>
        <w:spacing w:after="0" w:line="240" w:lineRule="auto"/>
      </w:pPr>
      <w:r w:rsidRPr="00BA7EBC">
        <w:t>Нормативная величина платежей граждан (с учетом прогнозируемых тарифов в ценах отчетного периода) определена в соответствии с региональным стандартом по установленным нормативам потребления коммунальных ресурсов.</w:t>
      </w:r>
    </w:p>
    <w:p w14:paraId="086A83B7" w14:textId="77777777" w:rsidR="00621780" w:rsidRPr="00BA7EBC" w:rsidRDefault="00342B83" w:rsidP="0039126E">
      <w:pPr>
        <w:pStyle w:val="a7"/>
        <w:spacing w:after="0" w:line="240" w:lineRule="auto"/>
      </w:pPr>
      <w:r w:rsidRPr="00BA7EBC">
        <w:t>При переходе от оплаты коммунальных ресурсов по установленным нормативам потребления на оплату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как правило, в меньшую сторону.</w:t>
      </w:r>
    </w:p>
    <w:p w14:paraId="6A322747" w14:textId="14E3F63F" w:rsidR="00342B83" w:rsidRPr="00BA7EBC" w:rsidRDefault="006F778B" w:rsidP="0039126E">
      <w:pPr>
        <w:pStyle w:val="a7"/>
        <w:spacing w:after="0" w:line="240" w:lineRule="auto"/>
      </w:pPr>
      <w:r w:rsidRPr="00BA7EBC">
        <w:lastRenderedPageBreak/>
        <w:t xml:space="preserve">Размеры регионального стандарта стоимости жилищно-коммунальных услуг на 1 человека на территории </w:t>
      </w:r>
      <w:r w:rsidR="005252FF" w:rsidRPr="00BA7EBC">
        <w:t xml:space="preserve">Челябинской области </w:t>
      </w:r>
      <w:r w:rsidRPr="00BA7EBC">
        <w:t xml:space="preserve">утверждены, сравнительный анализ </w:t>
      </w:r>
      <w:r w:rsidR="0063305C" w:rsidRPr="00BA7EBC">
        <w:t>проведен в таблице 16.3.1.</w:t>
      </w:r>
    </w:p>
    <w:p w14:paraId="52C585E7" w14:textId="77777777" w:rsidR="00621780" w:rsidRPr="00BA7EBC" w:rsidRDefault="00621780" w:rsidP="00907B60">
      <w:pPr>
        <w:pStyle w:val="a5"/>
        <w:keepNext w:val="0"/>
        <w:keepLines w:val="0"/>
        <w:spacing w:before="0" w:after="0"/>
        <w:ind w:firstLine="709"/>
        <w:outlineLvl w:val="9"/>
        <w:rPr>
          <w:rFonts w:eastAsia="Calibri"/>
          <w:b w:val="0"/>
          <w:bCs w:val="0"/>
        </w:rPr>
      </w:pPr>
      <w:bookmarkStart w:id="250" w:name="_Toc178827330"/>
      <w:r w:rsidRPr="00BA7EBC">
        <w:rPr>
          <w:rFonts w:eastAsia="Calibri"/>
          <w:b w:val="0"/>
          <w:bCs w:val="0"/>
        </w:rPr>
        <w:t>Раздел 17 Модель для расчета программы</w:t>
      </w:r>
      <w:bookmarkEnd w:id="250"/>
      <w:r w:rsidRPr="00BA7EBC">
        <w:rPr>
          <w:rFonts w:eastAsia="Calibri"/>
          <w:b w:val="0"/>
          <w:bCs w:val="0"/>
        </w:rPr>
        <w:t xml:space="preserve"> </w:t>
      </w:r>
    </w:p>
    <w:p w14:paraId="7EAEE048" w14:textId="77777777" w:rsidR="00621780" w:rsidRPr="00BA7EBC" w:rsidRDefault="00621780" w:rsidP="00621780">
      <w:pPr>
        <w:pStyle w:val="a7"/>
        <w:spacing w:after="0" w:line="240" w:lineRule="auto"/>
      </w:pPr>
      <w:r w:rsidRPr="00BA7EBC">
        <w:t xml:space="preserve">Для расчета Программы применялась линейная модель. </w:t>
      </w:r>
    </w:p>
    <w:p w14:paraId="15DF238B" w14:textId="77777777" w:rsidR="00621780" w:rsidRPr="00BA7EBC" w:rsidRDefault="00621780" w:rsidP="00621780">
      <w:pPr>
        <w:pStyle w:val="a7"/>
        <w:spacing w:after="0" w:line="240" w:lineRule="auto"/>
      </w:pPr>
      <w:r w:rsidRPr="00BA7EBC">
        <w:t>Для моделирования инвестиционной деятельности, капитального строительства и реконструкции объектов основных средств, в модели отражены стоимостные характеристики и объемные показатели работ.</w:t>
      </w:r>
    </w:p>
    <w:p w14:paraId="2C6348DD" w14:textId="77777777" w:rsidR="00621780" w:rsidRPr="00BA7EBC" w:rsidRDefault="00621780" w:rsidP="00621780">
      <w:pPr>
        <w:pStyle w:val="a7"/>
        <w:spacing w:after="0" w:line="240" w:lineRule="auto"/>
      </w:pPr>
      <w:r w:rsidRPr="00BA7EBC">
        <w:t>Расчет основных целевых показателей программы проводился исходя из данных, полученных от администрации сельского поселения, ресурсоснабжающих организаций, организаций коммунального комплекса.</w:t>
      </w:r>
    </w:p>
    <w:p w14:paraId="420AE327" w14:textId="77777777" w:rsidR="00621780" w:rsidRPr="00BA7EBC" w:rsidRDefault="00621780" w:rsidP="00621780">
      <w:pPr>
        <w:pStyle w:val="a7"/>
        <w:spacing w:after="0" w:line="240" w:lineRule="auto"/>
      </w:pPr>
      <w:r w:rsidRPr="00BA7EBC">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14:paraId="36B9300D" w14:textId="77777777" w:rsidR="00621780" w:rsidRPr="00BA7EBC" w:rsidRDefault="00621780" w:rsidP="00621780">
      <w:pPr>
        <w:pStyle w:val="a7"/>
        <w:spacing w:after="0" w:line="240" w:lineRule="auto"/>
      </w:pPr>
      <w:r w:rsidRPr="00BA7EBC">
        <w:t>Все расчёты выполнялись с использованием программы Microsoft Excel.</w:t>
      </w:r>
    </w:p>
    <w:p w14:paraId="4BE61B84" w14:textId="01D99537" w:rsidR="00F60FE2" w:rsidRPr="00BA7EBC" w:rsidRDefault="00F60FE2" w:rsidP="0039126E">
      <w:pPr>
        <w:pStyle w:val="a7"/>
        <w:spacing w:after="0" w:line="240" w:lineRule="auto"/>
        <w:sectPr w:rsidR="00F60FE2" w:rsidRPr="00BA7EBC" w:rsidSect="003C3702">
          <w:headerReference w:type="default" r:id="rId17"/>
          <w:pgSz w:w="11906" w:h="16838"/>
          <w:pgMar w:top="1134" w:right="851" w:bottom="1134" w:left="1418" w:header="708" w:footer="708" w:gutter="0"/>
          <w:cols w:space="708"/>
          <w:docGrid w:linePitch="360"/>
        </w:sectPr>
      </w:pPr>
    </w:p>
    <w:p w14:paraId="55BA840C" w14:textId="17F41BD7" w:rsidR="00143F80" w:rsidRPr="00BA7EBC" w:rsidRDefault="00143F80" w:rsidP="0063305C">
      <w:pPr>
        <w:pStyle w:val="aff0"/>
        <w:spacing w:before="0" w:after="0" w:line="240" w:lineRule="auto"/>
        <w:ind w:firstLine="709"/>
        <w:jc w:val="both"/>
        <w:rPr>
          <w:rFonts w:eastAsia="Calibri"/>
          <w:szCs w:val="28"/>
          <w:lang w:eastAsia="en-US"/>
        </w:rPr>
      </w:pPr>
      <w:bookmarkStart w:id="251" w:name="_Toc528549018"/>
      <w:r w:rsidRPr="00BA7EBC">
        <w:rPr>
          <w:rFonts w:eastAsia="Calibri"/>
          <w:szCs w:val="28"/>
          <w:lang w:eastAsia="en-US"/>
        </w:rPr>
        <w:lastRenderedPageBreak/>
        <w:t>Таблица</w:t>
      </w:r>
      <w:r w:rsidR="00BC0D51" w:rsidRPr="00BA7EBC">
        <w:rPr>
          <w:rFonts w:eastAsia="Calibri"/>
          <w:szCs w:val="28"/>
          <w:lang w:eastAsia="en-US"/>
        </w:rPr>
        <w:t xml:space="preserve"> </w:t>
      </w:r>
      <w:r w:rsidRPr="00BA7EBC">
        <w:rPr>
          <w:rFonts w:eastAsia="Calibri"/>
          <w:szCs w:val="28"/>
          <w:lang w:eastAsia="en-US"/>
        </w:rPr>
        <w:t>16.</w:t>
      </w:r>
      <w:r w:rsidR="005E6543" w:rsidRPr="00BA7EBC">
        <w:rPr>
          <w:rFonts w:eastAsia="Calibri"/>
          <w:szCs w:val="28"/>
          <w:lang w:eastAsia="en-US"/>
        </w:rPr>
        <w:t>2</w:t>
      </w:r>
      <w:r w:rsidRPr="00BA7EBC">
        <w:rPr>
          <w:rFonts w:eastAsia="Calibri"/>
          <w:szCs w:val="28"/>
          <w:lang w:eastAsia="en-US"/>
        </w:rPr>
        <w:t>.</w:t>
      </w:r>
      <w:r w:rsidR="00621780" w:rsidRPr="00BA7EBC">
        <w:rPr>
          <w:rFonts w:eastAsia="Calibri"/>
          <w:szCs w:val="28"/>
          <w:lang w:eastAsia="en-US"/>
        </w:rPr>
        <w:t>2</w:t>
      </w:r>
      <w:r w:rsidRPr="00BA7EBC">
        <w:rPr>
          <w:rFonts w:eastAsia="Calibri"/>
          <w:szCs w:val="28"/>
          <w:lang w:eastAsia="en-US"/>
        </w:rPr>
        <w:t>.</w:t>
      </w:r>
      <w:r w:rsidR="00163249" w:rsidRPr="00BA7EBC">
        <w:rPr>
          <w:rFonts w:eastAsia="Calibri"/>
          <w:szCs w:val="28"/>
          <w:lang w:eastAsia="en-US"/>
        </w:rPr>
        <w:t xml:space="preserve"> </w:t>
      </w:r>
      <w:r w:rsidR="005E6543" w:rsidRPr="00BA7EBC">
        <w:rPr>
          <w:rFonts w:eastAsia="Calibri"/>
          <w:szCs w:val="28"/>
          <w:lang w:eastAsia="en-US"/>
        </w:rPr>
        <w:t>Сопоставление</w:t>
      </w:r>
      <w:r w:rsidR="00BC0D51" w:rsidRPr="00BA7EBC">
        <w:rPr>
          <w:rFonts w:eastAsia="Calibri"/>
          <w:szCs w:val="28"/>
          <w:lang w:eastAsia="en-US"/>
        </w:rPr>
        <w:t xml:space="preserve"> </w:t>
      </w:r>
      <w:r w:rsidR="005E6543" w:rsidRPr="00BA7EBC">
        <w:rPr>
          <w:rFonts w:eastAsia="Calibri"/>
          <w:szCs w:val="28"/>
          <w:lang w:eastAsia="en-US"/>
        </w:rPr>
        <w:t>прогнозного</w:t>
      </w:r>
      <w:r w:rsidR="00BC0D51" w:rsidRPr="00BA7EBC">
        <w:rPr>
          <w:rFonts w:eastAsia="Calibri"/>
          <w:szCs w:val="28"/>
          <w:lang w:eastAsia="en-US"/>
        </w:rPr>
        <w:t xml:space="preserve"> </w:t>
      </w:r>
      <w:r w:rsidR="005E6543" w:rsidRPr="00BA7EBC">
        <w:rPr>
          <w:rFonts w:eastAsia="Calibri"/>
          <w:szCs w:val="28"/>
          <w:lang w:eastAsia="en-US"/>
        </w:rPr>
        <w:t>совокупного</w:t>
      </w:r>
      <w:r w:rsidR="00BC0D51" w:rsidRPr="00BA7EBC">
        <w:rPr>
          <w:rFonts w:eastAsia="Calibri"/>
          <w:szCs w:val="28"/>
          <w:lang w:eastAsia="en-US"/>
        </w:rPr>
        <w:t xml:space="preserve"> </w:t>
      </w:r>
      <w:r w:rsidR="005E6543" w:rsidRPr="00BA7EBC">
        <w:rPr>
          <w:rFonts w:eastAsia="Calibri"/>
          <w:szCs w:val="28"/>
          <w:lang w:eastAsia="en-US"/>
        </w:rPr>
        <w:t>платежа</w:t>
      </w:r>
      <w:r w:rsidR="00BC0D51" w:rsidRPr="00BA7EBC">
        <w:rPr>
          <w:rFonts w:eastAsia="Calibri"/>
          <w:szCs w:val="28"/>
          <w:lang w:eastAsia="en-US"/>
        </w:rPr>
        <w:t xml:space="preserve"> </w:t>
      </w:r>
      <w:r w:rsidR="005E6543" w:rsidRPr="00BA7EBC">
        <w:rPr>
          <w:rFonts w:eastAsia="Calibri"/>
          <w:szCs w:val="28"/>
          <w:lang w:eastAsia="en-US"/>
        </w:rPr>
        <w:t>населения</w:t>
      </w:r>
      <w:r w:rsidR="00BC0D51" w:rsidRPr="00BA7EBC">
        <w:rPr>
          <w:rFonts w:eastAsia="Calibri"/>
          <w:szCs w:val="28"/>
          <w:lang w:eastAsia="en-US"/>
        </w:rPr>
        <w:t xml:space="preserve"> </w:t>
      </w:r>
      <w:r w:rsidR="005E6543" w:rsidRPr="00BA7EBC">
        <w:rPr>
          <w:rFonts w:eastAsia="Calibri"/>
          <w:szCs w:val="28"/>
          <w:lang w:eastAsia="en-US"/>
        </w:rPr>
        <w:t>за</w:t>
      </w:r>
      <w:r w:rsidR="00BC0D51" w:rsidRPr="00BA7EBC">
        <w:rPr>
          <w:rFonts w:eastAsia="Calibri"/>
          <w:szCs w:val="28"/>
          <w:lang w:eastAsia="en-US"/>
        </w:rPr>
        <w:t xml:space="preserve"> </w:t>
      </w:r>
      <w:r w:rsidR="005E6543" w:rsidRPr="00BA7EBC">
        <w:rPr>
          <w:rFonts w:eastAsia="Calibri"/>
          <w:szCs w:val="28"/>
          <w:lang w:eastAsia="en-US"/>
        </w:rPr>
        <w:t>коммунальные</w:t>
      </w:r>
      <w:r w:rsidR="00BC0D51" w:rsidRPr="00BA7EBC">
        <w:rPr>
          <w:rFonts w:eastAsia="Calibri"/>
          <w:szCs w:val="28"/>
          <w:lang w:eastAsia="en-US"/>
        </w:rPr>
        <w:t xml:space="preserve"> </w:t>
      </w:r>
      <w:r w:rsidR="005E6543" w:rsidRPr="00BA7EBC">
        <w:rPr>
          <w:rFonts w:eastAsia="Calibri"/>
          <w:szCs w:val="28"/>
          <w:lang w:eastAsia="en-US"/>
        </w:rPr>
        <w:t>ресурсы</w:t>
      </w:r>
      <w:r w:rsidR="00BC0D51" w:rsidRPr="00BA7EBC">
        <w:rPr>
          <w:rFonts w:eastAsia="Calibri"/>
          <w:szCs w:val="28"/>
          <w:lang w:eastAsia="en-US"/>
        </w:rPr>
        <w:t xml:space="preserve"> </w:t>
      </w:r>
      <w:r w:rsidR="005E6543" w:rsidRPr="00BA7EBC">
        <w:rPr>
          <w:rFonts w:eastAsia="Calibri"/>
          <w:szCs w:val="28"/>
          <w:lang w:eastAsia="en-US"/>
        </w:rPr>
        <w:t>с</w:t>
      </w:r>
      <w:r w:rsidR="00BC0D51" w:rsidRPr="00BA7EBC">
        <w:rPr>
          <w:rFonts w:eastAsia="Calibri"/>
          <w:szCs w:val="28"/>
          <w:lang w:eastAsia="en-US"/>
        </w:rPr>
        <w:t xml:space="preserve"> </w:t>
      </w:r>
      <w:r w:rsidR="005E6543" w:rsidRPr="00BA7EBC">
        <w:rPr>
          <w:rFonts w:eastAsia="Calibri"/>
          <w:szCs w:val="28"/>
          <w:lang w:eastAsia="en-US"/>
        </w:rPr>
        <w:t>прогнозами</w:t>
      </w:r>
      <w:r w:rsidR="00BC0D51" w:rsidRPr="00BA7EBC">
        <w:rPr>
          <w:rFonts w:eastAsia="Calibri"/>
          <w:szCs w:val="28"/>
          <w:lang w:eastAsia="en-US"/>
        </w:rPr>
        <w:t xml:space="preserve"> </w:t>
      </w:r>
      <w:r w:rsidR="005E6543" w:rsidRPr="00BA7EBC">
        <w:rPr>
          <w:rFonts w:eastAsia="Calibri"/>
          <w:szCs w:val="28"/>
          <w:lang w:eastAsia="en-US"/>
        </w:rPr>
        <w:t>доходов</w:t>
      </w:r>
      <w:r w:rsidR="00BC0D51" w:rsidRPr="00BA7EBC">
        <w:rPr>
          <w:rFonts w:eastAsia="Calibri"/>
          <w:szCs w:val="28"/>
          <w:lang w:eastAsia="en-US"/>
        </w:rPr>
        <w:t xml:space="preserve"> </w:t>
      </w:r>
      <w:r w:rsidR="005E6543" w:rsidRPr="00BA7EBC">
        <w:rPr>
          <w:rFonts w:eastAsia="Calibri"/>
          <w:szCs w:val="28"/>
          <w:lang w:eastAsia="en-US"/>
        </w:rPr>
        <w:t>населения</w:t>
      </w:r>
      <w:bookmarkEnd w:id="251"/>
    </w:p>
    <w:tbl>
      <w:tblPr>
        <w:tblW w:w="5000" w:type="pct"/>
        <w:tblLook w:val="04A0" w:firstRow="1" w:lastRow="0" w:firstColumn="1" w:lastColumn="0" w:noHBand="0" w:noVBand="1"/>
      </w:tblPr>
      <w:tblGrid>
        <w:gridCol w:w="4517"/>
        <w:gridCol w:w="1821"/>
        <w:gridCol w:w="1279"/>
        <w:gridCol w:w="1279"/>
        <w:gridCol w:w="1279"/>
        <w:gridCol w:w="1279"/>
        <w:gridCol w:w="1279"/>
        <w:gridCol w:w="1827"/>
      </w:tblGrid>
      <w:tr w:rsidR="00621780" w:rsidRPr="00621780" w14:paraId="4BE416E5" w14:textId="77777777" w:rsidTr="00621780">
        <w:trPr>
          <w:trHeight w:val="555"/>
        </w:trPr>
        <w:tc>
          <w:tcPr>
            <w:tcW w:w="1588" w:type="pct"/>
            <w:tcBorders>
              <w:top w:val="single" w:sz="4" w:space="0" w:color="auto"/>
              <w:left w:val="single" w:sz="4" w:space="0" w:color="auto"/>
              <w:bottom w:val="single" w:sz="4" w:space="0" w:color="auto"/>
              <w:right w:val="single" w:sz="4" w:space="0" w:color="auto"/>
            </w:tcBorders>
            <w:shd w:val="clear" w:color="auto" w:fill="auto"/>
            <w:noWrap/>
            <w:hideMark/>
          </w:tcPr>
          <w:p w14:paraId="3D00925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Наименование показателя</w:t>
            </w:r>
          </w:p>
        </w:tc>
        <w:tc>
          <w:tcPr>
            <w:tcW w:w="556" w:type="pct"/>
            <w:tcBorders>
              <w:top w:val="single" w:sz="4" w:space="0" w:color="auto"/>
              <w:left w:val="nil"/>
              <w:bottom w:val="single" w:sz="4" w:space="0" w:color="auto"/>
              <w:right w:val="single" w:sz="4" w:space="0" w:color="auto"/>
            </w:tcBorders>
            <w:shd w:val="clear" w:color="auto" w:fill="auto"/>
            <w:noWrap/>
            <w:hideMark/>
          </w:tcPr>
          <w:p w14:paraId="59F9E53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Ед. изм.</w:t>
            </w:r>
          </w:p>
        </w:tc>
        <w:tc>
          <w:tcPr>
            <w:tcW w:w="476" w:type="pct"/>
            <w:tcBorders>
              <w:top w:val="single" w:sz="4" w:space="0" w:color="auto"/>
              <w:left w:val="nil"/>
              <w:bottom w:val="single" w:sz="4" w:space="0" w:color="auto"/>
              <w:right w:val="single" w:sz="4" w:space="0" w:color="auto"/>
            </w:tcBorders>
            <w:shd w:val="clear" w:color="auto" w:fill="auto"/>
            <w:noWrap/>
            <w:hideMark/>
          </w:tcPr>
          <w:p w14:paraId="62DC8816"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2024 год</w:t>
            </w:r>
          </w:p>
        </w:tc>
        <w:tc>
          <w:tcPr>
            <w:tcW w:w="476" w:type="pct"/>
            <w:tcBorders>
              <w:top w:val="single" w:sz="4" w:space="0" w:color="auto"/>
              <w:left w:val="nil"/>
              <w:bottom w:val="single" w:sz="4" w:space="0" w:color="auto"/>
              <w:right w:val="single" w:sz="4" w:space="0" w:color="auto"/>
            </w:tcBorders>
            <w:shd w:val="clear" w:color="auto" w:fill="auto"/>
            <w:noWrap/>
            <w:hideMark/>
          </w:tcPr>
          <w:p w14:paraId="415DAAE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2025 год</w:t>
            </w:r>
          </w:p>
        </w:tc>
        <w:tc>
          <w:tcPr>
            <w:tcW w:w="476" w:type="pct"/>
            <w:tcBorders>
              <w:top w:val="single" w:sz="4" w:space="0" w:color="auto"/>
              <w:left w:val="nil"/>
              <w:bottom w:val="single" w:sz="4" w:space="0" w:color="auto"/>
              <w:right w:val="single" w:sz="4" w:space="0" w:color="auto"/>
            </w:tcBorders>
            <w:shd w:val="clear" w:color="auto" w:fill="auto"/>
            <w:noWrap/>
            <w:hideMark/>
          </w:tcPr>
          <w:p w14:paraId="417243D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2026 год</w:t>
            </w:r>
          </w:p>
        </w:tc>
        <w:tc>
          <w:tcPr>
            <w:tcW w:w="476" w:type="pct"/>
            <w:tcBorders>
              <w:top w:val="single" w:sz="4" w:space="0" w:color="auto"/>
              <w:left w:val="nil"/>
              <w:bottom w:val="single" w:sz="4" w:space="0" w:color="auto"/>
              <w:right w:val="single" w:sz="4" w:space="0" w:color="auto"/>
            </w:tcBorders>
            <w:shd w:val="clear" w:color="auto" w:fill="auto"/>
            <w:noWrap/>
            <w:hideMark/>
          </w:tcPr>
          <w:p w14:paraId="57A2A7B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2027 год</w:t>
            </w:r>
          </w:p>
        </w:tc>
        <w:tc>
          <w:tcPr>
            <w:tcW w:w="476" w:type="pct"/>
            <w:tcBorders>
              <w:top w:val="single" w:sz="4" w:space="0" w:color="auto"/>
              <w:left w:val="nil"/>
              <w:bottom w:val="single" w:sz="4" w:space="0" w:color="auto"/>
              <w:right w:val="single" w:sz="4" w:space="0" w:color="auto"/>
            </w:tcBorders>
            <w:shd w:val="clear" w:color="auto" w:fill="auto"/>
            <w:noWrap/>
            <w:hideMark/>
          </w:tcPr>
          <w:p w14:paraId="1607F77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2028 год</w:t>
            </w:r>
          </w:p>
        </w:tc>
        <w:tc>
          <w:tcPr>
            <w:tcW w:w="478" w:type="pct"/>
            <w:tcBorders>
              <w:top w:val="single" w:sz="4" w:space="0" w:color="auto"/>
              <w:left w:val="nil"/>
              <w:bottom w:val="single" w:sz="4" w:space="0" w:color="auto"/>
              <w:right w:val="single" w:sz="4" w:space="0" w:color="auto"/>
            </w:tcBorders>
            <w:shd w:val="clear" w:color="auto" w:fill="auto"/>
            <w:noWrap/>
            <w:hideMark/>
          </w:tcPr>
          <w:p w14:paraId="4AAC37C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2029-2045год</w:t>
            </w:r>
          </w:p>
        </w:tc>
      </w:tr>
      <w:tr w:rsidR="00621780" w:rsidRPr="00621780" w14:paraId="6F69B80A" w14:textId="77777777" w:rsidTr="00621780">
        <w:trPr>
          <w:trHeight w:val="555"/>
        </w:trPr>
        <w:tc>
          <w:tcPr>
            <w:tcW w:w="1588" w:type="pct"/>
            <w:tcBorders>
              <w:top w:val="nil"/>
              <w:left w:val="single" w:sz="4" w:space="0" w:color="auto"/>
              <w:bottom w:val="single" w:sz="4" w:space="0" w:color="auto"/>
              <w:right w:val="single" w:sz="4" w:space="0" w:color="auto"/>
            </w:tcBorders>
            <w:shd w:val="clear" w:color="auto" w:fill="auto"/>
            <w:hideMark/>
          </w:tcPr>
          <w:p w14:paraId="084F2DF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Средняя заработная плата на территории муниципального района</w:t>
            </w:r>
          </w:p>
        </w:tc>
        <w:tc>
          <w:tcPr>
            <w:tcW w:w="556" w:type="pct"/>
            <w:tcBorders>
              <w:top w:val="nil"/>
              <w:left w:val="nil"/>
              <w:bottom w:val="single" w:sz="4" w:space="0" w:color="auto"/>
              <w:right w:val="single" w:sz="4" w:space="0" w:color="auto"/>
            </w:tcBorders>
            <w:shd w:val="clear" w:color="auto" w:fill="auto"/>
            <w:noWrap/>
            <w:hideMark/>
          </w:tcPr>
          <w:p w14:paraId="60A3A10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рублей в мес.</w:t>
            </w:r>
          </w:p>
        </w:tc>
        <w:tc>
          <w:tcPr>
            <w:tcW w:w="476" w:type="pct"/>
            <w:tcBorders>
              <w:top w:val="nil"/>
              <w:left w:val="nil"/>
              <w:bottom w:val="single" w:sz="4" w:space="0" w:color="auto"/>
              <w:right w:val="single" w:sz="4" w:space="0" w:color="auto"/>
            </w:tcBorders>
            <w:shd w:val="clear" w:color="auto" w:fill="auto"/>
            <w:noWrap/>
            <w:vAlign w:val="bottom"/>
            <w:hideMark/>
          </w:tcPr>
          <w:p w14:paraId="0065F8F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52635.00</w:t>
            </w:r>
          </w:p>
        </w:tc>
        <w:tc>
          <w:tcPr>
            <w:tcW w:w="476" w:type="pct"/>
            <w:tcBorders>
              <w:top w:val="nil"/>
              <w:left w:val="nil"/>
              <w:bottom w:val="single" w:sz="4" w:space="0" w:color="auto"/>
              <w:right w:val="single" w:sz="4" w:space="0" w:color="auto"/>
            </w:tcBorders>
            <w:shd w:val="clear" w:color="auto" w:fill="auto"/>
            <w:noWrap/>
            <w:vAlign w:val="bottom"/>
            <w:hideMark/>
          </w:tcPr>
          <w:p w14:paraId="630BF623"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57372.15</w:t>
            </w:r>
          </w:p>
        </w:tc>
        <w:tc>
          <w:tcPr>
            <w:tcW w:w="476" w:type="pct"/>
            <w:tcBorders>
              <w:top w:val="nil"/>
              <w:left w:val="nil"/>
              <w:bottom w:val="single" w:sz="4" w:space="0" w:color="auto"/>
              <w:right w:val="single" w:sz="4" w:space="0" w:color="auto"/>
            </w:tcBorders>
            <w:shd w:val="clear" w:color="auto" w:fill="auto"/>
            <w:noWrap/>
            <w:vAlign w:val="bottom"/>
            <w:hideMark/>
          </w:tcPr>
          <w:p w14:paraId="5CEE8C9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62535.64</w:t>
            </w:r>
          </w:p>
        </w:tc>
        <w:tc>
          <w:tcPr>
            <w:tcW w:w="476" w:type="pct"/>
            <w:tcBorders>
              <w:top w:val="nil"/>
              <w:left w:val="nil"/>
              <w:bottom w:val="single" w:sz="4" w:space="0" w:color="auto"/>
              <w:right w:val="single" w:sz="4" w:space="0" w:color="auto"/>
            </w:tcBorders>
            <w:shd w:val="clear" w:color="auto" w:fill="auto"/>
            <w:noWrap/>
            <w:vAlign w:val="bottom"/>
            <w:hideMark/>
          </w:tcPr>
          <w:p w14:paraId="46941F9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68163.85</w:t>
            </w:r>
          </w:p>
        </w:tc>
        <w:tc>
          <w:tcPr>
            <w:tcW w:w="476" w:type="pct"/>
            <w:tcBorders>
              <w:top w:val="nil"/>
              <w:left w:val="nil"/>
              <w:bottom w:val="single" w:sz="4" w:space="0" w:color="auto"/>
              <w:right w:val="single" w:sz="4" w:space="0" w:color="auto"/>
            </w:tcBorders>
            <w:shd w:val="clear" w:color="auto" w:fill="auto"/>
            <w:noWrap/>
            <w:vAlign w:val="bottom"/>
            <w:hideMark/>
          </w:tcPr>
          <w:p w14:paraId="3B8DFB6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74298.60</w:t>
            </w:r>
          </w:p>
        </w:tc>
        <w:tc>
          <w:tcPr>
            <w:tcW w:w="478" w:type="pct"/>
            <w:tcBorders>
              <w:top w:val="nil"/>
              <w:left w:val="nil"/>
              <w:bottom w:val="single" w:sz="4" w:space="0" w:color="auto"/>
              <w:right w:val="single" w:sz="4" w:space="0" w:color="auto"/>
            </w:tcBorders>
            <w:shd w:val="clear" w:color="auto" w:fill="auto"/>
            <w:noWrap/>
            <w:vAlign w:val="bottom"/>
            <w:hideMark/>
          </w:tcPr>
          <w:p w14:paraId="50F202F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127090.00</w:t>
            </w:r>
          </w:p>
        </w:tc>
      </w:tr>
      <w:tr w:rsidR="00621780" w:rsidRPr="00621780" w14:paraId="2886254C" w14:textId="77777777" w:rsidTr="00621780">
        <w:trPr>
          <w:trHeight w:val="555"/>
        </w:trPr>
        <w:tc>
          <w:tcPr>
            <w:tcW w:w="1588" w:type="pct"/>
            <w:tcBorders>
              <w:top w:val="nil"/>
              <w:left w:val="single" w:sz="4" w:space="0" w:color="auto"/>
              <w:bottom w:val="single" w:sz="4" w:space="0" w:color="auto"/>
              <w:right w:val="single" w:sz="4" w:space="0" w:color="auto"/>
            </w:tcBorders>
            <w:shd w:val="clear" w:color="auto" w:fill="auto"/>
            <w:hideMark/>
          </w:tcPr>
          <w:p w14:paraId="45C65BC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Величина прожиточного минимума в расчете на душу населения</w:t>
            </w:r>
          </w:p>
        </w:tc>
        <w:tc>
          <w:tcPr>
            <w:tcW w:w="556" w:type="pct"/>
            <w:tcBorders>
              <w:top w:val="nil"/>
              <w:left w:val="nil"/>
              <w:bottom w:val="single" w:sz="4" w:space="0" w:color="auto"/>
              <w:right w:val="single" w:sz="4" w:space="0" w:color="auto"/>
            </w:tcBorders>
            <w:shd w:val="clear" w:color="auto" w:fill="auto"/>
            <w:noWrap/>
            <w:hideMark/>
          </w:tcPr>
          <w:p w14:paraId="65BCD78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рублей в мес.</w:t>
            </w:r>
          </w:p>
        </w:tc>
        <w:tc>
          <w:tcPr>
            <w:tcW w:w="476" w:type="pct"/>
            <w:tcBorders>
              <w:top w:val="nil"/>
              <w:left w:val="nil"/>
              <w:bottom w:val="single" w:sz="4" w:space="0" w:color="auto"/>
              <w:right w:val="single" w:sz="4" w:space="0" w:color="auto"/>
            </w:tcBorders>
            <w:shd w:val="clear" w:color="auto" w:fill="auto"/>
            <w:noWrap/>
            <w:vAlign w:val="bottom"/>
            <w:hideMark/>
          </w:tcPr>
          <w:p w14:paraId="18A66E1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14279.00</w:t>
            </w:r>
          </w:p>
        </w:tc>
        <w:tc>
          <w:tcPr>
            <w:tcW w:w="476" w:type="pct"/>
            <w:tcBorders>
              <w:top w:val="nil"/>
              <w:left w:val="nil"/>
              <w:bottom w:val="single" w:sz="4" w:space="0" w:color="auto"/>
              <w:right w:val="single" w:sz="4" w:space="0" w:color="auto"/>
            </w:tcBorders>
            <w:shd w:val="clear" w:color="auto" w:fill="auto"/>
            <w:noWrap/>
            <w:vAlign w:val="bottom"/>
            <w:hideMark/>
          </w:tcPr>
          <w:p w14:paraId="43DABD8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15564.11</w:t>
            </w:r>
          </w:p>
        </w:tc>
        <w:tc>
          <w:tcPr>
            <w:tcW w:w="476" w:type="pct"/>
            <w:tcBorders>
              <w:top w:val="nil"/>
              <w:left w:val="nil"/>
              <w:bottom w:val="single" w:sz="4" w:space="0" w:color="auto"/>
              <w:right w:val="single" w:sz="4" w:space="0" w:color="auto"/>
            </w:tcBorders>
            <w:shd w:val="clear" w:color="auto" w:fill="auto"/>
            <w:noWrap/>
            <w:vAlign w:val="bottom"/>
            <w:hideMark/>
          </w:tcPr>
          <w:p w14:paraId="39A5B4F7"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16964.88</w:t>
            </w:r>
          </w:p>
        </w:tc>
        <w:tc>
          <w:tcPr>
            <w:tcW w:w="476" w:type="pct"/>
            <w:tcBorders>
              <w:top w:val="nil"/>
              <w:left w:val="nil"/>
              <w:bottom w:val="single" w:sz="4" w:space="0" w:color="auto"/>
              <w:right w:val="single" w:sz="4" w:space="0" w:color="auto"/>
            </w:tcBorders>
            <w:shd w:val="clear" w:color="auto" w:fill="auto"/>
            <w:noWrap/>
            <w:vAlign w:val="bottom"/>
            <w:hideMark/>
          </w:tcPr>
          <w:p w14:paraId="251C482A"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18491.72</w:t>
            </w:r>
          </w:p>
        </w:tc>
        <w:tc>
          <w:tcPr>
            <w:tcW w:w="476" w:type="pct"/>
            <w:tcBorders>
              <w:top w:val="nil"/>
              <w:left w:val="nil"/>
              <w:bottom w:val="single" w:sz="4" w:space="0" w:color="auto"/>
              <w:right w:val="single" w:sz="4" w:space="0" w:color="auto"/>
            </w:tcBorders>
            <w:shd w:val="clear" w:color="auto" w:fill="auto"/>
            <w:noWrap/>
            <w:vAlign w:val="bottom"/>
            <w:hideMark/>
          </w:tcPr>
          <w:p w14:paraId="4909445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20155.97</w:t>
            </w:r>
          </w:p>
        </w:tc>
        <w:tc>
          <w:tcPr>
            <w:tcW w:w="478" w:type="pct"/>
            <w:tcBorders>
              <w:top w:val="nil"/>
              <w:left w:val="nil"/>
              <w:bottom w:val="single" w:sz="4" w:space="0" w:color="auto"/>
              <w:right w:val="single" w:sz="4" w:space="0" w:color="auto"/>
            </w:tcBorders>
            <w:shd w:val="clear" w:color="auto" w:fill="auto"/>
            <w:noWrap/>
            <w:vAlign w:val="bottom"/>
            <w:hideMark/>
          </w:tcPr>
          <w:p w14:paraId="038F38E4"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21970.01</w:t>
            </w:r>
          </w:p>
        </w:tc>
      </w:tr>
      <w:tr w:rsidR="00621780" w:rsidRPr="00621780" w14:paraId="18DFF31F" w14:textId="77777777" w:rsidTr="00621780">
        <w:trPr>
          <w:trHeight w:val="555"/>
        </w:trPr>
        <w:tc>
          <w:tcPr>
            <w:tcW w:w="1588" w:type="pct"/>
            <w:tcBorders>
              <w:top w:val="nil"/>
              <w:left w:val="single" w:sz="4" w:space="0" w:color="auto"/>
              <w:bottom w:val="single" w:sz="4" w:space="0" w:color="auto"/>
              <w:right w:val="single" w:sz="4" w:space="0" w:color="auto"/>
            </w:tcBorders>
            <w:shd w:val="clear" w:color="auto" w:fill="auto"/>
            <w:hideMark/>
          </w:tcPr>
          <w:p w14:paraId="3D519D5E"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Совокупный платеж по коммунальным услугам на 1 человека при заданных условиях расчета</w:t>
            </w:r>
          </w:p>
        </w:tc>
        <w:tc>
          <w:tcPr>
            <w:tcW w:w="556" w:type="pct"/>
            <w:tcBorders>
              <w:top w:val="nil"/>
              <w:left w:val="nil"/>
              <w:bottom w:val="single" w:sz="4" w:space="0" w:color="auto"/>
              <w:right w:val="single" w:sz="4" w:space="0" w:color="auto"/>
            </w:tcBorders>
            <w:shd w:val="clear" w:color="auto" w:fill="auto"/>
            <w:noWrap/>
            <w:hideMark/>
          </w:tcPr>
          <w:p w14:paraId="7F0EE0EF"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рублей в мес.</w:t>
            </w:r>
          </w:p>
        </w:tc>
        <w:tc>
          <w:tcPr>
            <w:tcW w:w="476" w:type="pct"/>
            <w:tcBorders>
              <w:top w:val="nil"/>
              <w:left w:val="nil"/>
              <w:bottom w:val="single" w:sz="4" w:space="0" w:color="auto"/>
              <w:right w:val="single" w:sz="4" w:space="0" w:color="auto"/>
            </w:tcBorders>
            <w:shd w:val="clear" w:color="auto" w:fill="auto"/>
            <w:noWrap/>
            <w:vAlign w:val="bottom"/>
            <w:hideMark/>
          </w:tcPr>
          <w:p w14:paraId="78D81D18"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2577.73</w:t>
            </w:r>
          </w:p>
        </w:tc>
        <w:tc>
          <w:tcPr>
            <w:tcW w:w="476" w:type="pct"/>
            <w:tcBorders>
              <w:top w:val="nil"/>
              <w:left w:val="nil"/>
              <w:bottom w:val="single" w:sz="4" w:space="0" w:color="auto"/>
              <w:right w:val="single" w:sz="4" w:space="0" w:color="auto"/>
            </w:tcBorders>
            <w:shd w:val="clear" w:color="auto" w:fill="auto"/>
            <w:noWrap/>
            <w:vAlign w:val="bottom"/>
            <w:hideMark/>
          </w:tcPr>
          <w:p w14:paraId="15E10DB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2730.38</w:t>
            </w:r>
          </w:p>
        </w:tc>
        <w:tc>
          <w:tcPr>
            <w:tcW w:w="476" w:type="pct"/>
            <w:tcBorders>
              <w:top w:val="nil"/>
              <w:left w:val="nil"/>
              <w:bottom w:val="single" w:sz="4" w:space="0" w:color="auto"/>
              <w:right w:val="single" w:sz="4" w:space="0" w:color="auto"/>
            </w:tcBorders>
            <w:shd w:val="clear" w:color="auto" w:fill="auto"/>
            <w:noWrap/>
            <w:vAlign w:val="bottom"/>
            <w:hideMark/>
          </w:tcPr>
          <w:p w14:paraId="75D70F65"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2876.69</w:t>
            </w:r>
          </w:p>
        </w:tc>
        <w:tc>
          <w:tcPr>
            <w:tcW w:w="476" w:type="pct"/>
            <w:tcBorders>
              <w:top w:val="nil"/>
              <w:left w:val="nil"/>
              <w:bottom w:val="single" w:sz="4" w:space="0" w:color="auto"/>
              <w:right w:val="single" w:sz="4" w:space="0" w:color="auto"/>
            </w:tcBorders>
            <w:shd w:val="clear" w:color="auto" w:fill="auto"/>
            <w:noWrap/>
            <w:vAlign w:val="bottom"/>
            <w:hideMark/>
          </w:tcPr>
          <w:p w14:paraId="56769C90"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3043.93</w:t>
            </w:r>
          </w:p>
        </w:tc>
        <w:tc>
          <w:tcPr>
            <w:tcW w:w="476" w:type="pct"/>
            <w:tcBorders>
              <w:top w:val="nil"/>
              <w:left w:val="nil"/>
              <w:bottom w:val="single" w:sz="4" w:space="0" w:color="auto"/>
              <w:right w:val="single" w:sz="4" w:space="0" w:color="auto"/>
            </w:tcBorders>
            <w:shd w:val="clear" w:color="auto" w:fill="auto"/>
            <w:noWrap/>
            <w:vAlign w:val="bottom"/>
            <w:hideMark/>
          </w:tcPr>
          <w:p w14:paraId="1F61185B"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3212.25</w:t>
            </w:r>
          </w:p>
        </w:tc>
        <w:tc>
          <w:tcPr>
            <w:tcW w:w="478" w:type="pct"/>
            <w:tcBorders>
              <w:top w:val="nil"/>
              <w:left w:val="nil"/>
              <w:bottom w:val="single" w:sz="4" w:space="0" w:color="auto"/>
              <w:right w:val="single" w:sz="4" w:space="0" w:color="auto"/>
            </w:tcBorders>
            <w:shd w:val="clear" w:color="auto" w:fill="auto"/>
            <w:noWrap/>
            <w:vAlign w:val="bottom"/>
            <w:hideMark/>
          </w:tcPr>
          <w:p w14:paraId="6AF01EF1" w14:textId="77777777" w:rsidR="00621780" w:rsidRPr="00621780" w:rsidRDefault="00621780" w:rsidP="00621780">
            <w:pPr>
              <w:spacing w:after="0" w:line="240" w:lineRule="auto"/>
              <w:rPr>
                <w:rFonts w:ascii="Times New Roman" w:eastAsia="Times New Roman" w:hAnsi="Times New Roman" w:cs="Times New Roman"/>
                <w:color w:val="000000"/>
                <w:sz w:val="28"/>
                <w:szCs w:val="28"/>
                <w:lang w:eastAsia="ru-RU"/>
              </w:rPr>
            </w:pPr>
            <w:r w:rsidRPr="00621780">
              <w:rPr>
                <w:rFonts w:ascii="Times New Roman" w:eastAsia="Times New Roman" w:hAnsi="Times New Roman" w:cs="Times New Roman"/>
                <w:color w:val="000000"/>
                <w:sz w:val="28"/>
                <w:szCs w:val="28"/>
                <w:lang w:eastAsia="ru-RU"/>
              </w:rPr>
              <w:t>5281.69</w:t>
            </w:r>
          </w:p>
        </w:tc>
      </w:tr>
    </w:tbl>
    <w:p w14:paraId="510E5661" w14:textId="2D2D721D" w:rsidR="00621780" w:rsidRPr="00BA7EBC" w:rsidRDefault="00621780" w:rsidP="00621780">
      <w:pPr>
        <w:pStyle w:val="aff0"/>
        <w:spacing w:before="0" w:after="0" w:line="240" w:lineRule="auto"/>
        <w:ind w:firstLine="709"/>
        <w:jc w:val="both"/>
        <w:rPr>
          <w:rFonts w:eastAsia="Calibri"/>
          <w:szCs w:val="28"/>
          <w:lang w:eastAsia="en-US"/>
        </w:rPr>
      </w:pPr>
      <w:r w:rsidRPr="00BA7EBC">
        <w:rPr>
          <w:rFonts w:eastAsia="Calibri"/>
          <w:szCs w:val="28"/>
          <w:lang w:eastAsia="en-US"/>
        </w:rPr>
        <w:t>Таблица 16.3.1. Сравнительный анализ совокупного платежа с региональным стандартом стоимости ЖКУ</w:t>
      </w:r>
    </w:p>
    <w:tbl>
      <w:tblPr>
        <w:tblW w:w="5000" w:type="pct"/>
        <w:tblLook w:val="04A0" w:firstRow="1" w:lastRow="0" w:firstColumn="1" w:lastColumn="0" w:noHBand="0" w:noVBand="1"/>
      </w:tblPr>
      <w:tblGrid>
        <w:gridCol w:w="5051"/>
        <w:gridCol w:w="1821"/>
        <w:gridCol w:w="1519"/>
        <w:gridCol w:w="1204"/>
        <w:gridCol w:w="1204"/>
        <w:gridCol w:w="1205"/>
        <w:gridCol w:w="1205"/>
        <w:gridCol w:w="1351"/>
      </w:tblGrid>
      <w:tr w:rsidR="00621780" w:rsidRPr="00BA7EBC" w14:paraId="536D99F4" w14:textId="77777777" w:rsidTr="00621780">
        <w:trPr>
          <w:trHeight w:val="170"/>
        </w:trPr>
        <w:tc>
          <w:tcPr>
            <w:tcW w:w="1741" w:type="pct"/>
            <w:tcBorders>
              <w:top w:val="single" w:sz="4" w:space="0" w:color="auto"/>
              <w:left w:val="single" w:sz="4" w:space="0" w:color="auto"/>
              <w:bottom w:val="single" w:sz="4" w:space="0" w:color="auto"/>
              <w:right w:val="single" w:sz="4" w:space="0" w:color="auto"/>
            </w:tcBorders>
            <w:shd w:val="clear" w:color="auto" w:fill="auto"/>
            <w:noWrap/>
            <w:hideMark/>
          </w:tcPr>
          <w:p w14:paraId="5F2286EE"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Наименование показателя</w:t>
            </w:r>
          </w:p>
        </w:tc>
        <w:tc>
          <w:tcPr>
            <w:tcW w:w="581" w:type="pct"/>
            <w:tcBorders>
              <w:top w:val="single" w:sz="4" w:space="0" w:color="auto"/>
              <w:left w:val="nil"/>
              <w:bottom w:val="single" w:sz="4" w:space="0" w:color="auto"/>
              <w:right w:val="single" w:sz="4" w:space="0" w:color="auto"/>
            </w:tcBorders>
            <w:shd w:val="clear" w:color="auto" w:fill="auto"/>
            <w:hideMark/>
          </w:tcPr>
          <w:p w14:paraId="4A9F3406"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Ед. изм.</w:t>
            </w:r>
          </w:p>
        </w:tc>
        <w:tc>
          <w:tcPr>
            <w:tcW w:w="528" w:type="pct"/>
            <w:tcBorders>
              <w:top w:val="single" w:sz="4" w:space="0" w:color="auto"/>
              <w:left w:val="nil"/>
              <w:bottom w:val="single" w:sz="4" w:space="0" w:color="auto"/>
              <w:right w:val="single" w:sz="4" w:space="0" w:color="auto"/>
            </w:tcBorders>
            <w:shd w:val="clear" w:color="auto" w:fill="auto"/>
            <w:hideMark/>
          </w:tcPr>
          <w:p w14:paraId="589BA2AB"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2024 год</w:t>
            </w:r>
          </w:p>
        </w:tc>
        <w:tc>
          <w:tcPr>
            <w:tcW w:w="420" w:type="pct"/>
            <w:tcBorders>
              <w:top w:val="single" w:sz="4" w:space="0" w:color="auto"/>
              <w:left w:val="nil"/>
              <w:bottom w:val="single" w:sz="4" w:space="0" w:color="auto"/>
              <w:right w:val="single" w:sz="4" w:space="0" w:color="auto"/>
            </w:tcBorders>
            <w:shd w:val="clear" w:color="auto" w:fill="auto"/>
            <w:hideMark/>
          </w:tcPr>
          <w:p w14:paraId="65BC67D0"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2025 год</w:t>
            </w:r>
          </w:p>
        </w:tc>
        <w:tc>
          <w:tcPr>
            <w:tcW w:w="420" w:type="pct"/>
            <w:tcBorders>
              <w:top w:val="single" w:sz="4" w:space="0" w:color="auto"/>
              <w:left w:val="nil"/>
              <w:bottom w:val="single" w:sz="4" w:space="0" w:color="auto"/>
              <w:right w:val="single" w:sz="4" w:space="0" w:color="auto"/>
            </w:tcBorders>
            <w:shd w:val="clear" w:color="auto" w:fill="auto"/>
            <w:hideMark/>
          </w:tcPr>
          <w:p w14:paraId="07E793C5"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2026 год</w:t>
            </w:r>
          </w:p>
        </w:tc>
        <w:tc>
          <w:tcPr>
            <w:tcW w:w="420" w:type="pct"/>
            <w:tcBorders>
              <w:top w:val="single" w:sz="4" w:space="0" w:color="auto"/>
              <w:left w:val="nil"/>
              <w:bottom w:val="single" w:sz="4" w:space="0" w:color="auto"/>
              <w:right w:val="single" w:sz="4" w:space="0" w:color="auto"/>
            </w:tcBorders>
            <w:shd w:val="clear" w:color="auto" w:fill="auto"/>
            <w:hideMark/>
          </w:tcPr>
          <w:p w14:paraId="5A1CB40C"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2027 год</w:t>
            </w:r>
          </w:p>
        </w:tc>
        <w:tc>
          <w:tcPr>
            <w:tcW w:w="420" w:type="pct"/>
            <w:tcBorders>
              <w:top w:val="single" w:sz="4" w:space="0" w:color="auto"/>
              <w:left w:val="nil"/>
              <w:bottom w:val="single" w:sz="4" w:space="0" w:color="auto"/>
              <w:right w:val="single" w:sz="4" w:space="0" w:color="auto"/>
            </w:tcBorders>
            <w:shd w:val="clear" w:color="auto" w:fill="auto"/>
            <w:hideMark/>
          </w:tcPr>
          <w:p w14:paraId="1A341524"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2028 год</w:t>
            </w:r>
          </w:p>
        </w:tc>
        <w:tc>
          <w:tcPr>
            <w:tcW w:w="472" w:type="pct"/>
            <w:tcBorders>
              <w:top w:val="single" w:sz="4" w:space="0" w:color="auto"/>
              <w:left w:val="nil"/>
              <w:bottom w:val="single" w:sz="4" w:space="0" w:color="auto"/>
              <w:right w:val="single" w:sz="4" w:space="0" w:color="auto"/>
            </w:tcBorders>
            <w:shd w:val="clear" w:color="auto" w:fill="auto"/>
            <w:hideMark/>
          </w:tcPr>
          <w:p w14:paraId="5B1BC551"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2029-2045год</w:t>
            </w:r>
          </w:p>
        </w:tc>
      </w:tr>
      <w:tr w:rsidR="00621780" w:rsidRPr="00BA7EBC" w14:paraId="3978D42A" w14:textId="77777777" w:rsidTr="00621780">
        <w:trPr>
          <w:trHeight w:val="170"/>
        </w:trPr>
        <w:tc>
          <w:tcPr>
            <w:tcW w:w="1741" w:type="pct"/>
            <w:tcBorders>
              <w:top w:val="nil"/>
              <w:left w:val="single" w:sz="4" w:space="0" w:color="auto"/>
              <w:bottom w:val="single" w:sz="4" w:space="0" w:color="auto"/>
              <w:right w:val="single" w:sz="4" w:space="0" w:color="auto"/>
            </w:tcBorders>
            <w:shd w:val="clear" w:color="auto" w:fill="auto"/>
            <w:hideMark/>
          </w:tcPr>
          <w:p w14:paraId="2EB80434"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Совокупный платеж за ЖКУ</w:t>
            </w:r>
          </w:p>
        </w:tc>
        <w:tc>
          <w:tcPr>
            <w:tcW w:w="581" w:type="pct"/>
            <w:tcBorders>
              <w:top w:val="nil"/>
              <w:left w:val="nil"/>
              <w:bottom w:val="single" w:sz="4" w:space="0" w:color="auto"/>
              <w:right w:val="single" w:sz="4" w:space="0" w:color="auto"/>
            </w:tcBorders>
            <w:shd w:val="clear" w:color="auto" w:fill="auto"/>
            <w:noWrap/>
            <w:hideMark/>
          </w:tcPr>
          <w:p w14:paraId="6485FB35"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рублей в мес.</w:t>
            </w:r>
          </w:p>
        </w:tc>
        <w:tc>
          <w:tcPr>
            <w:tcW w:w="528" w:type="pct"/>
            <w:tcBorders>
              <w:top w:val="nil"/>
              <w:left w:val="nil"/>
              <w:bottom w:val="single" w:sz="4" w:space="0" w:color="auto"/>
              <w:right w:val="single" w:sz="4" w:space="0" w:color="auto"/>
            </w:tcBorders>
            <w:shd w:val="clear" w:color="auto" w:fill="auto"/>
            <w:noWrap/>
            <w:vAlign w:val="bottom"/>
            <w:hideMark/>
          </w:tcPr>
          <w:p w14:paraId="03030290"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2577.73</w:t>
            </w:r>
          </w:p>
        </w:tc>
        <w:tc>
          <w:tcPr>
            <w:tcW w:w="420" w:type="pct"/>
            <w:tcBorders>
              <w:top w:val="nil"/>
              <w:left w:val="nil"/>
              <w:bottom w:val="single" w:sz="4" w:space="0" w:color="auto"/>
              <w:right w:val="single" w:sz="4" w:space="0" w:color="auto"/>
            </w:tcBorders>
            <w:shd w:val="clear" w:color="auto" w:fill="auto"/>
            <w:noWrap/>
            <w:vAlign w:val="bottom"/>
            <w:hideMark/>
          </w:tcPr>
          <w:p w14:paraId="25860DC7"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2730.38</w:t>
            </w:r>
          </w:p>
        </w:tc>
        <w:tc>
          <w:tcPr>
            <w:tcW w:w="420" w:type="pct"/>
            <w:tcBorders>
              <w:top w:val="nil"/>
              <w:left w:val="nil"/>
              <w:bottom w:val="single" w:sz="4" w:space="0" w:color="auto"/>
              <w:right w:val="single" w:sz="4" w:space="0" w:color="auto"/>
            </w:tcBorders>
            <w:shd w:val="clear" w:color="auto" w:fill="auto"/>
            <w:noWrap/>
            <w:vAlign w:val="bottom"/>
            <w:hideMark/>
          </w:tcPr>
          <w:p w14:paraId="22CB5F5E"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2876.69</w:t>
            </w:r>
          </w:p>
        </w:tc>
        <w:tc>
          <w:tcPr>
            <w:tcW w:w="420" w:type="pct"/>
            <w:tcBorders>
              <w:top w:val="nil"/>
              <w:left w:val="nil"/>
              <w:bottom w:val="single" w:sz="4" w:space="0" w:color="auto"/>
              <w:right w:val="single" w:sz="4" w:space="0" w:color="auto"/>
            </w:tcBorders>
            <w:shd w:val="clear" w:color="auto" w:fill="auto"/>
            <w:noWrap/>
            <w:vAlign w:val="bottom"/>
            <w:hideMark/>
          </w:tcPr>
          <w:p w14:paraId="6F165BFB"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3043.93</w:t>
            </w:r>
          </w:p>
        </w:tc>
        <w:tc>
          <w:tcPr>
            <w:tcW w:w="420" w:type="pct"/>
            <w:tcBorders>
              <w:top w:val="nil"/>
              <w:left w:val="nil"/>
              <w:bottom w:val="single" w:sz="4" w:space="0" w:color="auto"/>
              <w:right w:val="single" w:sz="4" w:space="0" w:color="auto"/>
            </w:tcBorders>
            <w:shd w:val="clear" w:color="auto" w:fill="auto"/>
            <w:noWrap/>
            <w:vAlign w:val="bottom"/>
            <w:hideMark/>
          </w:tcPr>
          <w:p w14:paraId="47D3AD49"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3212.25</w:t>
            </w:r>
          </w:p>
        </w:tc>
        <w:tc>
          <w:tcPr>
            <w:tcW w:w="472" w:type="pct"/>
            <w:tcBorders>
              <w:top w:val="nil"/>
              <w:left w:val="nil"/>
              <w:bottom w:val="single" w:sz="4" w:space="0" w:color="auto"/>
              <w:right w:val="single" w:sz="4" w:space="0" w:color="auto"/>
            </w:tcBorders>
            <w:shd w:val="clear" w:color="auto" w:fill="auto"/>
            <w:noWrap/>
            <w:vAlign w:val="bottom"/>
            <w:hideMark/>
          </w:tcPr>
          <w:p w14:paraId="1EABA229" w14:textId="2E011986"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5281.69</w:t>
            </w:r>
          </w:p>
        </w:tc>
      </w:tr>
      <w:tr w:rsidR="00621780" w:rsidRPr="00BA7EBC" w14:paraId="2C840FA0" w14:textId="77777777" w:rsidTr="00621780">
        <w:trPr>
          <w:trHeight w:val="170"/>
        </w:trPr>
        <w:tc>
          <w:tcPr>
            <w:tcW w:w="1741" w:type="pct"/>
            <w:tcBorders>
              <w:top w:val="nil"/>
              <w:left w:val="single" w:sz="4" w:space="0" w:color="auto"/>
              <w:bottom w:val="single" w:sz="4" w:space="0" w:color="auto"/>
              <w:right w:val="single" w:sz="4" w:space="0" w:color="auto"/>
            </w:tcBorders>
            <w:shd w:val="clear" w:color="auto" w:fill="auto"/>
            <w:hideMark/>
          </w:tcPr>
          <w:p w14:paraId="6B701DDB"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Региональный стандарт по стоимости ЖКУ</w:t>
            </w:r>
          </w:p>
        </w:tc>
        <w:tc>
          <w:tcPr>
            <w:tcW w:w="581" w:type="pct"/>
            <w:tcBorders>
              <w:top w:val="nil"/>
              <w:left w:val="nil"/>
              <w:bottom w:val="single" w:sz="4" w:space="0" w:color="auto"/>
              <w:right w:val="single" w:sz="4" w:space="0" w:color="auto"/>
            </w:tcBorders>
            <w:shd w:val="clear" w:color="auto" w:fill="auto"/>
            <w:noWrap/>
            <w:hideMark/>
          </w:tcPr>
          <w:p w14:paraId="47364927"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рублей в мес.</w:t>
            </w:r>
          </w:p>
        </w:tc>
        <w:tc>
          <w:tcPr>
            <w:tcW w:w="528" w:type="pct"/>
            <w:tcBorders>
              <w:top w:val="nil"/>
              <w:left w:val="nil"/>
              <w:bottom w:val="single" w:sz="4" w:space="0" w:color="auto"/>
              <w:right w:val="single" w:sz="4" w:space="0" w:color="auto"/>
            </w:tcBorders>
            <w:shd w:val="clear" w:color="auto" w:fill="auto"/>
            <w:noWrap/>
            <w:vAlign w:val="bottom"/>
            <w:hideMark/>
          </w:tcPr>
          <w:p w14:paraId="08A13AE8"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2880.89</w:t>
            </w:r>
          </w:p>
        </w:tc>
        <w:tc>
          <w:tcPr>
            <w:tcW w:w="420" w:type="pct"/>
            <w:tcBorders>
              <w:top w:val="nil"/>
              <w:left w:val="nil"/>
              <w:bottom w:val="single" w:sz="4" w:space="0" w:color="auto"/>
              <w:right w:val="single" w:sz="4" w:space="0" w:color="auto"/>
            </w:tcBorders>
            <w:shd w:val="clear" w:color="auto" w:fill="auto"/>
            <w:noWrap/>
            <w:vAlign w:val="bottom"/>
            <w:hideMark/>
          </w:tcPr>
          <w:p w14:paraId="2C5D92AD"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3082.55</w:t>
            </w:r>
          </w:p>
        </w:tc>
        <w:tc>
          <w:tcPr>
            <w:tcW w:w="420" w:type="pct"/>
            <w:tcBorders>
              <w:top w:val="nil"/>
              <w:left w:val="nil"/>
              <w:bottom w:val="single" w:sz="4" w:space="0" w:color="auto"/>
              <w:right w:val="single" w:sz="4" w:space="0" w:color="auto"/>
            </w:tcBorders>
            <w:shd w:val="clear" w:color="auto" w:fill="auto"/>
            <w:noWrap/>
            <w:vAlign w:val="bottom"/>
            <w:hideMark/>
          </w:tcPr>
          <w:p w14:paraId="1CD0B9C3"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3298.33</w:t>
            </w:r>
          </w:p>
        </w:tc>
        <w:tc>
          <w:tcPr>
            <w:tcW w:w="420" w:type="pct"/>
            <w:tcBorders>
              <w:top w:val="nil"/>
              <w:left w:val="nil"/>
              <w:bottom w:val="single" w:sz="4" w:space="0" w:color="auto"/>
              <w:right w:val="single" w:sz="4" w:space="0" w:color="auto"/>
            </w:tcBorders>
            <w:shd w:val="clear" w:color="auto" w:fill="auto"/>
            <w:noWrap/>
            <w:vAlign w:val="bottom"/>
            <w:hideMark/>
          </w:tcPr>
          <w:p w14:paraId="0E732930"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3529.21</w:t>
            </w:r>
          </w:p>
        </w:tc>
        <w:tc>
          <w:tcPr>
            <w:tcW w:w="420" w:type="pct"/>
            <w:tcBorders>
              <w:top w:val="nil"/>
              <w:left w:val="nil"/>
              <w:bottom w:val="single" w:sz="4" w:space="0" w:color="auto"/>
              <w:right w:val="single" w:sz="4" w:space="0" w:color="auto"/>
            </w:tcBorders>
            <w:shd w:val="clear" w:color="auto" w:fill="auto"/>
            <w:noWrap/>
            <w:vAlign w:val="bottom"/>
            <w:hideMark/>
          </w:tcPr>
          <w:p w14:paraId="72FFC484"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3776.26</w:t>
            </w:r>
          </w:p>
        </w:tc>
        <w:tc>
          <w:tcPr>
            <w:tcW w:w="472" w:type="pct"/>
            <w:tcBorders>
              <w:top w:val="nil"/>
              <w:left w:val="nil"/>
              <w:bottom w:val="single" w:sz="4" w:space="0" w:color="auto"/>
              <w:right w:val="single" w:sz="4" w:space="0" w:color="auto"/>
            </w:tcBorders>
            <w:shd w:val="clear" w:color="auto" w:fill="auto"/>
            <w:noWrap/>
            <w:vAlign w:val="bottom"/>
            <w:hideMark/>
          </w:tcPr>
          <w:p w14:paraId="5922F0FD" w14:textId="6C5E5246"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11148.14</w:t>
            </w:r>
          </w:p>
        </w:tc>
      </w:tr>
      <w:tr w:rsidR="00621780" w:rsidRPr="00BA7EBC" w14:paraId="6E8C51A5" w14:textId="77777777" w:rsidTr="00621780">
        <w:trPr>
          <w:trHeight w:val="170"/>
        </w:trPr>
        <w:tc>
          <w:tcPr>
            <w:tcW w:w="1741" w:type="pct"/>
            <w:tcBorders>
              <w:top w:val="nil"/>
              <w:left w:val="single" w:sz="4" w:space="0" w:color="auto"/>
              <w:bottom w:val="single" w:sz="4" w:space="0" w:color="auto"/>
              <w:right w:val="single" w:sz="4" w:space="0" w:color="auto"/>
            </w:tcBorders>
            <w:shd w:val="clear" w:color="auto" w:fill="auto"/>
            <w:hideMark/>
          </w:tcPr>
          <w:p w14:paraId="61582E50"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Разница</w:t>
            </w:r>
          </w:p>
        </w:tc>
        <w:tc>
          <w:tcPr>
            <w:tcW w:w="581" w:type="pct"/>
            <w:tcBorders>
              <w:top w:val="nil"/>
              <w:left w:val="nil"/>
              <w:bottom w:val="single" w:sz="4" w:space="0" w:color="auto"/>
              <w:right w:val="single" w:sz="4" w:space="0" w:color="auto"/>
            </w:tcBorders>
            <w:shd w:val="clear" w:color="auto" w:fill="auto"/>
            <w:noWrap/>
            <w:hideMark/>
          </w:tcPr>
          <w:p w14:paraId="0EF58DF4" w14:textId="77777777" w:rsidR="009470A3" w:rsidRPr="009470A3" w:rsidRDefault="009470A3" w:rsidP="009470A3">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рублей в мес.</w:t>
            </w:r>
          </w:p>
        </w:tc>
        <w:tc>
          <w:tcPr>
            <w:tcW w:w="528" w:type="pct"/>
            <w:tcBorders>
              <w:top w:val="nil"/>
              <w:left w:val="nil"/>
              <w:bottom w:val="single" w:sz="4" w:space="0" w:color="auto"/>
              <w:right w:val="single" w:sz="4" w:space="0" w:color="auto"/>
            </w:tcBorders>
            <w:shd w:val="clear" w:color="auto" w:fill="auto"/>
            <w:noWrap/>
            <w:vAlign w:val="bottom"/>
            <w:hideMark/>
          </w:tcPr>
          <w:p w14:paraId="7D5389C7"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303.16</w:t>
            </w:r>
          </w:p>
        </w:tc>
        <w:tc>
          <w:tcPr>
            <w:tcW w:w="420" w:type="pct"/>
            <w:tcBorders>
              <w:top w:val="nil"/>
              <w:left w:val="nil"/>
              <w:bottom w:val="single" w:sz="4" w:space="0" w:color="auto"/>
              <w:right w:val="single" w:sz="4" w:space="0" w:color="auto"/>
            </w:tcBorders>
            <w:shd w:val="clear" w:color="auto" w:fill="auto"/>
            <w:noWrap/>
            <w:vAlign w:val="bottom"/>
            <w:hideMark/>
          </w:tcPr>
          <w:p w14:paraId="08D983B8"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352.18</w:t>
            </w:r>
          </w:p>
        </w:tc>
        <w:tc>
          <w:tcPr>
            <w:tcW w:w="420" w:type="pct"/>
            <w:tcBorders>
              <w:top w:val="nil"/>
              <w:left w:val="nil"/>
              <w:bottom w:val="single" w:sz="4" w:space="0" w:color="auto"/>
              <w:right w:val="single" w:sz="4" w:space="0" w:color="auto"/>
            </w:tcBorders>
            <w:shd w:val="clear" w:color="auto" w:fill="auto"/>
            <w:noWrap/>
            <w:vAlign w:val="bottom"/>
            <w:hideMark/>
          </w:tcPr>
          <w:p w14:paraId="1B9ED707"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421.64</w:t>
            </w:r>
          </w:p>
        </w:tc>
        <w:tc>
          <w:tcPr>
            <w:tcW w:w="420" w:type="pct"/>
            <w:tcBorders>
              <w:top w:val="nil"/>
              <w:left w:val="nil"/>
              <w:bottom w:val="single" w:sz="4" w:space="0" w:color="auto"/>
              <w:right w:val="single" w:sz="4" w:space="0" w:color="auto"/>
            </w:tcBorders>
            <w:shd w:val="clear" w:color="auto" w:fill="auto"/>
            <w:noWrap/>
            <w:vAlign w:val="bottom"/>
            <w:hideMark/>
          </w:tcPr>
          <w:p w14:paraId="37ABEF53"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485.29</w:t>
            </w:r>
          </w:p>
        </w:tc>
        <w:tc>
          <w:tcPr>
            <w:tcW w:w="420" w:type="pct"/>
            <w:tcBorders>
              <w:top w:val="nil"/>
              <w:left w:val="nil"/>
              <w:bottom w:val="single" w:sz="4" w:space="0" w:color="auto"/>
              <w:right w:val="single" w:sz="4" w:space="0" w:color="auto"/>
            </w:tcBorders>
            <w:shd w:val="clear" w:color="auto" w:fill="auto"/>
            <w:noWrap/>
            <w:vAlign w:val="bottom"/>
            <w:hideMark/>
          </w:tcPr>
          <w:p w14:paraId="5A091D71" w14:textId="77777777"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9470A3">
              <w:rPr>
                <w:rFonts w:ascii="Times New Roman" w:eastAsia="Times New Roman" w:hAnsi="Times New Roman" w:cs="Times New Roman"/>
                <w:color w:val="000000"/>
                <w:sz w:val="28"/>
                <w:szCs w:val="28"/>
                <w:lang w:eastAsia="ru-RU"/>
              </w:rPr>
              <w:t>564.01</w:t>
            </w:r>
          </w:p>
        </w:tc>
        <w:tc>
          <w:tcPr>
            <w:tcW w:w="472" w:type="pct"/>
            <w:tcBorders>
              <w:top w:val="nil"/>
              <w:left w:val="nil"/>
              <w:bottom w:val="single" w:sz="4" w:space="0" w:color="auto"/>
              <w:right w:val="single" w:sz="4" w:space="0" w:color="auto"/>
            </w:tcBorders>
            <w:shd w:val="clear" w:color="auto" w:fill="auto"/>
            <w:noWrap/>
            <w:vAlign w:val="bottom"/>
            <w:hideMark/>
          </w:tcPr>
          <w:p w14:paraId="2ABB4D2C" w14:textId="53D9FA5C" w:rsidR="009470A3" w:rsidRPr="009470A3" w:rsidRDefault="009470A3" w:rsidP="00621780">
            <w:pPr>
              <w:spacing w:after="0" w:line="240" w:lineRule="auto"/>
              <w:rPr>
                <w:rFonts w:ascii="Times New Roman" w:eastAsia="Times New Roman" w:hAnsi="Times New Roman" w:cs="Times New Roman"/>
                <w:color w:val="000000"/>
                <w:sz w:val="28"/>
                <w:szCs w:val="28"/>
                <w:lang w:eastAsia="ru-RU"/>
              </w:rPr>
            </w:pPr>
            <w:r w:rsidRPr="00BA7EBC">
              <w:rPr>
                <w:rFonts w:ascii="Times New Roman" w:eastAsia="Times New Roman" w:hAnsi="Times New Roman" w:cs="Times New Roman"/>
                <w:color w:val="000000"/>
                <w:sz w:val="28"/>
                <w:szCs w:val="28"/>
                <w:lang w:eastAsia="ru-RU"/>
              </w:rPr>
              <w:t>5866.44</w:t>
            </w:r>
          </w:p>
        </w:tc>
      </w:tr>
    </w:tbl>
    <w:p w14:paraId="70699DF9" w14:textId="44A39630" w:rsidR="00B53EF5" w:rsidRPr="00BA7EBC" w:rsidRDefault="00B53EF5" w:rsidP="00621780">
      <w:pPr>
        <w:pStyle w:val="aff0"/>
        <w:spacing w:before="0" w:after="0" w:line="240" w:lineRule="auto"/>
        <w:ind w:firstLine="709"/>
        <w:jc w:val="both"/>
        <w:rPr>
          <w:szCs w:val="28"/>
        </w:rPr>
      </w:pPr>
    </w:p>
    <w:sectPr w:rsidR="00B53EF5" w:rsidRPr="00BA7EBC" w:rsidSect="00621780">
      <w:headerReference w:type="default" r:id="rId18"/>
      <w:pgSz w:w="16838" w:h="11906" w:orient="landscape"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B82E" w14:textId="77777777" w:rsidR="00582DD9" w:rsidRDefault="00582DD9" w:rsidP="00433AB6">
      <w:pPr>
        <w:spacing w:after="0" w:line="240" w:lineRule="auto"/>
      </w:pPr>
      <w:r>
        <w:separator/>
      </w:r>
    </w:p>
  </w:endnote>
  <w:endnote w:type="continuationSeparator" w:id="0">
    <w:p w14:paraId="36CEA1B1" w14:textId="77777777" w:rsidR="00582DD9" w:rsidRDefault="00582DD9" w:rsidP="0043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6A8D" w14:textId="77777777" w:rsidR="00155308" w:rsidRDefault="0015530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3C42" w14:textId="77777777" w:rsidR="00582DD9" w:rsidRDefault="00582DD9" w:rsidP="00433AB6">
      <w:pPr>
        <w:spacing w:after="0" w:line="240" w:lineRule="auto"/>
      </w:pPr>
      <w:r>
        <w:separator/>
      </w:r>
    </w:p>
  </w:footnote>
  <w:footnote w:type="continuationSeparator" w:id="0">
    <w:p w14:paraId="517EC972" w14:textId="77777777" w:rsidR="00582DD9" w:rsidRDefault="00582DD9" w:rsidP="00433AB6">
      <w:pPr>
        <w:spacing w:after="0" w:line="240" w:lineRule="auto"/>
      </w:pPr>
      <w:r>
        <w:continuationSeparator/>
      </w:r>
    </w:p>
  </w:footnote>
  <w:footnote w:id="1">
    <w:p w14:paraId="12709924" w14:textId="77777777" w:rsidR="001D6C9F" w:rsidRPr="005E548D" w:rsidRDefault="001D6C9F" w:rsidP="001D6C9F">
      <w:pPr>
        <w:pStyle w:val="aff9"/>
        <w:jc w:val="both"/>
        <w:rPr>
          <w:rFonts w:ascii="Times New Roman" w:hAnsi="Times New Roman"/>
          <w:sz w:val="28"/>
          <w:szCs w:val="28"/>
        </w:rPr>
      </w:pPr>
      <w:r w:rsidRPr="005E548D">
        <w:rPr>
          <w:rStyle w:val="afff8"/>
          <w:rFonts w:ascii="Times New Roman" w:hAnsi="Times New Roman"/>
          <w:sz w:val="28"/>
          <w:szCs w:val="28"/>
        </w:rPr>
        <w:footnoteRef/>
      </w:r>
      <w:r w:rsidRPr="005E548D">
        <w:rPr>
          <w:rFonts w:ascii="Times New Roman" w:hAnsi="Times New Roman"/>
          <w:sz w:val="28"/>
          <w:szCs w:val="28"/>
        </w:rPr>
        <w:t xml:space="preserve"> Приказ Госстроя РФ от 30 декабря 1999года №168 «Об утверждении "Правил технической эксплуатации систем и сооружений коммунального водоснабжения и канализации»</w:t>
      </w:r>
    </w:p>
  </w:footnote>
  <w:footnote w:id="2">
    <w:p w14:paraId="6203D95E" w14:textId="77777777" w:rsidR="001D6C9F" w:rsidRPr="00E91FAF" w:rsidRDefault="001D6C9F" w:rsidP="001D6C9F">
      <w:pPr>
        <w:pStyle w:val="aff9"/>
        <w:rPr>
          <w:rFonts w:ascii="Times New Roman" w:hAnsi="Times New Roman"/>
        </w:rPr>
      </w:pPr>
      <w:r w:rsidRPr="00E91FAF">
        <w:rPr>
          <w:rStyle w:val="afff8"/>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w:t>
      </w:r>
    </w:p>
  </w:footnote>
  <w:footnote w:id="3">
    <w:p w14:paraId="3F710933" w14:textId="3987BB14" w:rsidR="00155308" w:rsidRPr="002954C0" w:rsidRDefault="00155308" w:rsidP="009139B2">
      <w:pPr>
        <w:pStyle w:val="aff8"/>
        <w:rPr>
          <w:sz w:val="28"/>
          <w:szCs w:val="28"/>
          <w:shd w:val="clear" w:color="auto" w:fill="FFFFFF"/>
        </w:rPr>
      </w:pPr>
      <w:r w:rsidRPr="002954C0">
        <w:rPr>
          <w:sz w:val="28"/>
          <w:szCs w:val="28"/>
          <w:shd w:val="clear" w:color="auto" w:fill="FFFFFF"/>
        </w:rPr>
        <w:footnoteRef/>
      </w:r>
      <w:r w:rsidRPr="002954C0">
        <w:rPr>
          <w:sz w:val="28"/>
          <w:szCs w:val="28"/>
          <w:shd w:val="clear" w:color="auto" w:fill="FFFFFF"/>
        </w:rPr>
        <w:t xml:space="preserve"> Приказ Министерства энергетики РФ от 13 января 2003 года №6 «Об утверждении Правил технической эксплуатации электроустановок потребителей»</w:t>
      </w:r>
    </w:p>
  </w:footnote>
  <w:footnote w:id="4">
    <w:p w14:paraId="221615F4" w14:textId="4090563F" w:rsidR="00155308" w:rsidRPr="002954C0" w:rsidRDefault="00155308" w:rsidP="009139B2">
      <w:pPr>
        <w:pStyle w:val="aff8"/>
        <w:rPr>
          <w:sz w:val="28"/>
          <w:szCs w:val="28"/>
        </w:rPr>
      </w:pPr>
      <w:r w:rsidRPr="002954C0">
        <w:rPr>
          <w:rStyle w:val="afff8"/>
          <w:sz w:val="28"/>
          <w:szCs w:val="28"/>
        </w:rPr>
        <w:footnoteRef/>
      </w:r>
      <w:r w:rsidRPr="002954C0">
        <w:rPr>
          <w:sz w:val="28"/>
          <w:szCs w:val="28"/>
        </w:rPr>
        <w:t xml:space="preserve"> Приказ Минэнерго РФ от 19 июня 2003 г. №229 «Об утверждении Правил технической эксплуатации электрических станций и сетей Российской Федерации»</w:t>
      </w:r>
    </w:p>
  </w:footnote>
  <w:footnote w:id="5">
    <w:p w14:paraId="53851858" w14:textId="6A4F8D02" w:rsidR="002954C0" w:rsidRPr="002954C0" w:rsidRDefault="002954C0" w:rsidP="002954C0">
      <w:pPr>
        <w:pStyle w:val="aff9"/>
        <w:jc w:val="both"/>
        <w:rPr>
          <w:rFonts w:ascii="Times New Roman" w:hAnsi="Times New Roman" w:cs="Times New Roman"/>
          <w:sz w:val="28"/>
          <w:szCs w:val="28"/>
        </w:rPr>
      </w:pPr>
      <w:r w:rsidRPr="002954C0">
        <w:rPr>
          <w:rStyle w:val="afff8"/>
          <w:rFonts w:ascii="Times New Roman" w:hAnsi="Times New Roman" w:cs="Times New Roman"/>
          <w:sz w:val="28"/>
          <w:szCs w:val="28"/>
        </w:rPr>
        <w:footnoteRef/>
      </w:r>
      <w:r w:rsidRPr="002954C0">
        <w:rPr>
          <w:rFonts w:ascii="Times New Roman" w:hAnsi="Times New Roman" w:cs="Times New Roman"/>
          <w:sz w:val="28"/>
          <w:szCs w:val="28"/>
        </w:rPr>
        <w:t xml:space="preserve"> Постановление Министерства тарифного регулирования и энергетики Челябинской области от 28.11.2023</w:t>
      </w:r>
      <w:r>
        <w:rPr>
          <w:rFonts w:ascii="Times New Roman" w:hAnsi="Times New Roman" w:cs="Times New Roman"/>
          <w:sz w:val="28"/>
          <w:szCs w:val="28"/>
        </w:rPr>
        <w:t>года</w:t>
      </w:r>
      <w:r w:rsidRPr="002954C0">
        <w:rPr>
          <w:rFonts w:ascii="Times New Roman" w:hAnsi="Times New Roman" w:cs="Times New Roman"/>
          <w:sz w:val="28"/>
          <w:szCs w:val="28"/>
        </w:rPr>
        <w:t xml:space="preserve"> № 105/1</w:t>
      </w:r>
    </w:p>
  </w:footnote>
  <w:footnote w:id="6">
    <w:p w14:paraId="29121BB2" w14:textId="415EC459" w:rsidR="002954C0" w:rsidRPr="002954C0" w:rsidRDefault="002954C0" w:rsidP="002954C0">
      <w:pPr>
        <w:pStyle w:val="aff9"/>
        <w:jc w:val="both"/>
        <w:rPr>
          <w:rFonts w:ascii="Times New Roman" w:hAnsi="Times New Roman" w:cs="Times New Roman"/>
          <w:sz w:val="28"/>
          <w:szCs w:val="28"/>
        </w:rPr>
      </w:pPr>
      <w:r w:rsidRPr="002954C0">
        <w:rPr>
          <w:rStyle w:val="afff8"/>
          <w:rFonts w:ascii="Times New Roman" w:hAnsi="Times New Roman" w:cs="Times New Roman"/>
          <w:sz w:val="28"/>
          <w:szCs w:val="28"/>
        </w:rPr>
        <w:footnoteRef/>
      </w:r>
      <w:r w:rsidRPr="002954C0">
        <w:rPr>
          <w:rFonts w:ascii="Times New Roman" w:hAnsi="Times New Roman" w:cs="Times New Roman"/>
          <w:sz w:val="28"/>
          <w:szCs w:val="28"/>
        </w:rPr>
        <w:t xml:space="preserve"> Выписка из Приложения к постановлению Государственного комитета «Единый тарифный орган Челябинской области» от 23.12.2010 №49/4.</w:t>
      </w:r>
    </w:p>
  </w:footnote>
  <w:footnote w:id="7">
    <w:p w14:paraId="5509FC0A" w14:textId="77777777" w:rsidR="002954C0" w:rsidRPr="00BC5C1B" w:rsidRDefault="002954C0" w:rsidP="002954C0">
      <w:pPr>
        <w:pStyle w:val="aff8"/>
        <w:rPr>
          <w:sz w:val="28"/>
          <w:szCs w:val="28"/>
        </w:rPr>
      </w:pPr>
      <w:r w:rsidRPr="00BC5C1B">
        <w:rPr>
          <w:rStyle w:val="afff8"/>
          <w:sz w:val="28"/>
          <w:szCs w:val="28"/>
        </w:rPr>
        <w:footnoteRef/>
      </w:r>
      <w:r w:rsidRPr="00BC5C1B">
        <w:rPr>
          <w:sz w:val="28"/>
          <w:szCs w:val="28"/>
        </w:rPr>
        <w:t xml:space="preserve"> Приказ Минэнерго РФ от 24 марта 2003 года №115 "Об утверждении Правил технической эксплуатации тепловых энергоустановок"</w:t>
      </w:r>
    </w:p>
  </w:footnote>
  <w:footnote w:id="8">
    <w:p w14:paraId="7B16DFA0" w14:textId="77777777" w:rsidR="002954C0" w:rsidRPr="00BC5C1B" w:rsidRDefault="002954C0" w:rsidP="002954C0">
      <w:pPr>
        <w:pStyle w:val="aff8"/>
        <w:rPr>
          <w:sz w:val="28"/>
          <w:szCs w:val="28"/>
        </w:rPr>
      </w:pPr>
      <w:r w:rsidRPr="00BC5C1B">
        <w:rPr>
          <w:rStyle w:val="afff8"/>
          <w:sz w:val="28"/>
          <w:szCs w:val="28"/>
        </w:rPr>
        <w:footnoteRef/>
      </w:r>
      <w:r w:rsidRPr="00BC5C1B">
        <w:rPr>
          <w:sz w:val="28"/>
          <w:szCs w:val="28"/>
        </w:rPr>
        <w:t xml:space="preserve">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footnote>
  <w:footnote w:id="9">
    <w:p w14:paraId="378DEEB8" w14:textId="77777777" w:rsidR="002954C0" w:rsidRDefault="002954C0" w:rsidP="002954C0">
      <w:pPr>
        <w:pStyle w:val="aff8"/>
      </w:pPr>
      <w:r w:rsidRPr="00BC5C1B">
        <w:rPr>
          <w:rStyle w:val="afff8"/>
          <w:sz w:val="28"/>
          <w:szCs w:val="28"/>
        </w:rPr>
        <w:footnoteRef/>
      </w:r>
      <w:r w:rsidRPr="00BC5C1B">
        <w:rPr>
          <w:sz w:val="28"/>
          <w:szCs w:val="28"/>
        </w:rPr>
        <w:t xml:space="preserve"> Приказ Минэнерго РФ от 24 марта 2003года №115 "Об утверждении Правил технической эксплуатации тепловых энергоустановок"</w:t>
      </w:r>
    </w:p>
  </w:footnote>
  <w:footnote w:id="10">
    <w:p w14:paraId="206F3216" w14:textId="77777777" w:rsidR="00155308" w:rsidRPr="00B82E4D" w:rsidRDefault="00155308" w:rsidP="00B85E11">
      <w:pPr>
        <w:pStyle w:val="aff9"/>
        <w:jc w:val="both"/>
        <w:rPr>
          <w:rFonts w:ascii="Times New Roman" w:hAnsi="Times New Roman"/>
        </w:rPr>
      </w:pPr>
      <w:r w:rsidRPr="00B82E4D">
        <w:rPr>
          <w:rStyle w:val="afff8"/>
          <w:rFonts w:ascii="Times New Roman" w:hAnsi="Times New Roman"/>
        </w:rPr>
        <w:footnoteRef/>
      </w:r>
      <w:r w:rsidRPr="00B82E4D">
        <w:rPr>
          <w:rFonts w:ascii="Times New Roman" w:hAnsi="Times New Roman"/>
        </w:rPr>
        <w:t xml:space="preserve"> Федеральный закон от 23 ноября 2009г. №261</w:t>
      </w:r>
      <w:r w:rsidRPr="001D718D">
        <w:rPr>
          <w:rFonts w:ascii="Times New Roman" w:hAnsi="Times New Roman"/>
        </w:rPr>
        <w:t>-</w:t>
      </w:r>
      <w:r>
        <w:rPr>
          <w:rFonts w:ascii="Times New Roman" w:hAnsi="Times New Roman"/>
        </w:rPr>
        <w:t>ФЗ</w:t>
      </w:r>
      <w:r w:rsidRPr="00B82E4D">
        <w:rPr>
          <w:rFonts w:ascii="Times New Roman" w:hAnsi="Times New Roman"/>
        </w:rP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footnote>
  <w:footnote w:id="11">
    <w:p w14:paraId="0B8C0E6E" w14:textId="03FDE276" w:rsidR="00155308" w:rsidRPr="002F11F7" w:rsidRDefault="00155308" w:rsidP="003C7671">
      <w:pPr>
        <w:pStyle w:val="aff9"/>
        <w:jc w:val="both"/>
        <w:rPr>
          <w:rFonts w:ascii="Times New Roman" w:hAnsi="Times New Roman" w:cs="Times New Roman"/>
          <w:sz w:val="28"/>
          <w:szCs w:val="28"/>
        </w:rPr>
      </w:pPr>
      <w:r w:rsidRPr="002F11F7">
        <w:rPr>
          <w:rStyle w:val="afff8"/>
          <w:rFonts w:ascii="Times New Roman" w:hAnsi="Times New Roman" w:cs="Times New Roman"/>
          <w:sz w:val="28"/>
          <w:szCs w:val="28"/>
        </w:rPr>
        <w:footnoteRef/>
      </w:r>
      <w:r w:rsidRPr="002F11F7">
        <w:rPr>
          <w:rFonts w:ascii="Times New Roman" w:hAnsi="Times New Roman" w:cs="Times New Roman"/>
          <w:sz w:val="28"/>
          <w:szCs w:val="28"/>
        </w:rPr>
        <w:t xml:space="preserve"> Приказ Министерства сельского хозяйства Российской Федерации от 26 октября 2020года №626 «Об утверждении Ветеринарных правил перемещения, хранения, переработки и утилизации биологических отходов»</w:t>
      </w:r>
    </w:p>
  </w:footnote>
  <w:footnote w:id="12">
    <w:p w14:paraId="3740BFA1" w14:textId="22A2B9B0" w:rsidR="00155308" w:rsidRPr="00D277A5" w:rsidRDefault="00155308">
      <w:pPr>
        <w:pStyle w:val="aff9"/>
        <w:rPr>
          <w:sz w:val="28"/>
          <w:szCs w:val="28"/>
        </w:rPr>
      </w:pPr>
      <w:r w:rsidRPr="00D277A5">
        <w:rPr>
          <w:rStyle w:val="afff8"/>
          <w:sz w:val="28"/>
          <w:szCs w:val="28"/>
        </w:rPr>
        <w:footnoteRef/>
      </w:r>
      <w:r w:rsidRPr="00D277A5">
        <w:rPr>
          <w:sz w:val="28"/>
          <w:szCs w:val="28"/>
        </w:rPr>
        <w:t xml:space="preserve"> </w:t>
      </w:r>
      <w:r w:rsidRPr="00D277A5">
        <w:rPr>
          <w:rFonts w:ascii="Times New Roman" w:hAnsi="Times New Roman" w:cs="Times New Roman"/>
          <w:sz w:val="28"/>
          <w:szCs w:val="28"/>
        </w:rPr>
        <w:t>Федеральный закон от 23 ноября 2009года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footnote>
  <w:footnote w:id="13">
    <w:p w14:paraId="488CF83C" w14:textId="4231DCC4" w:rsidR="00155308" w:rsidRPr="0049794B" w:rsidRDefault="00155308">
      <w:pPr>
        <w:pStyle w:val="aff9"/>
        <w:rPr>
          <w:rFonts w:ascii="Times New Roman" w:hAnsi="Times New Roman" w:cs="Times New Roman"/>
        </w:rPr>
      </w:pPr>
      <w:r w:rsidRPr="00D277A5">
        <w:rPr>
          <w:rStyle w:val="afff8"/>
          <w:rFonts w:ascii="Times New Roman" w:hAnsi="Times New Roman" w:cs="Times New Roman"/>
          <w:sz w:val="28"/>
          <w:szCs w:val="28"/>
        </w:rPr>
        <w:footnoteRef/>
      </w:r>
      <w:r w:rsidRPr="00D277A5">
        <w:rPr>
          <w:rFonts w:ascii="Times New Roman" w:hAnsi="Times New Roman" w:cs="Times New Roman"/>
          <w:sz w:val="28"/>
          <w:szCs w:val="28"/>
        </w:rPr>
        <w:t xml:space="preserve"> Официальный сайт ГИС ЖКХ </w:t>
      </w:r>
      <w:hyperlink r:id="rId1" w:history="1">
        <w:r w:rsidRPr="00D277A5">
          <w:rPr>
            <w:rStyle w:val="a9"/>
            <w:rFonts w:ascii="Times New Roman" w:hAnsi="Times New Roman" w:cs="Times New Roman"/>
            <w:color w:val="auto"/>
            <w:sz w:val="28"/>
            <w:szCs w:val="28"/>
          </w:rPr>
          <w:t>https://dom.gosuslugi.ru/</w:t>
        </w:r>
      </w:hyperlink>
    </w:p>
  </w:footnote>
  <w:footnote w:id="14">
    <w:p w14:paraId="247FFA66" w14:textId="77777777" w:rsidR="00621780" w:rsidRPr="001427ED" w:rsidRDefault="00621780" w:rsidP="00621780">
      <w:pPr>
        <w:pStyle w:val="aff9"/>
        <w:jc w:val="both"/>
        <w:rPr>
          <w:rFonts w:ascii="Times New Roman" w:hAnsi="Times New Roman" w:cs="Times New Roman"/>
          <w:sz w:val="28"/>
          <w:szCs w:val="28"/>
        </w:rPr>
      </w:pPr>
      <w:r w:rsidRPr="001427ED">
        <w:rPr>
          <w:rStyle w:val="afff8"/>
          <w:rFonts w:ascii="Times New Roman" w:hAnsi="Times New Roman" w:cs="Times New Roman"/>
          <w:sz w:val="28"/>
          <w:szCs w:val="28"/>
        </w:rPr>
        <w:footnoteRef/>
      </w:r>
      <w:r w:rsidRPr="001427ED">
        <w:rPr>
          <w:rFonts w:ascii="Times New Roman" w:hAnsi="Times New Roman" w:cs="Times New Roman"/>
          <w:sz w:val="28"/>
          <w:szCs w:val="28"/>
        </w:rPr>
        <w:t xml:space="preserve"> Приказ Минрегиона РФ от 06 мая 2011года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p>
  </w:footnote>
  <w:footnote w:id="15">
    <w:p w14:paraId="21A433AF" w14:textId="77777777" w:rsidR="001D6C9F" w:rsidRDefault="001D6C9F" w:rsidP="001D6C9F">
      <w:pPr>
        <w:pStyle w:val="aff9"/>
        <w:jc w:val="both"/>
      </w:pPr>
      <w:r w:rsidRPr="001427ED">
        <w:rPr>
          <w:rStyle w:val="afff8"/>
          <w:rFonts w:ascii="Times New Roman" w:hAnsi="Times New Roman" w:cs="Times New Roman"/>
          <w:sz w:val="28"/>
          <w:szCs w:val="28"/>
        </w:rPr>
        <w:footnoteRef/>
      </w:r>
      <w:r w:rsidRPr="001427ED">
        <w:rPr>
          <w:rFonts w:ascii="Times New Roman" w:hAnsi="Times New Roman" w:cs="Times New Roman"/>
          <w:sz w:val="28"/>
          <w:szCs w:val="28"/>
        </w:rPr>
        <w:t xml:space="preserve"> Приказ Минрегиона РФ от 14 апреля 2008года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 w:id="16">
    <w:p w14:paraId="2F29F296" w14:textId="21649194" w:rsidR="00155308" w:rsidRPr="00C515DD" w:rsidRDefault="00155308" w:rsidP="00A06E7D">
      <w:pPr>
        <w:pStyle w:val="aff9"/>
        <w:jc w:val="both"/>
        <w:rPr>
          <w:sz w:val="28"/>
          <w:szCs w:val="28"/>
        </w:rPr>
      </w:pPr>
      <w:r w:rsidRPr="00C515DD">
        <w:rPr>
          <w:rStyle w:val="afff8"/>
          <w:rFonts w:ascii="Times New Roman" w:hAnsi="Times New Roman" w:cs="Times New Roman"/>
          <w:sz w:val="28"/>
          <w:szCs w:val="28"/>
        </w:rPr>
        <w:footnoteRef/>
      </w:r>
      <w:r w:rsidRPr="00C515DD">
        <w:rPr>
          <w:rFonts w:ascii="Times New Roman" w:hAnsi="Times New Roman" w:cs="Times New Roman"/>
          <w:sz w:val="28"/>
          <w:szCs w:val="28"/>
        </w:rPr>
        <w:t xml:space="preserve"> 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 w:id="17">
    <w:p w14:paraId="7DEA3431" w14:textId="4A512CBD" w:rsidR="00155308" w:rsidRPr="002A7635" w:rsidRDefault="00155308" w:rsidP="002A7635">
      <w:pPr>
        <w:pStyle w:val="aff9"/>
        <w:jc w:val="both"/>
        <w:rPr>
          <w:rFonts w:ascii="Times New Roman" w:hAnsi="Times New Roman" w:cs="Times New Roman"/>
        </w:rPr>
      </w:pPr>
      <w:r w:rsidRPr="002A7635">
        <w:rPr>
          <w:rStyle w:val="afff8"/>
          <w:rFonts w:ascii="Times New Roman" w:hAnsi="Times New Roman" w:cs="Times New Roman"/>
        </w:rPr>
        <w:footnoteRef/>
      </w:r>
      <w:r w:rsidRPr="002A7635">
        <w:rPr>
          <w:rFonts w:ascii="Times New Roman" w:hAnsi="Times New Roman" w:cs="Times New Roman"/>
        </w:rPr>
        <w:t xml:space="preserve"> Федеральный закон от 30 декабря 2004года № 210-ФЗ «Об основах регулирования тарифов организаций коммунального комплекса»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DC54" w14:textId="393083AA" w:rsidR="001D6C9F" w:rsidRPr="00BA7EBC" w:rsidRDefault="001D6C9F" w:rsidP="00BA7EBC">
    <w:pPr>
      <w:pStyle w:val="ae"/>
      <w:jc w:val="center"/>
      <w:rPr>
        <w:sz w:val="28"/>
        <w:szCs w:val="28"/>
      </w:rPr>
    </w:pPr>
    <w:r w:rsidRPr="00BA7EBC">
      <w:rPr>
        <w:sz w:val="28"/>
        <w:szCs w:val="28"/>
      </w:rPr>
      <w:fldChar w:fldCharType="begin"/>
    </w:r>
    <w:r w:rsidRPr="00BA7EBC">
      <w:rPr>
        <w:sz w:val="28"/>
        <w:szCs w:val="28"/>
      </w:rPr>
      <w:instrText>PAGE   \* MERGEFORMAT</w:instrText>
    </w:r>
    <w:r w:rsidRPr="00BA7EBC">
      <w:rPr>
        <w:sz w:val="28"/>
        <w:szCs w:val="28"/>
      </w:rPr>
      <w:fldChar w:fldCharType="separate"/>
    </w:r>
    <w:r w:rsidRPr="00BA7EBC">
      <w:rPr>
        <w:noProof/>
        <w:sz w:val="28"/>
        <w:szCs w:val="28"/>
      </w:rPr>
      <w:t>49</w:t>
    </w:r>
    <w:r w:rsidRPr="00BA7EBC">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98801"/>
      <w:docPartObj>
        <w:docPartGallery w:val="Page Numbers (Top of Page)"/>
        <w:docPartUnique/>
      </w:docPartObj>
    </w:sdtPr>
    <w:sdtEndPr>
      <w:rPr>
        <w:sz w:val="28"/>
        <w:szCs w:val="28"/>
      </w:rPr>
    </w:sdtEndPr>
    <w:sdtContent>
      <w:p w14:paraId="4D6DD5D4" w14:textId="219B31A0" w:rsidR="00155308" w:rsidRPr="009470A3" w:rsidRDefault="00155308" w:rsidP="009B6778">
        <w:pPr>
          <w:pStyle w:val="ae"/>
          <w:jc w:val="center"/>
          <w:rPr>
            <w:sz w:val="28"/>
            <w:szCs w:val="28"/>
          </w:rPr>
        </w:pPr>
        <w:r w:rsidRPr="009470A3">
          <w:rPr>
            <w:sz w:val="28"/>
            <w:szCs w:val="28"/>
          </w:rPr>
          <w:fldChar w:fldCharType="begin"/>
        </w:r>
        <w:r w:rsidRPr="009470A3">
          <w:rPr>
            <w:sz w:val="28"/>
            <w:szCs w:val="28"/>
          </w:rPr>
          <w:instrText>PAGE   \* MERGEFORMAT</w:instrText>
        </w:r>
        <w:r w:rsidRPr="009470A3">
          <w:rPr>
            <w:sz w:val="28"/>
            <w:szCs w:val="28"/>
          </w:rPr>
          <w:fldChar w:fldCharType="separate"/>
        </w:r>
        <w:r w:rsidRPr="009470A3">
          <w:rPr>
            <w:noProof/>
            <w:sz w:val="28"/>
            <w:szCs w:val="28"/>
          </w:rPr>
          <w:t>61</w:t>
        </w:r>
        <w:r w:rsidRPr="009470A3">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5E45" w14:textId="77777777" w:rsidR="00155308" w:rsidRDefault="00155308" w:rsidP="00483AAB">
    <w:pPr>
      <w:pStyle w:val="a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9120"/>
      <w:docPartObj>
        <w:docPartGallery w:val="Page Numbers (Top of Page)"/>
        <w:docPartUnique/>
      </w:docPartObj>
    </w:sdtPr>
    <w:sdtEndPr>
      <w:rPr>
        <w:sz w:val="28"/>
        <w:szCs w:val="28"/>
      </w:rPr>
    </w:sdtEndPr>
    <w:sdtContent>
      <w:p w14:paraId="59795478" w14:textId="77777777" w:rsidR="00155308" w:rsidRPr="009470A3" w:rsidRDefault="00155308">
        <w:pPr>
          <w:pStyle w:val="ae"/>
          <w:jc w:val="center"/>
          <w:rPr>
            <w:sz w:val="28"/>
            <w:szCs w:val="28"/>
          </w:rPr>
        </w:pPr>
        <w:r w:rsidRPr="009470A3">
          <w:rPr>
            <w:sz w:val="28"/>
            <w:szCs w:val="28"/>
          </w:rPr>
          <w:fldChar w:fldCharType="begin"/>
        </w:r>
        <w:r w:rsidRPr="009470A3">
          <w:rPr>
            <w:sz w:val="28"/>
            <w:szCs w:val="28"/>
          </w:rPr>
          <w:instrText>PAGE   \* MERGEFORMAT</w:instrText>
        </w:r>
        <w:r w:rsidRPr="009470A3">
          <w:rPr>
            <w:sz w:val="28"/>
            <w:szCs w:val="28"/>
          </w:rPr>
          <w:fldChar w:fldCharType="separate"/>
        </w:r>
        <w:r w:rsidRPr="009470A3">
          <w:rPr>
            <w:noProof/>
            <w:sz w:val="28"/>
            <w:szCs w:val="28"/>
          </w:rPr>
          <w:t>74</w:t>
        </w:r>
        <w:r w:rsidRPr="009470A3">
          <w:rPr>
            <w:sz w:val="28"/>
            <w:szCs w:val="2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974914"/>
      <w:docPartObj>
        <w:docPartGallery w:val="Page Numbers (Top of Page)"/>
        <w:docPartUnique/>
      </w:docPartObj>
    </w:sdtPr>
    <w:sdtEndPr>
      <w:rPr>
        <w:sz w:val="28"/>
        <w:szCs w:val="28"/>
      </w:rPr>
    </w:sdtEndPr>
    <w:sdtContent>
      <w:p w14:paraId="41493CA1" w14:textId="77777777" w:rsidR="00155308" w:rsidRPr="009470A3" w:rsidRDefault="00155308">
        <w:pPr>
          <w:pStyle w:val="ae"/>
          <w:jc w:val="center"/>
          <w:rPr>
            <w:sz w:val="28"/>
            <w:szCs w:val="28"/>
          </w:rPr>
        </w:pPr>
        <w:r w:rsidRPr="009470A3">
          <w:rPr>
            <w:sz w:val="28"/>
            <w:szCs w:val="28"/>
          </w:rPr>
          <w:fldChar w:fldCharType="begin"/>
        </w:r>
        <w:r w:rsidRPr="009470A3">
          <w:rPr>
            <w:sz w:val="28"/>
            <w:szCs w:val="28"/>
          </w:rPr>
          <w:instrText>PAGE   \* MERGEFORMAT</w:instrText>
        </w:r>
        <w:r w:rsidRPr="009470A3">
          <w:rPr>
            <w:sz w:val="28"/>
            <w:szCs w:val="28"/>
          </w:rPr>
          <w:fldChar w:fldCharType="separate"/>
        </w:r>
        <w:r w:rsidRPr="009470A3">
          <w:rPr>
            <w:noProof/>
            <w:sz w:val="28"/>
            <w:szCs w:val="28"/>
          </w:rPr>
          <w:t>101</w:t>
        </w:r>
        <w:r w:rsidRPr="009470A3">
          <w:rPr>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64720"/>
      <w:docPartObj>
        <w:docPartGallery w:val="Page Numbers (Top of Page)"/>
        <w:docPartUnique/>
      </w:docPartObj>
    </w:sdtPr>
    <w:sdtContent>
      <w:p w14:paraId="58AC32BE" w14:textId="77777777" w:rsidR="00155308" w:rsidRPr="00AD7ACB" w:rsidRDefault="00155308">
        <w:pPr>
          <w:pStyle w:val="ae"/>
          <w:jc w:val="center"/>
        </w:pPr>
        <w:r w:rsidRPr="00AD7ACB">
          <w:fldChar w:fldCharType="begin"/>
        </w:r>
        <w:r w:rsidRPr="00AD7ACB">
          <w:instrText>PAGE   \* MERGEFORMAT</w:instrText>
        </w:r>
        <w:r w:rsidRPr="00AD7ACB">
          <w:fldChar w:fldCharType="separate"/>
        </w:r>
        <w:r>
          <w:rPr>
            <w:noProof/>
          </w:rPr>
          <w:t>109</w:t>
        </w:r>
        <w:r w:rsidRPr="00AD7ACB">
          <w:fldChar w:fldCharType="end"/>
        </w:r>
      </w:p>
    </w:sdtContent>
  </w:sdt>
  <w:p w14:paraId="61239523" w14:textId="77777777" w:rsidR="00155308" w:rsidRDefault="00155308">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902004"/>
      <w:docPartObj>
        <w:docPartGallery w:val="Page Numbers (Top of Page)"/>
        <w:docPartUnique/>
      </w:docPartObj>
    </w:sdtPr>
    <w:sdtContent>
      <w:p w14:paraId="778B8749" w14:textId="77777777" w:rsidR="00155308" w:rsidRPr="00AD7ACB" w:rsidRDefault="00155308">
        <w:pPr>
          <w:pStyle w:val="ae"/>
          <w:jc w:val="center"/>
        </w:pPr>
        <w:r w:rsidRPr="00AD7ACB">
          <w:fldChar w:fldCharType="begin"/>
        </w:r>
        <w:r w:rsidRPr="00AD7ACB">
          <w:instrText>PAGE   \* MERGEFORMAT</w:instrText>
        </w:r>
        <w:r w:rsidRPr="00AD7ACB">
          <w:fldChar w:fldCharType="separate"/>
        </w:r>
        <w:r>
          <w:rPr>
            <w:noProof/>
          </w:rPr>
          <w:t>113</w:t>
        </w:r>
        <w:r w:rsidRPr="00AD7ACB">
          <w:fldChar w:fldCharType="end"/>
        </w:r>
      </w:p>
    </w:sdtContent>
  </w:sdt>
  <w:p w14:paraId="3ED1FBDF" w14:textId="77777777" w:rsidR="00155308" w:rsidRDefault="001553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D93"/>
    <w:multiLevelType w:val="hybridMultilevel"/>
    <w:tmpl w:val="C52E2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FE6C20"/>
    <w:multiLevelType w:val="multilevel"/>
    <w:tmpl w:val="AED6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64FF6"/>
    <w:multiLevelType w:val="hybridMultilevel"/>
    <w:tmpl w:val="BF74636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0304A5"/>
    <w:multiLevelType w:val="hybridMultilevel"/>
    <w:tmpl w:val="A3DE22B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AF3944"/>
    <w:multiLevelType w:val="hybridMultilevel"/>
    <w:tmpl w:val="42BEE6E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D4139E"/>
    <w:multiLevelType w:val="multilevel"/>
    <w:tmpl w:val="8800E4F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3572F8"/>
    <w:multiLevelType w:val="hybridMultilevel"/>
    <w:tmpl w:val="BB2E74D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231310"/>
    <w:multiLevelType w:val="hybridMultilevel"/>
    <w:tmpl w:val="C6F412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0B6923"/>
    <w:multiLevelType w:val="hybridMultilevel"/>
    <w:tmpl w:val="794CE1D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D244DEA"/>
    <w:multiLevelType w:val="hybridMultilevel"/>
    <w:tmpl w:val="9D7ABE6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BA6D49"/>
    <w:multiLevelType w:val="hybridMultilevel"/>
    <w:tmpl w:val="B6BA837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4C1956"/>
    <w:multiLevelType w:val="hybridMultilevel"/>
    <w:tmpl w:val="399ED12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536AFD"/>
    <w:multiLevelType w:val="hybridMultilevel"/>
    <w:tmpl w:val="56648E5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0355DC"/>
    <w:multiLevelType w:val="hybridMultilevel"/>
    <w:tmpl w:val="66AE7BA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E9E52C5"/>
    <w:multiLevelType w:val="hybridMultilevel"/>
    <w:tmpl w:val="0CD4652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CD547E"/>
    <w:multiLevelType w:val="multilevel"/>
    <w:tmpl w:val="527CD06C"/>
    <w:lvl w:ilvl="0">
      <w:start w:val="4"/>
      <w:numFmt w:val="decimal"/>
      <w:lvlText w:val="%1."/>
      <w:lvlJc w:val="left"/>
      <w:pPr>
        <w:ind w:left="495" w:hanging="495"/>
      </w:pPr>
      <w:rPr>
        <w:rFonts w:eastAsiaTheme="minorHAnsi" w:hint="default"/>
        <w:b w:val="0"/>
      </w:rPr>
    </w:lvl>
    <w:lvl w:ilvl="1">
      <w:start w:val="4"/>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8" w15:restartNumberingAfterBreak="0">
    <w:nsid w:val="207E2E8B"/>
    <w:multiLevelType w:val="hybridMultilevel"/>
    <w:tmpl w:val="72B6318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6472CD"/>
    <w:multiLevelType w:val="hybridMultilevel"/>
    <w:tmpl w:val="CBEEEB5A"/>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7CC6CC8"/>
    <w:multiLevelType w:val="hybridMultilevel"/>
    <w:tmpl w:val="1B726A8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AB51180"/>
    <w:multiLevelType w:val="multilevel"/>
    <w:tmpl w:val="3BE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023790"/>
    <w:multiLevelType w:val="hybridMultilevel"/>
    <w:tmpl w:val="9948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0F6C94"/>
    <w:multiLevelType w:val="hybridMultilevel"/>
    <w:tmpl w:val="7DCC9DE0"/>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391AD1"/>
    <w:multiLevelType w:val="hybridMultilevel"/>
    <w:tmpl w:val="FC4EF8E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1F3569"/>
    <w:multiLevelType w:val="hybridMultilevel"/>
    <w:tmpl w:val="7E0E7FE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8085CBF"/>
    <w:multiLevelType w:val="hybridMultilevel"/>
    <w:tmpl w:val="E0B4F7C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B2F3F44"/>
    <w:multiLevelType w:val="hybridMultilevel"/>
    <w:tmpl w:val="8ACC44DA"/>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8464F7"/>
    <w:multiLevelType w:val="hybridMultilevel"/>
    <w:tmpl w:val="36F2680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3303B5E"/>
    <w:multiLevelType w:val="hybridMultilevel"/>
    <w:tmpl w:val="9A5EA43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3AF4590"/>
    <w:multiLevelType w:val="hybridMultilevel"/>
    <w:tmpl w:val="B87056F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3BA0312"/>
    <w:multiLevelType w:val="hybridMultilevel"/>
    <w:tmpl w:val="A48C37C8"/>
    <w:lvl w:ilvl="0" w:tplc="EA1854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C3E292C"/>
    <w:multiLevelType w:val="multilevel"/>
    <w:tmpl w:val="714628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B704D2"/>
    <w:multiLevelType w:val="multilevel"/>
    <w:tmpl w:val="D098DC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4F7D47A0"/>
    <w:multiLevelType w:val="hybridMultilevel"/>
    <w:tmpl w:val="EDFEB3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2181911"/>
    <w:multiLevelType w:val="multilevel"/>
    <w:tmpl w:val="5C4894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2750CBD"/>
    <w:multiLevelType w:val="hybridMultilevel"/>
    <w:tmpl w:val="C880835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A7A41B4"/>
    <w:multiLevelType w:val="hybridMultilevel"/>
    <w:tmpl w:val="25C6A176"/>
    <w:lvl w:ilvl="0" w:tplc="EA185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41F4468"/>
    <w:multiLevelType w:val="hybridMultilevel"/>
    <w:tmpl w:val="FC40E1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42D5E06"/>
    <w:multiLevelType w:val="hybridMultilevel"/>
    <w:tmpl w:val="BED6C5E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4F0B81"/>
    <w:multiLevelType w:val="hybridMultilevel"/>
    <w:tmpl w:val="E4C2911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146104"/>
    <w:multiLevelType w:val="hybridMultilevel"/>
    <w:tmpl w:val="3AC61EE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B881D92"/>
    <w:multiLevelType w:val="hybridMultilevel"/>
    <w:tmpl w:val="68A4CE80"/>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46" w15:restartNumberingAfterBreak="0">
    <w:nsid w:val="6E295D9C"/>
    <w:multiLevelType w:val="hybridMultilevel"/>
    <w:tmpl w:val="FCC49EE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0B69C1"/>
    <w:multiLevelType w:val="hybridMultilevel"/>
    <w:tmpl w:val="CF207AB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28230DF"/>
    <w:multiLevelType w:val="hybridMultilevel"/>
    <w:tmpl w:val="4C7ED57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3AC5E56"/>
    <w:multiLevelType w:val="multilevel"/>
    <w:tmpl w:val="C3D8D1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15:restartNumberingAfterBreak="0">
    <w:nsid w:val="75AC22E2"/>
    <w:multiLevelType w:val="hybridMultilevel"/>
    <w:tmpl w:val="C0D2CA1E"/>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63807F8"/>
    <w:multiLevelType w:val="hybridMultilevel"/>
    <w:tmpl w:val="B0E2803C"/>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7664ED3"/>
    <w:multiLevelType w:val="multilevel"/>
    <w:tmpl w:val="8B76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4831F1"/>
    <w:multiLevelType w:val="multilevel"/>
    <w:tmpl w:val="54DA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102F67"/>
    <w:multiLevelType w:val="hybridMultilevel"/>
    <w:tmpl w:val="CC5A4200"/>
    <w:lvl w:ilvl="0" w:tplc="32347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DDE0E88"/>
    <w:multiLevelType w:val="hybridMultilevel"/>
    <w:tmpl w:val="6318238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35496915">
    <w:abstractNumId w:val="23"/>
  </w:num>
  <w:num w:numId="2" w16cid:durableId="2033649833">
    <w:abstractNumId w:val="29"/>
  </w:num>
  <w:num w:numId="3" w16cid:durableId="409929141">
    <w:abstractNumId w:val="46"/>
  </w:num>
  <w:num w:numId="4" w16cid:durableId="597567099">
    <w:abstractNumId w:val="45"/>
  </w:num>
  <w:num w:numId="5" w16cid:durableId="839195846">
    <w:abstractNumId w:val="31"/>
  </w:num>
  <w:num w:numId="6" w16cid:durableId="1801917573">
    <w:abstractNumId w:val="11"/>
  </w:num>
  <w:num w:numId="7" w16cid:durableId="1311322027">
    <w:abstractNumId w:val="36"/>
  </w:num>
  <w:num w:numId="8" w16cid:durableId="1001159966">
    <w:abstractNumId w:val="14"/>
  </w:num>
  <w:num w:numId="9" w16cid:durableId="349307652">
    <w:abstractNumId w:val="40"/>
  </w:num>
  <w:num w:numId="10" w16cid:durableId="245845959">
    <w:abstractNumId w:val="6"/>
  </w:num>
  <w:num w:numId="11" w16cid:durableId="302470402">
    <w:abstractNumId w:val="25"/>
  </w:num>
  <w:num w:numId="12" w16cid:durableId="1118446982">
    <w:abstractNumId w:val="42"/>
  </w:num>
  <w:num w:numId="13" w16cid:durableId="1059397166">
    <w:abstractNumId w:val="20"/>
  </w:num>
  <w:num w:numId="14" w16cid:durableId="805659402">
    <w:abstractNumId w:val="28"/>
  </w:num>
  <w:num w:numId="15" w16cid:durableId="1958439006">
    <w:abstractNumId w:val="10"/>
  </w:num>
  <w:num w:numId="16" w16cid:durableId="895623665">
    <w:abstractNumId w:val="55"/>
  </w:num>
  <w:num w:numId="17" w16cid:durableId="886338497">
    <w:abstractNumId w:val="51"/>
  </w:num>
  <w:num w:numId="18" w16cid:durableId="844174390">
    <w:abstractNumId w:val="16"/>
  </w:num>
  <w:num w:numId="19" w16cid:durableId="1103038327">
    <w:abstractNumId w:val="22"/>
  </w:num>
  <w:num w:numId="20" w16cid:durableId="1990207018">
    <w:abstractNumId w:val="48"/>
  </w:num>
  <w:num w:numId="21" w16cid:durableId="847714242">
    <w:abstractNumId w:val="19"/>
  </w:num>
  <w:num w:numId="22" w16cid:durableId="1507749392">
    <w:abstractNumId w:val="54"/>
  </w:num>
  <w:num w:numId="23" w16cid:durableId="2023193707">
    <w:abstractNumId w:val="50"/>
  </w:num>
  <w:num w:numId="24" w16cid:durableId="417792398">
    <w:abstractNumId w:val="41"/>
  </w:num>
  <w:num w:numId="25" w16cid:durableId="734821658">
    <w:abstractNumId w:val="17"/>
  </w:num>
  <w:num w:numId="26" w16cid:durableId="193885995">
    <w:abstractNumId w:val="33"/>
  </w:num>
  <w:num w:numId="27" w16cid:durableId="1978992744">
    <w:abstractNumId w:val="52"/>
  </w:num>
  <w:num w:numId="28" w16cid:durableId="773356351">
    <w:abstractNumId w:val="21"/>
  </w:num>
  <w:num w:numId="29" w16cid:durableId="1888879683">
    <w:abstractNumId w:val="53"/>
  </w:num>
  <w:num w:numId="30" w16cid:durableId="446781959">
    <w:abstractNumId w:val="2"/>
  </w:num>
  <w:num w:numId="31" w16cid:durableId="1439983929">
    <w:abstractNumId w:val="5"/>
  </w:num>
  <w:num w:numId="32" w16cid:durableId="1674990403">
    <w:abstractNumId w:val="34"/>
  </w:num>
  <w:num w:numId="33" w16cid:durableId="1598714811">
    <w:abstractNumId w:val="49"/>
  </w:num>
  <w:num w:numId="34" w16cid:durableId="1426849923">
    <w:abstractNumId w:val="32"/>
  </w:num>
  <w:num w:numId="35" w16cid:durableId="1748458762">
    <w:abstractNumId w:val="1"/>
  </w:num>
  <w:num w:numId="36" w16cid:durableId="145710973">
    <w:abstractNumId w:val="3"/>
  </w:num>
  <w:num w:numId="37" w16cid:durableId="1728606335">
    <w:abstractNumId w:val="37"/>
  </w:num>
  <w:num w:numId="38" w16cid:durableId="1581327942">
    <w:abstractNumId w:val="39"/>
  </w:num>
  <w:num w:numId="39" w16cid:durableId="1919555689">
    <w:abstractNumId w:val="0"/>
  </w:num>
  <w:num w:numId="40" w16cid:durableId="129375504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3975664">
    <w:abstractNumId w:val="44"/>
  </w:num>
  <w:num w:numId="42" w16cid:durableId="956760339">
    <w:abstractNumId w:val="24"/>
  </w:num>
  <w:num w:numId="43" w16cid:durableId="1696688690">
    <w:abstractNumId w:val="27"/>
  </w:num>
  <w:num w:numId="44" w16cid:durableId="90665511">
    <w:abstractNumId w:val="9"/>
  </w:num>
  <w:num w:numId="45" w16cid:durableId="436214458">
    <w:abstractNumId w:val="12"/>
  </w:num>
  <w:num w:numId="46" w16cid:durableId="1375961034">
    <w:abstractNumId w:val="30"/>
  </w:num>
  <w:num w:numId="47" w16cid:durableId="2009212542">
    <w:abstractNumId w:val="47"/>
  </w:num>
  <w:num w:numId="48" w16cid:durableId="996152367">
    <w:abstractNumId w:val="13"/>
  </w:num>
  <w:num w:numId="49" w16cid:durableId="1155757059">
    <w:abstractNumId w:val="43"/>
  </w:num>
  <w:num w:numId="50" w16cid:durableId="1727070741">
    <w:abstractNumId w:val="4"/>
  </w:num>
  <w:num w:numId="51" w16cid:durableId="249119971">
    <w:abstractNumId w:val="8"/>
  </w:num>
  <w:num w:numId="52" w16cid:durableId="742140608">
    <w:abstractNumId w:val="38"/>
  </w:num>
  <w:num w:numId="53" w16cid:durableId="288434445">
    <w:abstractNumId w:val="18"/>
  </w:num>
  <w:num w:numId="54" w16cid:durableId="361243960">
    <w:abstractNumId w:val="15"/>
  </w:num>
  <w:num w:numId="55" w16cid:durableId="1637753892">
    <w:abstractNumId w:val="26"/>
  </w:num>
  <w:num w:numId="56" w16cid:durableId="16593357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AD"/>
    <w:rsid w:val="00000E03"/>
    <w:rsid w:val="00001A67"/>
    <w:rsid w:val="00002F1B"/>
    <w:rsid w:val="0000374A"/>
    <w:rsid w:val="00003F0C"/>
    <w:rsid w:val="000063C0"/>
    <w:rsid w:val="00006E05"/>
    <w:rsid w:val="000071E5"/>
    <w:rsid w:val="0001018F"/>
    <w:rsid w:val="00010780"/>
    <w:rsid w:val="00011F3B"/>
    <w:rsid w:val="000153A3"/>
    <w:rsid w:val="00015B3F"/>
    <w:rsid w:val="000174A7"/>
    <w:rsid w:val="0002155E"/>
    <w:rsid w:val="000222A6"/>
    <w:rsid w:val="000233F4"/>
    <w:rsid w:val="000248A7"/>
    <w:rsid w:val="00025C26"/>
    <w:rsid w:val="0002668C"/>
    <w:rsid w:val="00031F6D"/>
    <w:rsid w:val="00035BF7"/>
    <w:rsid w:val="00036911"/>
    <w:rsid w:val="00036B5B"/>
    <w:rsid w:val="0003795E"/>
    <w:rsid w:val="0004165B"/>
    <w:rsid w:val="00041E7F"/>
    <w:rsid w:val="000430BA"/>
    <w:rsid w:val="00043A11"/>
    <w:rsid w:val="000465B0"/>
    <w:rsid w:val="000467D3"/>
    <w:rsid w:val="0004702C"/>
    <w:rsid w:val="00047F40"/>
    <w:rsid w:val="00051491"/>
    <w:rsid w:val="00051FA4"/>
    <w:rsid w:val="0005321F"/>
    <w:rsid w:val="00055185"/>
    <w:rsid w:val="000551FD"/>
    <w:rsid w:val="0005591E"/>
    <w:rsid w:val="00055B7E"/>
    <w:rsid w:val="00056C00"/>
    <w:rsid w:val="00057ACA"/>
    <w:rsid w:val="000607BC"/>
    <w:rsid w:val="000613A8"/>
    <w:rsid w:val="000619D9"/>
    <w:rsid w:val="00063F79"/>
    <w:rsid w:val="000654E3"/>
    <w:rsid w:val="00074AA7"/>
    <w:rsid w:val="00077AF4"/>
    <w:rsid w:val="000802BF"/>
    <w:rsid w:val="000802F5"/>
    <w:rsid w:val="000806EF"/>
    <w:rsid w:val="00080952"/>
    <w:rsid w:val="00080CAD"/>
    <w:rsid w:val="000857C4"/>
    <w:rsid w:val="000910F2"/>
    <w:rsid w:val="000974C0"/>
    <w:rsid w:val="000A1032"/>
    <w:rsid w:val="000A18F2"/>
    <w:rsid w:val="000A6E76"/>
    <w:rsid w:val="000B0E72"/>
    <w:rsid w:val="000B2D1E"/>
    <w:rsid w:val="000B2F29"/>
    <w:rsid w:val="000B4B06"/>
    <w:rsid w:val="000B5511"/>
    <w:rsid w:val="000B5E84"/>
    <w:rsid w:val="000B7E7A"/>
    <w:rsid w:val="000C0095"/>
    <w:rsid w:val="000C0818"/>
    <w:rsid w:val="000C229B"/>
    <w:rsid w:val="000C2575"/>
    <w:rsid w:val="000C3EC5"/>
    <w:rsid w:val="000C4734"/>
    <w:rsid w:val="000C5F00"/>
    <w:rsid w:val="000C7EB4"/>
    <w:rsid w:val="000C7FD7"/>
    <w:rsid w:val="000D0CEB"/>
    <w:rsid w:val="000D0D44"/>
    <w:rsid w:val="000D1100"/>
    <w:rsid w:val="000D13F7"/>
    <w:rsid w:val="000D1589"/>
    <w:rsid w:val="000D1BC2"/>
    <w:rsid w:val="000D39E9"/>
    <w:rsid w:val="000D42A7"/>
    <w:rsid w:val="000D4476"/>
    <w:rsid w:val="000D4679"/>
    <w:rsid w:val="000E1732"/>
    <w:rsid w:val="000E37A7"/>
    <w:rsid w:val="000E39FC"/>
    <w:rsid w:val="000E676C"/>
    <w:rsid w:val="000E6F5E"/>
    <w:rsid w:val="000F0014"/>
    <w:rsid w:val="000F0CC5"/>
    <w:rsid w:val="000F4E85"/>
    <w:rsid w:val="000F6093"/>
    <w:rsid w:val="000F6641"/>
    <w:rsid w:val="000F66A7"/>
    <w:rsid w:val="000F76E6"/>
    <w:rsid w:val="000F7C23"/>
    <w:rsid w:val="00100069"/>
    <w:rsid w:val="001004C0"/>
    <w:rsid w:val="0010140D"/>
    <w:rsid w:val="00101487"/>
    <w:rsid w:val="001014B8"/>
    <w:rsid w:val="00106EC7"/>
    <w:rsid w:val="00107013"/>
    <w:rsid w:val="001106C1"/>
    <w:rsid w:val="00111626"/>
    <w:rsid w:val="00116099"/>
    <w:rsid w:val="00116AFA"/>
    <w:rsid w:val="00117389"/>
    <w:rsid w:val="00117584"/>
    <w:rsid w:val="00117ADB"/>
    <w:rsid w:val="00127D29"/>
    <w:rsid w:val="0013203A"/>
    <w:rsid w:val="0013399B"/>
    <w:rsid w:val="00134D77"/>
    <w:rsid w:val="001366B8"/>
    <w:rsid w:val="0014056C"/>
    <w:rsid w:val="00140F96"/>
    <w:rsid w:val="00142294"/>
    <w:rsid w:val="001427ED"/>
    <w:rsid w:val="0014357F"/>
    <w:rsid w:val="00143D69"/>
    <w:rsid w:val="00143F80"/>
    <w:rsid w:val="00144567"/>
    <w:rsid w:val="0014546A"/>
    <w:rsid w:val="0014651A"/>
    <w:rsid w:val="001475CE"/>
    <w:rsid w:val="00150A6D"/>
    <w:rsid w:val="00152F35"/>
    <w:rsid w:val="0015388B"/>
    <w:rsid w:val="00153F53"/>
    <w:rsid w:val="00155308"/>
    <w:rsid w:val="00156296"/>
    <w:rsid w:val="00157B97"/>
    <w:rsid w:val="00160B52"/>
    <w:rsid w:val="00160C36"/>
    <w:rsid w:val="0016250C"/>
    <w:rsid w:val="00163249"/>
    <w:rsid w:val="00165CD4"/>
    <w:rsid w:val="0017375A"/>
    <w:rsid w:val="00173D3A"/>
    <w:rsid w:val="00174B94"/>
    <w:rsid w:val="001801A5"/>
    <w:rsid w:val="00182DB4"/>
    <w:rsid w:val="00182E91"/>
    <w:rsid w:val="001837B5"/>
    <w:rsid w:val="00186347"/>
    <w:rsid w:val="0018703C"/>
    <w:rsid w:val="0018733D"/>
    <w:rsid w:val="00194105"/>
    <w:rsid w:val="00194DE3"/>
    <w:rsid w:val="00194FB3"/>
    <w:rsid w:val="00195EF9"/>
    <w:rsid w:val="001964DD"/>
    <w:rsid w:val="001A1EE6"/>
    <w:rsid w:val="001A2089"/>
    <w:rsid w:val="001A358E"/>
    <w:rsid w:val="001A6663"/>
    <w:rsid w:val="001A7616"/>
    <w:rsid w:val="001B0B6F"/>
    <w:rsid w:val="001B0F56"/>
    <w:rsid w:val="001B476A"/>
    <w:rsid w:val="001B4FA7"/>
    <w:rsid w:val="001B5535"/>
    <w:rsid w:val="001B6BAD"/>
    <w:rsid w:val="001B7312"/>
    <w:rsid w:val="001C032D"/>
    <w:rsid w:val="001C160A"/>
    <w:rsid w:val="001C2841"/>
    <w:rsid w:val="001C3527"/>
    <w:rsid w:val="001C5167"/>
    <w:rsid w:val="001C54FE"/>
    <w:rsid w:val="001C58BF"/>
    <w:rsid w:val="001C5C1F"/>
    <w:rsid w:val="001C5D88"/>
    <w:rsid w:val="001D37E0"/>
    <w:rsid w:val="001D3F31"/>
    <w:rsid w:val="001D5E5F"/>
    <w:rsid w:val="001D6C9F"/>
    <w:rsid w:val="001D7D1F"/>
    <w:rsid w:val="001E201E"/>
    <w:rsid w:val="001E39AF"/>
    <w:rsid w:val="001E3E66"/>
    <w:rsid w:val="001E53DE"/>
    <w:rsid w:val="001E649C"/>
    <w:rsid w:val="001E6850"/>
    <w:rsid w:val="001E74FA"/>
    <w:rsid w:val="001F3668"/>
    <w:rsid w:val="001F5C27"/>
    <w:rsid w:val="001F696B"/>
    <w:rsid w:val="00201150"/>
    <w:rsid w:val="00201527"/>
    <w:rsid w:val="00202C36"/>
    <w:rsid w:val="00205435"/>
    <w:rsid w:val="002070BF"/>
    <w:rsid w:val="002118E8"/>
    <w:rsid w:val="002134E8"/>
    <w:rsid w:val="00214DC3"/>
    <w:rsid w:val="00215601"/>
    <w:rsid w:val="002173CD"/>
    <w:rsid w:val="002201D2"/>
    <w:rsid w:val="00224C0C"/>
    <w:rsid w:val="00224D46"/>
    <w:rsid w:val="00231022"/>
    <w:rsid w:val="00231F4A"/>
    <w:rsid w:val="00235243"/>
    <w:rsid w:val="00236BC0"/>
    <w:rsid w:val="00237DD4"/>
    <w:rsid w:val="00242892"/>
    <w:rsid w:val="00242FDA"/>
    <w:rsid w:val="0024586B"/>
    <w:rsid w:val="00246EE0"/>
    <w:rsid w:val="00246FB4"/>
    <w:rsid w:val="002505BE"/>
    <w:rsid w:val="0025301C"/>
    <w:rsid w:val="002540F6"/>
    <w:rsid w:val="002551FB"/>
    <w:rsid w:val="0025644F"/>
    <w:rsid w:val="002605FB"/>
    <w:rsid w:val="002613C0"/>
    <w:rsid w:val="002615A2"/>
    <w:rsid w:val="002622E9"/>
    <w:rsid w:val="002623A7"/>
    <w:rsid w:val="002638FE"/>
    <w:rsid w:val="00265A3F"/>
    <w:rsid w:val="00265FAE"/>
    <w:rsid w:val="00266EBF"/>
    <w:rsid w:val="0027094D"/>
    <w:rsid w:val="0027427D"/>
    <w:rsid w:val="00275827"/>
    <w:rsid w:val="00276D19"/>
    <w:rsid w:val="002770DA"/>
    <w:rsid w:val="002806C4"/>
    <w:rsid w:val="00281ED7"/>
    <w:rsid w:val="00282B56"/>
    <w:rsid w:val="002845FA"/>
    <w:rsid w:val="002862CE"/>
    <w:rsid w:val="00286B90"/>
    <w:rsid w:val="00287242"/>
    <w:rsid w:val="002909F8"/>
    <w:rsid w:val="00290F9C"/>
    <w:rsid w:val="002954C0"/>
    <w:rsid w:val="00295713"/>
    <w:rsid w:val="00295BBD"/>
    <w:rsid w:val="00295E6E"/>
    <w:rsid w:val="002A0E29"/>
    <w:rsid w:val="002A2D86"/>
    <w:rsid w:val="002A3A13"/>
    <w:rsid w:val="002A7635"/>
    <w:rsid w:val="002A7899"/>
    <w:rsid w:val="002B16F6"/>
    <w:rsid w:val="002B1FF4"/>
    <w:rsid w:val="002B2EE8"/>
    <w:rsid w:val="002B3A52"/>
    <w:rsid w:val="002B57DF"/>
    <w:rsid w:val="002C004A"/>
    <w:rsid w:val="002C371B"/>
    <w:rsid w:val="002C3BE3"/>
    <w:rsid w:val="002C4CBC"/>
    <w:rsid w:val="002C67C5"/>
    <w:rsid w:val="002C6AC9"/>
    <w:rsid w:val="002D3F65"/>
    <w:rsid w:val="002D41C6"/>
    <w:rsid w:val="002D41DC"/>
    <w:rsid w:val="002D5F8F"/>
    <w:rsid w:val="002D694C"/>
    <w:rsid w:val="002D6E4A"/>
    <w:rsid w:val="002E4F3D"/>
    <w:rsid w:val="002E6224"/>
    <w:rsid w:val="002E6F82"/>
    <w:rsid w:val="002E6F86"/>
    <w:rsid w:val="002F11F7"/>
    <w:rsid w:val="002F2E4B"/>
    <w:rsid w:val="002F771A"/>
    <w:rsid w:val="0030024A"/>
    <w:rsid w:val="003041F5"/>
    <w:rsid w:val="003047DA"/>
    <w:rsid w:val="003077B2"/>
    <w:rsid w:val="00307EB3"/>
    <w:rsid w:val="0031023E"/>
    <w:rsid w:val="00310819"/>
    <w:rsid w:val="00310932"/>
    <w:rsid w:val="0031120E"/>
    <w:rsid w:val="00311417"/>
    <w:rsid w:val="00315CE5"/>
    <w:rsid w:val="00316E22"/>
    <w:rsid w:val="003207B0"/>
    <w:rsid w:val="00321DAB"/>
    <w:rsid w:val="00323B4A"/>
    <w:rsid w:val="00326FE3"/>
    <w:rsid w:val="003304E4"/>
    <w:rsid w:val="0033262F"/>
    <w:rsid w:val="003340FE"/>
    <w:rsid w:val="0033495F"/>
    <w:rsid w:val="0033609A"/>
    <w:rsid w:val="00336C74"/>
    <w:rsid w:val="003376E4"/>
    <w:rsid w:val="003400F1"/>
    <w:rsid w:val="0034017C"/>
    <w:rsid w:val="0034081D"/>
    <w:rsid w:val="00342B83"/>
    <w:rsid w:val="00343827"/>
    <w:rsid w:val="00345256"/>
    <w:rsid w:val="003452E5"/>
    <w:rsid w:val="00345921"/>
    <w:rsid w:val="00346117"/>
    <w:rsid w:val="00346211"/>
    <w:rsid w:val="00347817"/>
    <w:rsid w:val="003602B0"/>
    <w:rsid w:val="00361C99"/>
    <w:rsid w:val="00366094"/>
    <w:rsid w:val="0036743A"/>
    <w:rsid w:val="00367D3B"/>
    <w:rsid w:val="0037092A"/>
    <w:rsid w:val="00373000"/>
    <w:rsid w:val="00377A42"/>
    <w:rsid w:val="0038167D"/>
    <w:rsid w:val="00381A94"/>
    <w:rsid w:val="00381D84"/>
    <w:rsid w:val="00382D01"/>
    <w:rsid w:val="003830F4"/>
    <w:rsid w:val="00385D9E"/>
    <w:rsid w:val="003875E0"/>
    <w:rsid w:val="003876DF"/>
    <w:rsid w:val="0039126E"/>
    <w:rsid w:val="003925DD"/>
    <w:rsid w:val="00392ED0"/>
    <w:rsid w:val="003937C8"/>
    <w:rsid w:val="00395589"/>
    <w:rsid w:val="00396812"/>
    <w:rsid w:val="003A0537"/>
    <w:rsid w:val="003A18C2"/>
    <w:rsid w:val="003A46B9"/>
    <w:rsid w:val="003A4707"/>
    <w:rsid w:val="003A5DA9"/>
    <w:rsid w:val="003A6A60"/>
    <w:rsid w:val="003B2568"/>
    <w:rsid w:val="003B6091"/>
    <w:rsid w:val="003B6B55"/>
    <w:rsid w:val="003B78C0"/>
    <w:rsid w:val="003C20D3"/>
    <w:rsid w:val="003C27F9"/>
    <w:rsid w:val="003C32C8"/>
    <w:rsid w:val="003C3702"/>
    <w:rsid w:val="003C40AC"/>
    <w:rsid w:val="003C4840"/>
    <w:rsid w:val="003C7671"/>
    <w:rsid w:val="003D0493"/>
    <w:rsid w:val="003D08D7"/>
    <w:rsid w:val="003D6A40"/>
    <w:rsid w:val="003E0E4A"/>
    <w:rsid w:val="003E21E5"/>
    <w:rsid w:val="003E3953"/>
    <w:rsid w:val="003E7FA3"/>
    <w:rsid w:val="003F0640"/>
    <w:rsid w:val="003F277E"/>
    <w:rsid w:val="003F4A5C"/>
    <w:rsid w:val="003F7970"/>
    <w:rsid w:val="00400C83"/>
    <w:rsid w:val="00400F64"/>
    <w:rsid w:val="0040174F"/>
    <w:rsid w:val="0040273C"/>
    <w:rsid w:val="00402954"/>
    <w:rsid w:val="004032A3"/>
    <w:rsid w:val="004034B1"/>
    <w:rsid w:val="00406EAB"/>
    <w:rsid w:val="00410B06"/>
    <w:rsid w:val="00411D46"/>
    <w:rsid w:val="00412F97"/>
    <w:rsid w:val="00413958"/>
    <w:rsid w:val="00416768"/>
    <w:rsid w:val="00416A7D"/>
    <w:rsid w:val="00417621"/>
    <w:rsid w:val="004177E3"/>
    <w:rsid w:val="0041790E"/>
    <w:rsid w:val="004201A6"/>
    <w:rsid w:val="0042365B"/>
    <w:rsid w:val="0042461D"/>
    <w:rsid w:val="00424BA6"/>
    <w:rsid w:val="00426202"/>
    <w:rsid w:val="00431448"/>
    <w:rsid w:val="00431943"/>
    <w:rsid w:val="00431CFA"/>
    <w:rsid w:val="00433AB6"/>
    <w:rsid w:val="00433D7A"/>
    <w:rsid w:val="00434A35"/>
    <w:rsid w:val="00436822"/>
    <w:rsid w:val="0043782D"/>
    <w:rsid w:val="00440976"/>
    <w:rsid w:val="00442A2C"/>
    <w:rsid w:val="00444B75"/>
    <w:rsid w:val="00450A0C"/>
    <w:rsid w:val="00451EE7"/>
    <w:rsid w:val="004544BB"/>
    <w:rsid w:val="00454E5F"/>
    <w:rsid w:val="00454EE7"/>
    <w:rsid w:val="00457998"/>
    <w:rsid w:val="004607C9"/>
    <w:rsid w:val="004608FA"/>
    <w:rsid w:val="00460AE4"/>
    <w:rsid w:val="00462AB5"/>
    <w:rsid w:val="00463531"/>
    <w:rsid w:val="00464262"/>
    <w:rsid w:val="004647A5"/>
    <w:rsid w:val="00465D40"/>
    <w:rsid w:val="00466093"/>
    <w:rsid w:val="00466287"/>
    <w:rsid w:val="0047022E"/>
    <w:rsid w:val="004717D7"/>
    <w:rsid w:val="00473866"/>
    <w:rsid w:val="004740A8"/>
    <w:rsid w:val="004756CF"/>
    <w:rsid w:val="00475C51"/>
    <w:rsid w:val="00477795"/>
    <w:rsid w:val="00480A39"/>
    <w:rsid w:val="00483AAB"/>
    <w:rsid w:val="00484A97"/>
    <w:rsid w:val="004867E6"/>
    <w:rsid w:val="00487328"/>
    <w:rsid w:val="0049068D"/>
    <w:rsid w:val="00491AD3"/>
    <w:rsid w:val="00491E89"/>
    <w:rsid w:val="004942EF"/>
    <w:rsid w:val="00494A09"/>
    <w:rsid w:val="00494B49"/>
    <w:rsid w:val="004952B4"/>
    <w:rsid w:val="004960AE"/>
    <w:rsid w:val="004962DD"/>
    <w:rsid w:val="0049638B"/>
    <w:rsid w:val="00496483"/>
    <w:rsid w:val="00497667"/>
    <w:rsid w:val="00497940"/>
    <w:rsid w:val="0049794B"/>
    <w:rsid w:val="004A1889"/>
    <w:rsid w:val="004A1A9E"/>
    <w:rsid w:val="004A1E6E"/>
    <w:rsid w:val="004A5848"/>
    <w:rsid w:val="004B09FA"/>
    <w:rsid w:val="004B5CE9"/>
    <w:rsid w:val="004B6766"/>
    <w:rsid w:val="004B6B32"/>
    <w:rsid w:val="004B6ED9"/>
    <w:rsid w:val="004C08B1"/>
    <w:rsid w:val="004C0DAF"/>
    <w:rsid w:val="004C1651"/>
    <w:rsid w:val="004C226F"/>
    <w:rsid w:val="004C39A3"/>
    <w:rsid w:val="004C4266"/>
    <w:rsid w:val="004C6E9B"/>
    <w:rsid w:val="004D0695"/>
    <w:rsid w:val="004D31CB"/>
    <w:rsid w:val="004D4B71"/>
    <w:rsid w:val="004D52EF"/>
    <w:rsid w:val="004D63EE"/>
    <w:rsid w:val="004D797C"/>
    <w:rsid w:val="004E0976"/>
    <w:rsid w:val="004E1F93"/>
    <w:rsid w:val="004E301D"/>
    <w:rsid w:val="004E4128"/>
    <w:rsid w:val="004E41BB"/>
    <w:rsid w:val="004E5ABE"/>
    <w:rsid w:val="004E6C9A"/>
    <w:rsid w:val="004F103C"/>
    <w:rsid w:val="004F52E0"/>
    <w:rsid w:val="004F5BFE"/>
    <w:rsid w:val="0050149A"/>
    <w:rsid w:val="0050154B"/>
    <w:rsid w:val="00502546"/>
    <w:rsid w:val="00503BF3"/>
    <w:rsid w:val="00505124"/>
    <w:rsid w:val="0051203A"/>
    <w:rsid w:val="00514A3C"/>
    <w:rsid w:val="00515FB3"/>
    <w:rsid w:val="005164A4"/>
    <w:rsid w:val="00516FF5"/>
    <w:rsid w:val="00517AEB"/>
    <w:rsid w:val="0052018E"/>
    <w:rsid w:val="00521942"/>
    <w:rsid w:val="00525291"/>
    <w:rsid w:val="005252FF"/>
    <w:rsid w:val="00525543"/>
    <w:rsid w:val="00530507"/>
    <w:rsid w:val="00530E63"/>
    <w:rsid w:val="005326B5"/>
    <w:rsid w:val="00533421"/>
    <w:rsid w:val="00534056"/>
    <w:rsid w:val="00534FB0"/>
    <w:rsid w:val="005356B7"/>
    <w:rsid w:val="0053590E"/>
    <w:rsid w:val="00536948"/>
    <w:rsid w:val="00542169"/>
    <w:rsid w:val="00546203"/>
    <w:rsid w:val="00546A82"/>
    <w:rsid w:val="0055034A"/>
    <w:rsid w:val="005514BA"/>
    <w:rsid w:val="0055317E"/>
    <w:rsid w:val="005564DE"/>
    <w:rsid w:val="005607AE"/>
    <w:rsid w:val="00561F2D"/>
    <w:rsid w:val="00563B76"/>
    <w:rsid w:val="0056514D"/>
    <w:rsid w:val="00566D9D"/>
    <w:rsid w:val="00570E49"/>
    <w:rsid w:val="00571057"/>
    <w:rsid w:val="0057168B"/>
    <w:rsid w:val="00572AB6"/>
    <w:rsid w:val="00573CF9"/>
    <w:rsid w:val="00573D4A"/>
    <w:rsid w:val="00574BA6"/>
    <w:rsid w:val="005750F5"/>
    <w:rsid w:val="0057522A"/>
    <w:rsid w:val="005768EF"/>
    <w:rsid w:val="005802A4"/>
    <w:rsid w:val="00582278"/>
    <w:rsid w:val="00582C98"/>
    <w:rsid w:val="00582DD9"/>
    <w:rsid w:val="00583318"/>
    <w:rsid w:val="00586026"/>
    <w:rsid w:val="00587506"/>
    <w:rsid w:val="00590032"/>
    <w:rsid w:val="00590314"/>
    <w:rsid w:val="0059070A"/>
    <w:rsid w:val="005909B2"/>
    <w:rsid w:val="00592A37"/>
    <w:rsid w:val="00592D5C"/>
    <w:rsid w:val="00593BAF"/>
    <w:rsid w:val="00595F4B"/>
    <w:rsid w:val="005965F8"/>
    <w:rsid w:val="00597A0D"/>
    <w:rsid w:val="005A2566"/>
    <w:rsid w:val="005A3637"/>
    <w:rsid w:val="005A36ED"/>
    <w:rsid w:val="005A3C54"/>
    <w:rsid w:val="005A4836"/>
    <w:rsid w:val="005A6C3F"/>
    <w:rsid w:val="005B1897"/>
    <w:rsid w:val="005B1A0B"/>
    <w:rsid w:val="005B34B9"/>
    <w:rsid w:val="005B4C63"/>
    <w:rsid w:val="005B5A52"/>
    <w:rsid w:val="005B77F2"/>
    <w:rsid w:val="005C0A2B"/>
    <w:rsid w:val="005C12BF"/>
    <w:rsid w:val="005C59DD"/>
    <w:rsid w:val="005C6450"/>
    <w:rsid w:val="005C747F"/>
    <w:rsid w:val="005C75E4"/>
    <w:rsid w:val="005D0D71"/>
    <w:rsid w:val="005E0B0C"/>
    <w:rsid w:val="005E20C5"/>
    <w:rsid w:val="005E2213"/>
    <w:rsid w:val="005E2602"/>
    <w:rsid w:val="005E30B0"/>
    <w:rsid w:val="005E32D4"/>
    <w:rsid w:val="005E548D"/>
    <w:rsid w:val="005E6543"/>
    <w:rsid w:val="005E6DCD"/>
    <w:rsid w:val="005E71BF"/>
    <w:rsid w:val="005E7EDB"/>
    <w:rsid w:val="005F07F8"/>
    <w:rsid w:val="005F1975"/>
    <w:rsid w:val="005F61D8"/>
    <w:rsid w:val="005F6E51"/>
    <w:rsid w:val="006019B8"/>
    <w:rsid w:val="00605C37"/>
    <w:rsid w:val="00605E0E"/>
    <w:rsid w:val="00611153"/>
    <w:rsid w:val="00611A87"/>
    <w:rsid w:val="00612EA9"/>
    <w:rsid w:val="0061304E"/>
    <w:rsid w:val="00615470"/>
    <w:rsid w:val="00615925"/>
    <w:rsid w:val="00616AB3"/>
    <w:rsid w:val="0061772C"/>
    <w:rsid w:val="00620FC0"/>
    <w:rsid w:val="00621780"/>
    <w:rsid w:val="00621B98"/>
    <w:rsid w:val="00622E8F"/>
    <w:rsid w:val="006231A8"/>
    <w:rsid w:val="00623877"/>
    <w:rsid w:val="00623B64"/>
    <w:rsid w:val="00624883"/>
    <w:rsid w:val="00624B13"/>
    <w:rsid w:val="00625D61"/>
    <w:rsid w:val="006261E0"/>
    <w:rsid w:val="0062794F"/>
    <w:rsid w:val="006279AF"/>
    <w:rsid w:val="00630D7D"/>
    <w:rsid w:val="006323A1"/>
    <w:rsid w:val="006327A0"/>
    <w:rsid w:val="0063305C"/>
    <w:rsid w:val="0063362A"/>
    <w:rsid w:val="00635493"/>
    <w:rsid w:val="006360FD"/>
    <w:rsid w:val="00636696"/>
    <w:rsid w:val="00636B4F"/>
    <w:rsid w:val="006425B0"/>
    <w:rsid w:val="0064292B"/>
    <w:rsid w:val="0064546A"/>
    <w:rsid w:val="006457D5"/>
    <w:rsid w:val="00647087"/>
    <w:rsid w:val="00647986"/>
    <w:rsid w:val="00650412"/>
    <w:rsid w:val="00650FFD"/>
    <w:rsid w:val="00651118"/>
    <w:rsid w:val="00651618"/>
    <w:rsid w:val="006517B1"/>
    <w:rsid w:val="00651CB0"/>
    <w:rsid w:val="00653399"/>
    <w:rsid w:val="00653FE3"/>
    <w:rsid w:val="006549A2"/>
    <w:rsid w:val="0065679C"/>
    <w:rsid w:val="00661782"/>
    <w:rsid w:val="006630CB"/>
    <w:rsid w:val="0066495B"/>
    <w:rsid w:val="00667614"/>
    <w:rsid w:val="00672EF1"/>
    <w:rsid w:val="00673173"/>
    <w:rsid w:val="00673CCE"/>
    <w:rsid w:val="006751CB"/>
    <w:rsid w:val="00676FD7"/>
    <w:rsid w:val="00680191"/>
    <w:rsid w:val="00681AC1"/>
    <w:rsid w:val="00682B7D"/>
    <w:rsid w:val="006862AE"/>
    <w:rsid w:val="00686828"/>
    <w:rsid w:val="00690337"/>
    <w:rsid w:val="00692F29"/>
    <w:rsid w:val="00693540"/>
    <w:rsid w:val="00693D07"/>
    <w:rsid w:val="006940BF"/>
    <w:rsid w:val="00694C9D"/>
    <w:rsid w:val="006967C4"/>
    <w:rsid w:val="006A0439"/>
    <w:rsid w:val="006A2DDF"/>
    <w:rsid w:val="006A4CB8"/>
    <w:rsid w:val="006A5093"/>
    <w:rsid w:val="006A5D09"/>
    <w:rsid w:val="006A6291"/>
    <w:rsid w:val="006B3D06"/>
    <w:rsid w:val="006B55E6"/>
    <w:rsid w:val="006B5957"/>
    <w:rsid w:val="006C0A49"/>
    <w:rsid w:val="006C0DF7"/>
    <w:rsid w:val="006C1666"/>
    <w:rsid w:val="006C3EBE"/>
    <w:rsid w:val="006C4CA6"/>
    <w:rsid w:val="006C7B0A"/>
    <w:rsid w:val="006C7FBA"/>
    <w:rsid w:val="006D0B9D"/>
    <w:rsid w:val="006D10F4"/>
    <w:rsid w:val="006D2D00"/>
    <w:rsid w:val="006D422E"/>
    <w:rsid w:val="006D49F0"/>
    <w:rsid w:val="006D4A83"/>
    <w:rsid w:val="006D6527"/>
    <w:rsid w:val="006D667F"/>
    <w:rsid w:val="006D6A30"/>
    <w:rsid w:val="006D6ADD"/>
    <w:rsid w:val="006D7EAF"/>
    <w:rsid w:val="006E05A1"/>
    <w:rsid w:val="006E3C32"/>
    <w:rsid w:val="006E416B"/>
    <w:rsid w:val="006E42FB"/>
    <w:rsid w:val="006E54EF"/>
    <w:rsid w:val="006E7141"/>
    <w:rsid w:val="006E731B"/>
    <w:rsid w:val="006F0C5B"/>
    <w:rsid w:val="006F0CA6"/>
    <w:rsid w:val="006F11D4"/>
    <w:rsid w:val="006F778B"/>
    <w:rsid w:val="006F7C3D"/>
    <w:rsid w:val="006F7DC4"/>
    <w:rsid w:val="00700DF2"/>
    <w:rsid w:val="0070135C"/>
    <w:rsid w:val="00701835"/>
    <w:rsid w:val="00702D1C"/>
    <w:rsid w:val="00703920"/>
    <w:rsid w:val="0070731A"/>
    <w:rsid w:val="00707D1E"/>
    <w:rsid w:val="00710961"/>
    <w:rsid w:val="0071102A"/>
    <w:rsid w:val="00712A77"/>
    <w:rsid w:val="00714F5A"/>
    <w:rsid w:val="00715200"/>
    <w:rsid w:val="00716554"/>
    <w:rsid w:val="00722B59"/>
    <w:rsid w:val="00723E7D"/>
    <w:rsid w:val="007277C0"/>
    <w:rsid w:val="007279AF"/>
    <w:rsid w:val="007306A1"/>
    <w:rsid w:val="00731223"/>
    <w:rsid w:val="007320A3"/>
    <w:rsid w:val="007361AC"/>
    <w:rsid w:val="007376F2"/>
    <w:rsid w:val="00741EF1"/>
    <w:rsid w:val="00742C8C"/>
    <w:rsid w:val="00743A68"/>
    <w:rsid w:val="00744B61"/>
    <w:rsid w:val="00744F80"/>
    <w:rsid w:val="00747EC4"/>
    <w:rsid w:val="007516B7"/>
    <w:rsid w:val="0075674D"/>
    <w:rsid w:val="00760364"/>
    <w:rsid w:val="007611D1"/>
    <w:rsid w:val="00761D44"/>
    <w:rsid w:val="007627E3"/>
    <w:rsid w:val="00763DC9"/>
    <w:rsid w:val="0076665A"/>
    <w:rsid w:val="00770F01"/>
    <w:rsid w:val="00771A1A"/>
    <w:rsid w:val="00773613"/>
    <w:rsid w:val="00774612"/>
    <w:rsid w:val="00774773"/>
    <w:rsid w:val="00775D20"/>
    <w:rsid w:val="00776210"/>
    <w:rsid w:val="0078133C"/>
    <w:rsid w:val="00782817"/>
    <w:rsid w:val="00782D10"/>
    <w:rsid w:val="00785D8E"/>
    <w:rsid w:val="00786113"/>
    <w:rsid w:val="007906AF"/>
    <w:rsid w:val="007913D1"/>
    <w:rsid w:val="00791D13"/>
    <w:rsid w:val="0079319A"/>
    <w:rsid w:val="00795F2E"/>
    <w:rsid w:val="007966DB"/>
    <w:rsid w:val="007A0DAE"/>
    <w:rsid w:val="007A2132"/>
    <w:rsid w:val="007A369E"/>
    <w:rsid w:val="007A3784"/>
    <w:rsid w:val="007A4D2A"/>
    <w:rsid w:val="007A5C0E"/>
    <w:rsid w:val="007A6883"/>
    <w:rsid w:val="007A70D7"/>
    <w:rsid w:val="007B0677"/>
    <w:rsid w:val="007B38C2"/>
    <w:rsid w:val="007B3963"/>
    <w:rsid w:val="007B57C4"/>
    <w:rsid w:val="007B75F4"/>
    <w:rsid w:val="007C10FC"/>
    <w:rsid w:val="007C1607"/>
    <w:rsid w:val="007C1B1E"/>
    <w:rsid w:val="007C3611"/>
    <w:rsid w:val="007C3EC5"/>
    <w:rsid w:val="007C3FA8"/>
    <w:rsid w:val="007C3FF4"/>
    <w:rsid w:val="007C4FE2"/>
    <w:rsid w:val="007C75B2"/>
    <w:rsid w:val="007C7D5C"/>
    <w:rsid w:val="007D0C7A"/>
    <w:rsid w:val="007D2A4A"/>
    <w:rsid w:val="007D378C"/>
    <w:rsid w:val="007D3CD4"/>
    <w:rsid w:val="007D4E27"/>
    <w:rsid w:val="007D59F6"/>
    <w:rsid w:val="007D65DD"/>
    <w:rsid w:val="007D6B28"/>
    <w:rsid w:val="007D6F02"/>
    <w:rsid w:val="007D738B"/>
    <w:rsid w:val="007E3F51"/>
    <w:rsid w:val="007E48DC"/>
    <w:rsid w:val="007E4988"/>
    <w:rsid w:val="007E60D1"/>
    <w:rsid w:val="007F04C7"/>
    <w:rsid w:val="007F0DA5"/>
    <w:rsid w:val="007F0F73"/>
    <w:rsid w:val="007F13A3"/>
    <w:rsid w:val="007F23C9"/>
    <w:rsid w:val="007F29DA"/>
    <w:rsid w:val="007F2DC5"/>
    <w:rsid w:val="007F3D17"/>
    <w:rsid w:val="007F588D"/>
    <w:rsid w:val="007F639C"/>
    <w:rsid w:val="008003F1"/>
    <w:rsid w:val="0080041E"/>
    <w:rsid w:val="0080047B"/>
    <w:rsid w:val="00802282"/>
    <w:rsid w:val="00803E4E"/>
    <w:rsid w:val="00813D8E"/>
    <w:rsid w:val="00813FA6"/>
    <w:rsid w:val="00817A0B"/>
    <w:rsid w:val="0082042B"/>
    <w:rsid w:val="00820BFC"/>
    <w:rsid w:val="0082361B"/>
    <w:rsid w:val="00824F43"/>
    <w:rsid w:val="00825B84"/>
    <w:rsid w:val="00825BFC"/>
    <w:rsid w:val="00826883"/>
    <w:rsid w:val="008306D6"/>
    <w:rsid w:val="00830CEB"/>
    <w:rsid w:val="00835074"/>
    <w:rsid w:val="00835726"/>
    <w:rsid w:val="008404E2"/>
    <w:rsid w:val="00840E45"/>
    <w:rsid w:val="00841593"/>
    <w:rsid w:val="0084216B"/>
    <w:rsid w:val="0084361B"/>
    <w:rsid w:val="00844B87"/>
    <w:rsid w:val="00845E2D"/>
    <w:rsid w:val="00860A90"/>
    <w:rsid w:val="0086112F"/>
    <w:rsid w:val="0086500C"/>
    <w:rsid w:val="008672A7"/>
    <w:rsid w:val="00867704"/>
    <w:rsid w:val="00867F8D"/>
    <w:rsid w:val="00871E75"/>
    <w:rsid w:val="008739B5"/>
    <w:rsid w:val="00877B49"/>
    <w:rsid w:val="0088209E"/>
    <w:rsid w:val="00885FD7"/>
    <w:rsid w:val="008874F5"/>
    <w:rsid w:val="00890F82"/>
    <w:rsid w:val="008936F2"/>
    <w:rsid w:val="00894250"/>
    <w:rsid w:val="008966F3"/>
    <w:rsid w:val="0089772C"/>
    <w:rsid w:val="00897916"/>
    <w:rsid w:val="00897EC8"/>
    <w:rsid w:val="008A0F53"/>
    <w:rsid w:val="008A18CD"/>
    <w:rsid w:val="008A251B"/>
    <w:rsid w:val="008A2D3C"/>
    <w:rsid w:val="008A3C9F"/>
    <w:rsid w:val="008A5692"/>
    <w:rsid w:val="008A5A7E"/>
    <w:rsid w:val="008A5F61"/>
    <w:rsid w:val="008A652D"/>
    <w:rsid w:val="008A7460"/>
    <w:rsid w:val="008B22A2"/>
    <w:rsid w:val="008B260A"/>
    <w:rsid w:val="008B4025"/>
    <w:rsid w:val="008B5C2E"/>
    <w:rsid w:val="008B6BBB"/>
    <w:rsid w:val="008B7ABC"/>
    <w:rsid w:val="008C3B99"/>
    <w:rsid w:val="008C5DEE"/>
    <w:rsid w:val="008C7B8E"/>
    <w:rsid w:val="008D0590"/>
    <w:rsid w:val="008D22C8"/>
    <w:rsid w:val="008D27E6"/>
    <w:rsid w:val="008D29C0"/>
    <w:rsid w:val="008D6E79"/>
    <w:rsid w:val="008D7394"/>
    <w:rsid w:val="008E26C8"/>
    <w:rsid w:val="008E6EB4"/>
    <w:rsid w:val="008F2BA3"/>
    <w:rsid w:val="008F2DEE"/>
    <w:rsid w:val="008F39D1"/>
    <w:rsid w:val="008F3C6A"/>
    <w:rsid w:val="008F4A9E"/>
    <w:rsid w:val="008F53D8"/>
    <w:rsid w:val="008F5E60"/>
    <w:rsid w:val="008F67AF"/>
    <w:rsid w:val="008F7DDA"/>
    <w:rsid w:val="00900152"/>
    <w:rsid w:val="0090066C"/>
    <w:rsid w:val="009037C5"/>
    <w:rsid w:val="00903AC9"/>
    <w:rsid w:val="00905960"/>
    <w:rsid w:val="00907B60"/>
    <w:rsid w:val="009139B2"/>
    <w:rsid w:val="00914184"/>
    <w:rsid w:val="009141C3"/>
    <w:rsid w:val="00915F98"/>
    <w:rsid w:val="00916291"/>
    <w:rsid w:val="0092149F"/>
    <w:rsid w:val="00921E6D"/>
    <w:rsid w:val="00922D27"/>
    <w:rsid w:val="009256FA"/>
    <w:rsid w:val="00925996"/>
    <w:rsid w:val="009262A7"/>
    <w:rsid w:val="00927CF7"/>
    <w:rsid w:val="00930706"/>
    <w:rsid w:val="00931E72"/>
    <w:rsid w:val="00932650"/>
    <w:rsid w:val="009328FD"/>
    <w:rsid w:val="00932B5E"/>
    <w:rsid w:val="009347A8"/>
    <w:rsid w:val="00934DB1"/>
    <w:rsid w:val="00934F0D"/>
    <w:rsid w:val="00937312"/>
    <w:rsid w:val="009400B4"/>
    <w:rsid w:val="0094137B"/>
    <w:rsid w:val="0094245A"/>
    <w:rsid w:val="00942D37"/>
    <w:rsid w:val="00943CD4"/>
    <w:rsid w:val="009470A3"/>
    <w:rsid w:val="00951258"/>
    <w:rsid w:val="00953C88"/>
    <w:rsid w:val="0095568C"/>
    <w:rsid w:val="009559F1"/>
    <w:rsid w:val="0096112D"/>
    <w:rsid w:val="00964018"/>
    <w:rsid w:val="00967DAC"/>
    <w:rsid w:val="0097512D"/>
    <w:rsid w:val="009758FA"/>
    <w:rsid w:val="00981B61"/>
    <w:rsid w:val="00982CAF"/>
    <w:rsid w:val="00983360"/>
    <w:rsid w:val="009841BA"/>
    <w:rsid w:val="009852E4"/>
    <w:rsid w:val="00986114"/>
    <w:rsid w:val="009902BD"/>
    <w:rsid w:val="009924CA"/>
    <w:rsid w:val="00993A27"/>
    <w:rsid w:val="009A1102"/>
    <w:rsid w:val="009A1B4C"/>
    <w:rsid w:val="009A1CA9"/>
    <w:rsid w:val="009B09B9"/>
    <w:rsid w:val="009B0D0A"/>
    <w:rsid w:val="009B2B35"/>
    <w:rsid w:val="009B6778"/>
    <w:rsid w:val="009C03E9"/>
    <w:rsid w:val="009C0BC9"/>
    <w:rsid w:val="009C0DB6"/>
    <w:rsid w:val="009C0FFF"/>
    <w:rsid w:val="009C336B"/>
    <w:rsid w:val="009C5346"/>
    <w:rsid w:val="009C7E00"/>
    <w:rsid w:val="009D0FE7"/>
    <w:rsid w:val="009D4106"/>
    <w:rsid w:val="009D4841"/>
    <w:rsid w:val="009D5191"/>
    <w:rsid w:val="009D688F"/>
    <w:rsid w:val="009D7123"/>
    <w:rsid w:val="009E1DBC"/>
    <w:rsid w:val="009E2127"/>
    <w:rsid w:val="009E30FD"/>
    <w:rsid w:val="009E3DB7"/>
    <w:rsid w:val="009E556E"/>
    <w:rsid w:val="009E6D15"/>
    <w:rsid w:val="009E780A"/>
    <w:rsid w:val="009F00DA"/>
    <w:rsid w:val="009F0A1E"/>
    <w:rsid w:val="009F6C69"/>
    <w:rsid w:val="009F792A"/>
    <w:rsid w:val="00A028A6"/>
    <w:rsid w:val="00A0653D"/>
    <w:rsid w:val="00A06E7D"/>
    <w:rsid w:val="00A11868"/>
    <w:rsid w:val="00A124AD"/>
    <w:rsid w:val="00A13159"/>
    <w:rsid w:val="00A13426"/>
    <w:rsid w:val="00A135FF"/>
    <w:rsid w:val="00A15566"/>
    <w:rsid w:val="00A15EE6"/>
    <w:rsid w:val="00A15FA8"/>
    <w:rsid w:val="00A16DF4"/>
    <w:rsid w:val="00A261B5"/>
    <w:rsid w:val="00A26F3E"/>
    <w:rsid w:val="00A301EF"/>
    <w:rsid w:val="00A30536"/>
    <w:rsid w:val="00A309DE"/>
    <w:rsid w:val="00A318BC"/>
    <w:rsid w:val="00A33624"/>
    <w:rsid w:val="00A33736"/>
    <w:rsid w:val="00A35766"/>
    <w:rsid w:val="00A35C33"/>
    <w:rsid w:val="00A35F40"/>
    <w:rsid w:val="00A36DFA"/>
    <w:rsid w:val="00A40BC4"/>
    <w:rsid w:val="00A418B5"/>
    <w:rsid w:val="00A41F32"/>
    <w:rsid w:val="00A42879"/>
    <w:rsid w:val="00A436D7"/>
    <w:rsid w:val="00A444DB"/>
    <w:rsid w:val="00A45D09"/>
    <w:rsid w:val="00A469D9"/>
    <w:rsid w:val="00A508FA"/>
    <w:rsid w:val="00A51B3B"/>
    <w:rsid w:val="00A57549"/>
    <w:rsid w:val="00A61619"/>
    <w:rsid w:val="00A62510"/>
    <w:rsid w:val="00A62AEA"/>
    <w:rsid w:val="00A663A0"/>
    <w:rsid w:val="00A67040"/>
    <w:rsid w:val="00A672E2"/>
    <w:rsid w:val="00A70091"/>
    <w:rsid w:val="00A70E9E"/>
    <w:rsid w:val="00A71898"/>
    <w:rsid w:val="00A72E89"/>
    <w:rsid w:val="00A72EBB"/>
    <w:rsid w:val="00A73857"/>
    <w:rsid w:val="00A743BD"/>
    <w:rsid w:val="00A74FD6"/>
    <w:rsid w:val="00A751E5"/>
    <w:rsid w:val="00A76FF3"/>
    <w:rsid w:val="00A802D2"/>
    <w:rsid w:val="00A818AD"/>
    <w:rsid w:val="00A81C22"/>
    <w:rsid w:val="00A82728"/>
    <w:rsid w:val="00A82D41"/>
    <w:rsid w:val="00A83016"/>
    <w:rsid w:val="00A838C2"/>
    <w:rsid w:val="00A83E13"/>
    <w:rsid w:val="00A842F6"/>
    <w:rsid w:val="00A874E2"/>
    <w:rsid w:val="00A935CD"/>
    <w:rsid w:val="00A93942"/>
    <w:rsid w:val="00A93D92"/>
    <w:rsid w:val="00A94640"/>
    <w:rsid w:val="00A9498E"/>
    <w:rsid w:val="00A94996"/>
    <w:rsid w:val="00A960BF"/>
    <w:rsid w:val="00AA4034"/>
    <w:rsid w:val="00AA607B"/>
    <w:rsid w:val="00AA7178"/>
    <w:rsid w:val="00AA7403"/>
    <w:rsid w:val="00AB153E"/>
    <w:rsid w:val="00AB244C"/>
    <w:rsid w:val="00AB55A6"/>
    <w:rsid w:val="00AB73FF"/>
    <w:rsid w:val="00AB7749"/>
    <w:rsid w:val="00AC0EB1"/>
    <w:rsid w:val="00AC1972"/>
    <w:rsid w:val="00AC2748"/>
    <w:rsid w:val="00AC27A6"/>
    <w:rsid w:val="00AC47A7"/>
    <w:rsid w:val="00AC5A27"/>
    <w:rsid w:val="00AC69BB"/>
    <w:rsid w:val="00AC7554"/>
    <w:rsid w:val="00AD2EC7"/>
    <w:rsid w:val="00AD2F65"/>
    <w:rsid w:val="00AD36A5"/>
    <w:rsid w:val="00AD3967"/>
    <w:rsid w:val="00AD7482"/>
    <w:rsid w:val="00AE0380"/>
    <w:rsid w:val="00AE3DF8"/>
    <w:rsid w:val="00AE4329"/>
    <w:rsid w:val="00AE48FF"/>
    <w:rsid w:val="00AE558F"/>
    <w:rsid w:val="00AE5619"/>
    <w:rsid w:val="00AE5811"/>
    <w:rsid w:val="00AE5F3D"/>
    <w:rsid w:val="00AE629D"/>
    <w:rsid w:val="00AE766A"/>
    <w:rsid w:val="00AF03DB"/>
    <w:rsid w:val="00AF40A8"/>
    <w:rsid w:val="00AF40C1"/>
    <w:rsid w:val="00AF76E0"/>
    <w:rsid w:val="00AF7A61"/>
    <w:rsid w:val="00B00D04"/>
    <w:rsid w:val="00B00FBD"/>
    <w:rsid w:val="00B0147C"/>
    <w:rsid w:val="00B0363A"/>
    <w:rsid w:val="00B043C6"/>
    <w:rsid w:val="00B063F8"/>
    <w:rsid w:val="00B06A32"/>
    <w:rsid w:val="00B119F2"/>
    <w:rsid w:val="00B1295A"/>
    <w:rsid w:val="00B15D8E"/>
    <w:rsid w:val="00B15DF7"/>
    <w:rsid w:val="00B15EDA"/>
    <w:rsid w:val="00B168D0"/>
    <w:rsid w:val="00B16D0A"/>
    <w:rsid w:val="00B17B25"/>
    <w:rsid w:val="00B17BCA"/>
    <w:rsid w:val="00B21380"/>
    <w:rsid w:val="00B22359"/>
    <w:rsid w:val="00B2286C"/>
    <w:rsid w:val="00B23055"/>
    <w:rsid w:val="00B27DF8"/>
    <w:rsid w:val="00B302B3"/>
    <w:rsid w:val="00B318DC"/>
    <w:rsid w:val="00B31D36"/>
    <w:rsid w:val="00B33C7F"/>
    <w:rsid w:val="00B36421"/>
    <w:rsid w:val="00B36A44"/>
    <w:rsid w:val="00B379A9"/>
    <w:rsid w:val="00B44A9F"/>
    <w:rsid w:val="00B47005"/>
    <w:rsid w:val="00B47FF8"/>
    <w:rsid w:val="00B50471"/>
    <w:rsid w:val="00B51D48"/>
    <w:rsid w:val="00B53EF5"/>
    <w:rsid w:val="00B5448D"/>
    <w:rsid w:val="00B55143"/>
    <w:rsid w:val="00B567D7"/>
    <w:rsid w:val="00B57862"/>
    <w:rsid w:val="00B601FC"/>
    <w:rsid w:val="00B6042B"/>
    <w:rsid w:val="00B60430"/>
    <w:rsid w:val="00B61448"/>
    <w:rsid w:val="00B6225F"/>
    <w:rsid w:val="00B62A4F"/>
    <w:rsid w:val="00B633CB"/>
    <w:rsid w:val="00B6592A"/>
    <w:rsid w:val="00B71CB1"/>
    <w:rsid w:val="00B73C33"/>
    <w:rsid w:val="00B750A9"/>
    <w:rsid w:val="00B75333"/>
    <w:rsid w:val="00B7729C"/>
    <w:rsid w:val="00B77D40"/>
    <w:rsid w:val="00B80D2F"/>
    <w:rsid w:val="00B828DB"/>
    <w:rsid w:val="00B8415E"/>
    <w:rsid w:val="00B84747"/>
    <w:rsid w:val="00B849CB"/>
    <w:rsid w:val="00B85E11"/>
    <w:rsid w:val="00B85E86"/>
    <w:rsid w:val="00B927D4"/>
    <w:rsid w:val="00B929EC"/>
    <w:rsid w:val="00B973F4"/>
    <w:rsid w:val="00BA015C"/>
    <w:rsid w:val="00BA0F3D"/>
    <w:rsid w:val="00BA12D0"/>
    <w:rsid w:val="00BA400E"/>
    <w:rsid w:val="00BA6771"/>
    <w:rsid w:val="00BA6D51"/>
    <w:rsid w:val="00BA7275"/>
    <w:rsid w:val="00BA7EBC"/>
    <w:rsid w:val="00BB425D"/>
    <w:rsid w:val="00BB4B5C"/>
    <w:rsid w:val="00BB69A6"/>
    <w:rsid w:val="00BB7EDA"/>
    <w:rsid w:val="00BC0911"/>
    <w:rsid w:val="00BC0D51"/>
    <w:rsid w:val="00BC1C89"/>
    <w:rsid w:val="00BC405D"/>
    <w:rsid w:val="00BC4162"/>
    <w:rsid w:val="00BC5C1B"/>
    <w:rsid w:val="00BC5DDF"/>
    <w:rsid w:val="00BC7626"/>
    <w:rsid w:val="00BD0BA3"/>
    <w:rsid w:val="00BD1C91"/>
    <w:rsid w:val="00BD2393"/>
    <w:rsid w:val="00BD7B0D"/>
    <w:rsid w:val="00BE2B4B"/>
    <w:rsid w:val="00BE65E0"/>
    <w:rsid w:val="00BF2ADD"/>
    <w:rsid w:val="00BF55DA"/>
    <w:rsid w:val="00C0153C"/>
    <w:rsid w:val="00C0308F"/>
    <w:rsid w:val="00C04506"/>
    <w:rsid w:val="00C0751D"/>
    <w:rsid w:val="00C1055E"/>
    <w:rsid w:val="00C105CC"/>
    <w:rsid w:val="00C105DA"/>
    <w:rsid w:val="00C11335"/>
    <w:rsid w:val="00C1189F"/>
    <w:rsid w:val="00C12F3B"/>
    <w:rsid w:val="00C14EA9"/>
    <w:rsid w:val="00C170A2"/>
    <w:rsid w:val="00C202B9"/>
    <w:rsid w:val="00C21269"/>
    <w:rsid w:val="00C22BAB"/>
    <w:rsid w:val="00C23263"/>
    <w:rsid w:val="00C27EAA"/>
    <w:rsid w:val="00C32C7C"/>
    <w:rsid w:val="00C32F1F"/>
    <w:rsid w:val="00C34F5C"/>
    <w:rsid w:val="00C3639A"/>
    <w:rsid w:val="00C36E08"/>
    <w:rsid w:val="00C401F7"/>
    <w:rsid w:val="00C42ED8"/>
    <w:rsid w:val="00C42FE4"/>
    <w:rsid w:val="00C43885"/>
    <w:rsid w:val="00C50BF6"/>
    <w:rsid w:val="00C515DD"/>
    <w:rsid w:val="00C51DDC"/>
    <w:rsid w:val="00C57049"/>
    <w:rsid w:val="00C57392"/>
    <w:rsid w:val="00C57EC4"/>
    <w:rsid w:val="00C605FB"/>
    <w:rsid w:val="00C6082D"/>
    <w:rsid w:val="00C633CD"/>
    <w:rsid w:val="00C639C2"/>
    <w:rsid w:val="00C66BE0"/>
    <w:rsid w:val="00C716E2"/>
    <w:rsid w:val="00C72236"/>
    <w:rsid w:val="00C7347E"/>
    <w:rsid w:val="00C74A0B"/>
    <w:rsid w:val="00C75121"/>
    <w:rsid w:val="00C75D7F"/>
    <w:rsid w:val="00C7664F"/>
    <w:rsid w:val="00C76A5C"/>
    <w:rsid w:val="00C77BA6"/>
    <w:rsid w:val="00C804B5"/>
    <w:rsid w:val="00C83A9C"/>
    <w:rsid w:val="00C85123"/>
    <w:rsid w:val="00C851FE"/>
    <w:rsid w:val="00C85DFB"/>
    <w:rsid w:val="00C873DA"/>
    <w:rsid w:val="00C87AF0"/>
    <w:rsid w:val="00C87FE9"/>
    <w:rsid w:val="00C92320"/>
    <w:rsid w:val="00C9289A"/>
    <w:rsid w:val="00C932C5"/>
    <w:rsid w:val="00C934FE"/>
    <w:rsid w:val="00C95E41"/>
    <w:rsid w:val="00C96C78"/>
    <w:rsid w:val="00CA010A"/>
    <w:rsid w:val="00CA1A77"/>
    <w:rsid w:val="00CA2388"/>
    <w:rsid w:val="00CA56B5"/>
    <w:rsid w:val="00CB17F8"/>
    <w:rsid w:val="00CB42C0"/>
    <w:rsid w:val="00CB560E"/>
    <w:rsid w:val="00CB7883"/>
    <w:rsid w:val="00CC0CEA"/>
    <w:rsid w:val="00CC2A12"/>
    <w:rsid w:val="00CC3B23"/>
    <w:rsid w:val="00CC3C1E"/>
    <w:rsid w:val="00CC40AB"/>
    <w:rsid w:val="00CC7E68"/>
    <w:rsid w:val="00CD45E4"/>
    <w:rsid w:val="00CD5842"/>
    <w:rsid w:val="00CD61CC"/>
    <w:rsid w:val="00CD7C1B"/>
    <w:rsid w:val="00CE0FF6"/>
    <w:rsid w:val="00CE5613"/>
    <w:rsid w:val="00CF2829"/>
    <w:rsid w:val="00CF4814"/>
    <w:rsid w:val="00CF482F"/>
    <w:rsid w:val="00CF6BBD"/>
    <w:rsid w:val="00CF74D7"/>
    <w:rsid w:val="00D00B6A"/>
    <w:rsid w:val="00D01797"/>
    <w:rsid w:val="00D01FC0"/>
    <w:rsid w:val="00D035D6"/>
    <w:rsid w:val="00D07164"/>
    <w:rsid w:val="00D120CD"/>
    <w:rsid w:val="00D13221"/>
    <w:rsid w:val="00D13E25"/>
    <w:rsid w:val="00D13EA6"/>
    <w:rsid w:val="00D14C70"/>
    <w:rsid w:val="00D168BE"/>
    <w:rsid w:val="00D16BB4"/>
    <w:rsid w:val="00D1758A"/>
    <w:rsid w:val="00D22060"/>
    <w:rsid w:val="00D25AE4"/>
    <w:rsid w:val="00D27626"/>
    <w:rsid w:val="00D277A5"/>
    <w:rsid w:val="00D34864"/>
    <w:rsid w:val="00D35638"/>
    <w:rsid w:val="00D3646A"/>
    <w:rsid w:val="00D4305E"/>
    <w:rsid w:val="00D4498D"/>
    <w:rsid w:val="00D47B5E"/>
    <w:rsid w:val="00D51CE7"/>
    <w:rsid w:val="00D533E6"/>
    <w:rsid w:val="00D538E9"/>
    <w:rsid w:val="00D56665"/>
    <w:rsid w:val="00D6156D"/>
    <w:rsid w:val="00D649CC"/>
    <w:rsid w:val="00D654BA"/>
    <w:rsid w:val="00D65519"/>
    <w:rsid w:val="00D671B7"/>
    <w:rsid w:val="00D70672"/>
    <w:rsid w:val="00D71052"/>
    <w:rsid w:val="00D71483"/>
    <w:rsid w:val="00D7167D"/>
    <w:rsid w:val="00D71866"/>
    <w:rsid w:val="00D7192A"/>
    <w:rsid w:val="00D743AE"/>
    <w:rsid w:val="00D74E8F"/>
    <w:rsid w:val="00D81A3B"/>
    <w:rsid w:val="00D85069"/>
    <w:rsid w:val="00D8591D"/>
    <w:rsid w:val="00D86D3C"/>
    <w:rsid w:val="00D91D6A"/>
    <w:rsid w:val="00D9200F"/>
    <w:rsid w:val="00D9205F"/>
    <w:rsid w:val="00D9352E"/>
    <w:rsid w:val="00D93881"/>
    <w:rsid w:val="00D948AD"/>
    <w:rsid w:val="00D94C71"/>
    <w:rsid w:val="00D9757B"/>
    <w:rsid w:val="00DA02CF"/>
    <w:rsid w:val="00DA0B7C"/>
    <w:rsid w:val="00DA1303"/>
    <w:rsid w:val="00DA32F7"/>
    <w:rsid w:val="00DA6C01"/>
    <w:rsid w:val="00DB0842"/>
    <w:rsid w:val="00DB28D0"/>
    <w:rsid w:val="00DB41D7"/>
    <w:rsid w:val="00DB4852"/>
    <w:rsid w:val="00DB49DF"/>
    <w:rsid w:val="00DB5146"/>
    <w:rsid w:val="00DB532C"/>
    <w:rsid w:val="00DC017E"/>
    <w:rsid w:val="00DC0AB2"/>
    <w:rsid w:val="00DC3550"/>
    <w:rsid w:val="00DC43AF"/>
    <w:rsid w:val="00DC4B30"/>
    <w:rsid w:val="00DC5F2E"/>
    <w:rsid w:val="00DC604D"/>
    <w:rsid w:val="00DC6274"/>
    <w:rsid w:val="00DC76C0"/>
    <w:rsid w:val="00DC784D"/>
    <w:rsid w:val="00DD1969"/>
    <w:rsid w:val="00DD2389"/>
    <w:rsid w:val="00DD27AB"/>
    <w:rsid w:val="00DD54E5"/>
    <w:rsid w:val="00DD55C8"/>
    <w:rsid w:val="00DD7989"/>
    <w:rsid w:val="00DD7DD0"/>
    <w:rsid w:val="00DE0388"/>
    <w:rsid w:val="00DE1DF2"/>
    <w:rsid w:val="00DE58D3"/>
    <w:rsid w:val="00DE6860"/>
    <w:rsid w:val="00DE72D6"/>
    <w:rsid w:val="00DF131A"/>
    <w:rsid w:val="00DF1470"/>
    <w:rsid w:val="00DF2DD0"/>
    <w:rsid w:val="00DF4F16"/>
    <w:rsid w:val="00DF6846"/>
    <w:rsid w:val="00DF786B"/>
    <w:rsid w:val="00E0323E"/>
    <w:rsid w:val="00E04163"/>
    <w:rsid w:val="00E05436"/>
    <w:rsid w:val="00E05971"/>
    <w:rsid w:val="00E11EEA"/>
    <w:rsid w:val="00E12577"/>
    <w:rsid w:val="00E12F3F"/>
    <w:rsid w:val="00E16397"/>
    <w:rsid w:val="00E17019"/>
    <w:rsid w:val="00E210F3"/>
    <w:rsid w:val="00E211FD"/>
    <w:rsid w:val="00E212B5"/>
    <w:rsid w:val="00E2307E"/>
    <w:rsid w:val="00E24977"/>
    <w:rsid w:val="00E25497"/>
    <w:rsid w:val="00E27FB6"/>
    <w:rsid w:val="00E3237A"/>
    <w:rsid w:val="00E3293B"/>
    <w:rsid w:val="00E33CA7"/>
    <w:rsid w:val="00E34738"/>
    <w:rsid w:val="00E35454"/>
    <w:rsid w:val="00E35960"/>
    <w:rsid w:val="00E366C1"/>
    <w:rsid w:val="00E37E43"/>
    <w:rsid w:val="00E4309A"/>
    <w:rsid w:val="00E43266"/>
    <w:rsid w:val="00E45EC6"/>
    <w:rsid w:val="00E50D3D"/>
    <w:rsid w:val="00E5233A"/>
    <w:rsid w:val="00E542B6"/>
    <w:rsid w:val="00E5486D"/>
    <w:rsid w:val="00E54DDD"/>
    <w:rsid w:val="00E55A70"/>
    <w:rsid w:val="00E56670"/>
    <w:rsid w:val="00E577AA"/>
    <w:rsid w:val="00E61AA8"/>
    <w:rsid w:val="00E61F4F"/>
    <w:rsid w:val="00E621E8"/>
    <w:rsid w:val="00E62B0A"/>
    <w:rsid w:val="00E62E07"/>
    <w:rsid w:val="00E6412F"/>
    <w:rsid w:val="00E654D0"/>
    <w:rsid w:val="00E720EC"/>
    <w:rsid w:val="00E73D6E"/>
    <w:rsid w:val="00E75C17"/>
    <w:rsid w:val="00E76A87"/>
    <w:rsid w:val="00E77086"/>
    <w:rsid w:val="00E77118"/>
    <w:rsid w:val="00E8021E"/>
    <w:rsid w:val="00E81A07"/>
    <w:rsid w:val="00E81C34"/>
    <w:rsid w:val="00E826F1"/>
    <w:rsid w:val="00E832A1"/>
    <w:rsid w:val="00E86C76"/>
    <w:rsid w:val="00E86D5C"/>
    <w:rsid w:val="00E8724B"/>
    <w:rsid w:val="00E874A0"/>
    <w:rsid w:val="00E87690"/>
    <w:rsid w:val="00E87FC7"/>
    <w:rsid w:val="00E91CD5"/>
    <w:rsid w:val="00E91FAF"/>
    <w:rsid w:val="00E92035"/>
    <w:rsid w:val="00E936FA"/>
    <w:rsid w:val="00E93E13"/>
    <w:rsid w:val="00E95EB4"/>
    <w:rsid w:val="00E97E60"/>
    <w:rsid w:val="00EA0BDD"/>
    <w:rsid w:val="00EA1019"/>
    <w:rsid w:val="00EA1168"/>
    <w:rsid w:val="00EA1C3E"/>
    <w:rsid w:val="00EA5057"/>
    <w:rsid w:val="00EB159D"/>
    <w:rsid w:val="00EB1F39"/>
    <w:rsid w:val="00EB3465"/>
    <w:rsid w:val="00EB4B6F"/>
    <w:rsid w:val="00EB6EAA"/>
    <w:rsid w:val="00EC09C9"/>
    <w:rsid w:val="00EC171E"/>
    <w:rsid w:val="00EC1814"/>
    <w:rsid w:val="00EC1BD5"/>
    <w:rsid w:val="00EC1E9B"/>
    <w:rsid w:val="00EC2214"/>
    <w:rsid w:val="00EC27D4"/>
    <w:rsid w:val="00EC2FE3"/>
    <w:rsid w:val="00EC551F"/>
    <w:rsid w:val="00EC7233"/>
    <w:rsid w:val="00EC7C60"/>
    <w:rsid w:val="00ED0884"/>
    <w:rsid w:val="00ED1229"/>
    <w:rsid w:val="00ED1818"/>
    <w:rsid w:val="00ED3FB1"/>
    <w:rsid w:val="00ED4B9E"/>
    <w:rsid w:val="00EE1818"/>
    <w:rsid w:val="00EE510B"/>
    <w:rsid w:val="00EE595A"/>
    <w:rsid w:val="00EE7AA4"/>
    <w:rsid w:val="00EE7B28"/>
    <w:rsid w:val="00EF0EF8"/>
    <w:rsid w:val="00EF1247"/>
    <w:rsid w:val="00EF339D"/>
    <w:rsid w:val="00EF33A2"/>
    <w:rsid w:val="00EF46D8"/>
    <w:rsid w:val="00EF5478"/>
    <w:rsid w:val="00EF5C56"/>
    <w:rsid w:val="00EF6249"/>
    <w:rsid w:val="00EF7309"/>
    <w:rsid w:val="00F0132F"/>
    <w:rsid w:val="00F0315D"/>
    <w:rsid w:val="00F036B1"/>
    <w:rsid w:val="00F047BF"/>
    <w:rsid w:val="00F04B0A"/>
    <w:rsid w:val="00F0753C"/>
    <w:rsid w:val="00F10969"/>
    <w:rsid w:val="00F1162E"/>
    <w:rsid w:val="00F11F91"/>
    <w:rsid w:val="00F1322F"/>
    <w:rsid w:val="00F1578F"/>
    <w:rsid w:val="00F17DA6"/>
    <w:rsid w:val="00F22252"/>
    <w:rsid w:val="00F2742F"/>
    <w:rsid w:val="00F30585"/>
    <w:rsid w:val="00F328C5"/>
    <w:rsid w:val="00F34A0F"/>
    <w:rsid w:val="00F34C7B"/>
    <w:rsid w:val="00F352AB"/>
    <w:rsid w:val="00F36150"/>
    <w:rsid w:val="00F375AD"/>
    <w:rsid w:val="00F40D2A"/>
    <w:rsid w:val="00F429C9"/>
    <w:rsid w:val="00F44338"/>
    <w:rsid w:val="00F4669A"/>
    <w:rsid w:val="00F47A7E"/>
    <w:rsid w:val="00F47BAE"/>
    <w:rsid w:val="00F507F6"/>
    <w:rsid w:val="00F518B8"/>
    <w:rsid w:val="00F52B2F"/>
    <w:rsid w:val="00F539D3"/>
    <w:rsid w:val="00F5481E"/>
    <w:rsid w:val="00F54839"/>
    <w:rsid w:val="00F54E02"/>
    <w:rsid w:val="00F566C9"/>
    <w:rsid w:val="00F57516"/>
    <w:rsid w:val="00F60F10"/>
    <w:rsid w:val="00F60FE2"/>
    <w:rsid w:val="00F618A8"/>
    <w:rsid w:val="00F62976"/>
    <w:rsid w:val="00F63277"/>
    <w:rsid w:val="00F6706F"/>
    <w:rsid w:val="00F700A0"/>
    <w:rsid w:val="00F70581"/>
    <w:rsid w:val="00F72468"/>
    <w:rsid w:val="00F74B1B"/>
    <w:rsid w:val="00F7540E"/>
    <w:rsid w:val="00F7699C"/>
    <w:rsid w:val="00F8024E"/>
    <w:rsid w:val="00F80CA7"/>
    <w:rsid w:val="00F83142"/>
    <w:rsid w:val="00F866C6"/>
    <w:rsid w:val="00F86EF5"/>
    <w:rsid w:val="00F90F78"/>
    <w:rsid w:val="00F954DA"/>
    <w:rsid w:val="00F95819"/>
    <w:rsid w:val="00F967C2"/>
    <w:rsid w:val="00F96A65"/>
    <w:rsid w:val="00F96C66"/>
    <w:rsid w:val="00FA1DF0"/>
    <w:rsid w:val="00FA23F0"/>
    <w:rsid w:val="00FA5901"/>
    <w:rsid w:val="00FA5B83"/>
    <w:rsid w:val="00FB0734"/>
    <w:rsid w:val="00FB0DBA"/>
    <w:rsid w:val="00FB1DA9"/>
    <w:rsid w:val="00FB412A"/>
    <w:rsid w:val="00FB6CD2"/>
    <w:rsid w:val="00FB6D83"/>
    <w:rsid w:val="00FB77E4"/>
    <w:rsid w:val="00FB7D96"/>
    <w:rsid w:val="00FC0201"/>
    <w:rsid w:val="00FC470C"/>
    <w:rsid w:val="00FC4ECB"/>
    <w:rsid w:val="00FC505B"/>
    <w:rsid w:val="00FD7B0D"/>
    <w:rsid w:val="00FE3BD1"/>
    <w:rsid w:val="00FE7CA6"/>
    <w:rsid w:val="00FF02A9"/>
    <w:rsid w:val="00FF1D58"/>
    <w:rsid w:val="00FF3341"/>
    <w:rsid w:val="00FF3CDB"/>
    <w:rsid w:val="00FF4F24"/>
    <w:rsid w:val="00FF5B2D"/>
    <w:rsid w:val="00FF65F6"/>
    <w:rsid w:val="00FF7CCD"/>
    <w:rsid w:val="00FF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83EC0"/>
  <w15:docId w15:val="{99860392-9BEB-4CA8-BCF4-FC1A157B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A1019"/>
  </w:style>
  <w:style w:type="paragraph" w:styleId="10">
    <w:name w:val="heading 1"/>
    <w:basedOn w:val="a1"/>
    <w:next w:val="a1"/>
    <w:link w:val="12"/>
    <w:qFormat/>
    <w:rsid w:val="00340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qFormat/>
    <w:rsid w:val="001F5C27"/>
    <w:pPr>
      <w:keepNext/>
      <w:framePr w:w="8650" w:h="0" w:hSpace="141" w:wrap="around" w:vAnchor="text" w:hAnchor="page" w:x="1783" w:y="-569"/>
      <w:spacing w:before="120" w:after="120" w:line="240" w:lineRule="auto"/>
      <w:jc w:val="center"/>
      <w:outlineLvl w:val="1"/>
    </w:pPr>
    <w:rPr>
      <w:rFonts w:ascii="Times New Roman" w:eastAsia="Times New Roman" w:hAnsi="Times New Roman" w:cs="Times New Roman"/>
      <w:b/>
      <w:spacing w:val="40"/>
      <w:sz w:val="36"/>
      <w:szCs w:val="20"/>
      <w:lang w:eastAsia="ru-RU"/>
    </w:rPr>
  </w:style>
  <w:style w:type="paragraph" w:styleId="3">
    <w:name w:val="heading 3"/>
    <w:basedOn w:val="a1"/>
    <w:next w:val="a1"/>
    <w:link w:val="30"/>
    <w:qFormat/>
    <w:rsid w:val="007A0D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7A0DAE"/>
    <w:pPr>
      <w:keepNext/>
      <w:widowControl w:val="0"/>
      <w:spacing w:after="0" w:line="240" w:lineRule="auto"/>
      <w:jc w:val="both"/>
      <w:outlineLvl w:val="3"/>
    </w:pPr>
    <w:rPr>
      <w:rFonts w:ascii="CG Times (W1)" w:eastAsia="Times New Roman" w:hAnsi="CG Times (W1)" w:cs="Times New Roman"/>
      <w:sz w:val="28"/>
      <w:szCs w:val="20"/>
      <w:lang w:eastAsia="ru-RU"/>
    </w:rPr>
  </w:style>
  <w:style w:type="paragraph" w:styleId="7">
    <w:name w:val="heading 7"/>
    <w:basedOn w:val="a1"/>
    <w:next w:val="a1"/>
    <w:link w:val="70"/>
    <w:unhideWhenUsed/>
    <w:qFormat/>
    <w:rsid w:val="007A0D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124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5">
    <w:name w:val="!Огл"/>
    <w:basedOn w:val="10"/>
    <w:link w:val="a6"/>
    <w:qFormat/>
    <w:rsid w:val="0034081D"/>
    <w:pPr>
      <w:spacing w:before="120" w:after="240" w:line="240" w:lineRule="auto"/>
      <w:jc w:val="both"/>
    </w:pPr>
    <w:rPr>
      <w:rFonts w:ascii="Times New Roman" w:hAnsi="Times New Roman" w:cs="Times New Roman"/>
      <w:b/>
      <w:bCs/>
      <w:color w:val="auto"/>
      <w:sz w:val="28"/>
      <w:szCs w:val="28"/>
    </w:rPr>
  </w:style>
  <w:style w:type="character" w:customStyle="1" w:styleId="a6">
    <w:name w:val="!Огл Знак"/>
    <w:basedOn w:val="12"/>
    <w:link w:val="a5"/>
    <w:rsid w:val="0034081D"/>
    <w:rPr>
      <w:rFonts w:ascii="Times New Roman" w:eastAsiaTheme="majorEastAsia" w:hAnsi="Times New Roman" w:cs="Times New Roman"/>
      <w:b/>
      <w:bCs/>
      <w:color w:val="2E74B5" w:themeColor="accent1" w:themeShade="BF"/>
      <w:sz w:val="28"/>
      <w:szCs w:val="28"/>
    </w:rPr>
  </w:style>
  <w:style w:type="character" w:customStyle="1" w:styleId="12">
    <w:name w:val="Заголовок 1 Знак"/>
    <w:basedOn w:val="a2"/>
    <w:link w:val="10"/>
    <w:rsid w:val="0034081D"/>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basedOn w:val="a2"/>
    <w:link w:val="ConsPlusNormal"/>
    <w:rsid w:val="0034081D"/>
    <w:rPr>
      <w:rFonts w:ascii="Times New Roman" w:eastAsiaTheme="minorEastAsia" w:hAnsi="Times New Roman" w:cs="Times New Roman"/>
      <w:sz w:val="24"/>
      <w:szCs w:val="24"/>
      <w:lang w:eastAsia="ru-RU"/>
    </w:rPr>
  </w:style>
  <w:style w:type="paragraph" w:customStyle="1" w:styleId="a7">
    <w:name w:val="!осн"/>
    <w:basedOn w:val="a1"/>
    <w:link w:val="a8"/>
    <w:qFormat/>
    <w:rsid w:val="00BE65E0"/>
    <w:pPr>
      <w:suppressAutoHyphens/>
      <w:spacing w:after="200" w:line="312" w:lineRule="auto"/>
      <w:ind w:firstLine="709"/>
      <w:contextualSpacing/>
      <w:jc w:val="both"/>
    </w:pPr>
    <w:rPr>
      <w:rFonts w:ascii="Times New Roman" w:eastAsia="Times New Roman" w:hAnsi="Times New Roman" w:cs="Times New Roman"/>
      <w:sz w:val="28"/>
      <w:szCs w:val="28"/>
      <w:lang w:eastAsia="ru-RU"/>
    </w:rPr>
  </w:style>
  <w:style w:type="character" w:styleId="a9">
    <w:name w:val="Hyperlink"/>
    <w:basedOn w:val="a2"/>
    <w:uiPriority w:val="99"/>
    <w:unhideWhenUsed/>
    <w:rsid w:val="0034081D"/>
    <w:rPr>
      <w:color w:val="0563C1" w:themeColor="hyperlink"/>
      <w:u w:val="single"/>
    </w:rPr>
  </w:style>
  <w:style w:type="character" w:customStyle="1" w:styleId="a8">
    <w:name w:val="!осн Знак"/>
    <w:basedOn w:val="ConsPlusNormal0"/>
    <w:link w:val="a7"/>
    <w:rsid w:val="00BE65E0"/>
    <w:rPr>
      <w:rFonts w:ascii="Times New Roman" w:eastAsia="Times New Roman" w:hAnsi="Times New Roman" w:cs="Times New Roman"/>
      <w:sz w:val="28"/>
      <w:szCs w:val="28"/>
      <w:lang w:eastAsia="ru-RU"/>
    </w:rPr>
  </w:style>
  <w:style w:type="table" w:styleId="aa">
    <w:name w:val="Table Grid"/>
    <w:basedOn w:val="a3"/>
    <w:uiPriority w:val="39"/>
    <w:rsid w:val="008F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сновной"/>
    <w:basedOn w:val="a1"/>
    <w:qFormat/>
    <w:rsid w:val="0003795E"/>
    <w:pPr>
      <w:suppressAutoHyphens/>
      <w:spacing w:after="200" w:line="312" w:lineRule="auto"/>
      <w:ind w:firstLine="709"/>
      <w:contextualSpacing/>
      <w:jc w:val="both"/>
    </w:pPr>
    <w:rPr>
      <w:rFonts w:ascii="Times New Roman" w:eastAsia="Times New Roman" w:hAnsi="Times New Roman" w:cs="Times New Roman"/>
      <w:sz w:val="28"/>
      <w:szCs w:val="28"/>
      <w:lang w:eastAsia="ru-RU"/>
    </w:rPr>
  </w:style>
  <w:style w:type="paragraph" w:styleId="ac">
    <w:name w:val="List Paragraph"/>
    <w:basedOn w:val="a1"/>
    <w:link w:val="ad"/>
    <w:uiPriority w:val="34"/>
    <w:qFormat/>
    <w:rsid w:val="008A5A7E"/>
    <w:pPr>
      <w:ind w:left="720"/>
      <w:contextualSpacing/>
    </w:pPr>
  </w:style>
  <w:style w:type="table" w:customStyle="1" w:styleId="120">
    <w:name w:val="Сетка таблицы12"/>
    <w:basedOn w:val="a3"/>
    <w:next w:val="aa"/>
    <w:rsid w:val="00077A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rsid w:val="007A0DAE"/>
    <w:rPr>
      <w:rFonts w:asciiTheme="majorHAnsi" w:eastAsiaTheme="majorEastAsia" w:hAnsiTheme="majorHAnsi" w:cstheme="majorBidi"/>
      <w:i/>
      <w:iCs/>
      <w:color w:val="1F4D78" w:themeColor="accent1" w:themeShade="7F"/>
    </w:rPr>
  </w:style>
  <w:style w:type="character" w:customStyle="1" w:styleId="30">
    <w:name w:val="Заголовок 3 Знак"/>
    <w:basedOn w:val="a2"/>
    <w:link w:val="3"/>
    <w:rsid w:val="007A0DAE"/>
    <w:rPr>
      <w:rFonts w:ascii="Arial" w:eastAsia="Times New Roman" w:hAnsi="Arial" w:cs="Arial"/>
      <w:b/>
      <w:bCs/>
      <w:sz w:val="26"/>
      <w:szCs w:val="26"/>
      <w:lang w:eastAsia="ru-RU"/>
    </w:rPr>
  </w:style>
  <w:style w:type="character" w:customStyle="1" w:styleId="40">
    <w:name w:val="Заголовок 4 Знак"/>
    <w:basedOn w:val="a2"/>
    <w:link w:val="4"/>
    <w:rsid w:val="007A0DAE"/>
    <w:rPr>
      <w:rFonts w:ascii="CG Times (W1)" w:eastAsia="Times New Roman" w:hAnsi="CG Times (W1)" w:cs="Times New Roman"/>
      <w:sz w:val="28"/>
      <w:szCs w:val="20"/>
      <w:lang w:eastAsia="ru-RU"/>
    </w:rPr>
  </w:style>
  <w:style w:type="table" w:customStyle="1" w:styleId="110">
    <w:name w:val="Сетка таблицы11"/>
    <w:basedOn w:val="a3"/>
    <w:next w:val="aa"/>
    <w:locked/>
    <w:rsid w:val="00381D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7A0DAE"/>
    <w:pPr>
      <w:spacing w:before="160"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rsid w:val="007A0DAE"/>
    <w:rPr>
      <w:rFonts w:ascii="Times New Roman" w:eastAsia="Times New Roman" w:hAnsi="Times New Roman" w:cs="Times New Roman"/>
      <w:sz w:val="28"/>
      <w:szCs w:val="20"/>
      <w:lang w:eastAsia="ru-RU"/>
    </w:rPr>
  </w:style>
  <w:style w:type="paragraph" w:styleId="ae">
    <w:name w:val="header"/>
    <w:basedOn w:val="a1"/>
    <w:link w:val="af"/>
    <w:uiPriority w:val="99"/>
    <w:rsid w:val="007A0DA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
    <w:name w:val="Верхний колонтитул Знак"/>
    <w:basedOn w:val="a2"/>
    <w:link w:val="ae"/>
    <w:uiPriority w:val="99"/>
    <w:rsid w:val="007A0DAE"/>
    <w:rPr>
      <w:rFonts w:ascii="Times New Roman" w:eastAsia="Times New Roman" w:hAnsi="Times New Roman" w:cs="Times New Roman"/>
      <w:sz w:val="24"/>
      <w:szCs w:val="20"/>
      <w:lang w:eastAsia="ru-RU"/>
    </w:rPr>
  </w:style>
  <w:style w:type="paragraph" w:styleId="af0">
    <w:name w:val="Body Text Indent"/>
    <w:basedOn w:val="a1"/>
    <w:link w:val="af1"/>
    <w:rsid w:val="007A0DAE"/>
    <w:pPr>
      <w:tabs>
        <w:tab w:val="left" w:pos="993"/>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7A0DAE"/>
    <w:rPr>
      <w:rFonts w:ascii="Times New Roman" w:eastAsia="Times New Roman" w:hAnsi="Times New Roman" w:cs="Times New Roman"/>
      <w:sz w:val="28"/>
      <w:szCs w:val="20"/>
      <w:lang w:eastAsia="ru-RU"/>
    </w:rPr>
  </w:style>
  <w:style w:type="character" w:styleId="af2">
    <w:name w:val="page number"/>
    <w:basedOn w:val="a2"/>
    <w:rsid w:val="007A0DAE"/>
  </w:style>
  <w:style w:type="paragraph" w:styleId="af3">
    <w:name w:val="Body Text"/>
    <w:aliases w:val="Body Text Char1,Body Text Char Char"/>
    <w:basedOn w:val="a1"/>
    <w:link w:val="af4"/>
    <w:rsid w:val="007A0DAE"/>
    <w:pPr>
      <w:spacing w:after="12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aliases w:val="Body Text Char1 Знак1,Body Text Char Char Знак1"/>
    <w:basedOn w:val="a2"/>
    <w:link w:val="af3"/>
    <w:rsid w:val="007A0DAE"/>
    <w:rPr>
      <w:rFonts w:ascii="Times New Roman" w:eastAsia="Times New Roman" w:hAnsi="Times New Roman" w:cs="Times New Roman"/>
      <w:sz w:val="24"/>
      <w:szCs w:val="20"/>
      <w:lang w:eastAsia="ru-RU"/>
    </w:rPr>
  </w:style>
  <w:style w:type="paragraph" w:styleId="af5">
    <w:name w:val="Balloon Text"/>
    <w:basedOn w:val="a1"/>
    <w:link w:val="af6"/>
    <w:uiPriority w:val="99"/>
    <w:semiHidden/>
    <w:rsid w:val="007A0DAE"/>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A0DAE"/>
    <w:rPr>
      <w:rFonts w:ascii="Tahoma" w:eastAsia="Times New Roman" w:hAnsi="Tahoma" w:cs="Tahoma"/>
      <w:sz w:val="16"/>
      <w:szCs w:val="16"/>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41">
    <w:name w:val="заголовок 4"/>
    <w:basedOn w:val="a1"/>
    <w:next w:val="a1"/>
    <w:rsid w:val="007A0DAE"/>
    <w:pPr>
      <w:keepNext/>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ConsPlusNonformat">
    <w:name w:val="ConsPlusNonformat"/>
    <w:rsid w:val="007A0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4">
    <w:name w:val="заголовок 1"/>
    <w:basedOn w:val="a1"/>
    <w:next w:val="a1"/>
    <w:rsid w:val="007A0DAE"/>
    <w:pPr>
      <w:keepNext/>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3">
    <w:name w:val="заголовок 2"/>
    <w:basedOn w:val="a1"/>
    <w:next w:val="a1"/>
    <w:rsid w:val="007A0DAE"/>
    <w:pPr>
      <w:keepNext/>
      <w:widowControl w:val="0"/>
      <w:spacing w:after="0" w:line="240" w:lineRule="auto"/>
    </w:pPr>
    <w:rPr>
      <w:rFonts w:ascii="CG Times (W1)" w:eastAsia="Times New Roman" w:hAnsi="CG Times (W1)" w:cs="Times New Roman"/>
      <w:sz w:val="28"/>
      <w:szCs w:val="20"/>
      <w:lang w:eastAsia="ru-RU"/>
    </w:rPr>
  </w:style>
  <w:style w:type="paragraph" w:customStyle="1" w:styleId="31">
    <w:name w:val="заголовок 3"/>
    <w:basedOn w:val="a1"/>
    <w:next w:val="a1"/>
    <w:rsid w:val="007A0DAE"/>
    <w:pPr>
      <w:keepNext/>
      <w:widowControl w:val="0"/>
      <w:spacing w:after="0" w:line="240" w:lineRule="auto"/>
      <w:ind w:firstLine="851"/>
      <w:jc w:val="both"/>
    </w:pPr>
    <w:rPr>
      <w:rFonts w:ascii="CG Times (W1)" w:eastAsia="Times New Roman" w:hAnsi="CG Times (W1)" w:cs="Times New Roman"/>
      <w:sz w:val="28"/>
      <w:szCs w:val="20"/>
      <w:lang w:eastAsia="ru-RU"/>
    </w:rPr>
  </w:style>
  <w:style w:type="paragraph" w:customStyle="1" w:styleId="5">
    <w:name w:val="заголовок 5"/>
    <w:basedOn w:val="a1"/>
    <w:next w:val="a1"/>
    <w:rsid w:val="007A0DAE"/>
    <w:pPr>
      <w:keepNext/>
      <w:framePr w:w="5755" w:h="2586" w:hSpace="142" w:wrap="notBeside" w:vAnchor="page" w:hAnchor="page" w:x="439" w:y="2161"/>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Основной шрифт"/>
    <w:rsid w:val="007A0DAE"/>
  </w:style>
  <w:style w:type="paragraph" w:styleId="24">
    <w:name w:val="Body Text 2"/>
    <w:basedOn w:val="a1"/>
    <w:link w:val="25"/>
    <w:rsid w:val="007A0DAE"/>
    <w:pPr>
      <w:widowControl w:val="0"/>
      <w:spacing w:after="120" w:line="240" w:lineRule="auto"/>
      <w:ind w:left="283"/>
    </w:pPr>
    <w:rPr>
      <w:rFonts w:ascii="CG Times (W1)" w:eastAsia="Times New Roman" w:hAnsi="CG Times (W1)" w:cs="Times New Roman"/>
      <w:sz w:val="20"/>
      <w:szCs w:val="20"/>
      <w:lang w:eastAsia="ru-RU"/>
    </w:rPr>
  </w:style>
  <w:style w:type="character" w:customStyle="1" w:styleId="25">
    <w:name w:val="Основной текст 2 Знак"/>
    <w:basedOn w:val="a2"/>
    <w:link w:val="24"/>
    <w:rsid w:val="007A0DAE"/>
    <w:rPr>
      <w:rFonts w:ascii="CG Times (W1)" w:eastAsia="Times New Roman" w:hAnsi="CG Times (W1)" w:cs="Times New Roman"/>
      <w:sz w:val="20"/>
      <w:szCs w:val="20"/>
      <w:lang w:eastAsia="ru-RU"/>
    </w:rPr>
  </w:style>
  <w:style w:type="paragraph" w:styleId="32">
    <w:name w:val="Body Text Indent 3"/>
    <w:basedOn w:val="a1"/>
    <w:link w:val="33"/>
    <w:rsid w:val="007A0DAE"/>
    <w:pPr>
      <w:widowControl w:val="0"/>
      <w:spacing w:after="0" w:line="240" w:lineRule="auto"/>
      <w:ind w:firstLine="851"/>
      <w:jc w:val="both"/>
    </w:pPr>
    <w:rPr>
      <w:rFonts w:ascii="CG Times (W1)" w:eastAsia="Times New Roman" w:hAnsi="CG Times (W1)" w:cs="Times New Roman"/>
      <w:sz w:val="28"/>
      <w:szCs w:val="20"/>
      <w:lang w:eastAsia="ru-RU"/>
    </w:rPr>
  </w:style>
  <w:style w:type="character" w:customStyle="1" w:styleId="33">
    <w:name w:val="Основной текст с отступом 3 Знак"/>
    <w:basedOn w:val="a2"/>
    <w:link w:val="32"/>
    <w:rsid w:val="007A0DAE"/>
    <w:rPr>
      <w:rFonts w:ascii="CG Times (W1)" w:eastAsia="Times New Roman" w:hAnsi="CG Times (W1)" w:cs="Times New Roman"/>
      <w:sz w:val="28"/>
      <w:szCs w:val="20"/>
      <w:lang w:eastAsia="ru-RU"/>
    </w:rPr>
  </w:style>
  <w:style w:type="character" w:customStyle="1" w:styleId="afa">
    <w:name w:val="номер страницы"/>
    <w:basedOn w:val="af9"/>
    <w:rsid w:val="007A0DAE"/>
  </w:style>
  <w:style w:type="paragraph" w:customStyle="1" w:styleId="ConsNormal">
    <w:name w:val="ConsNormal"/>
    <w:rsid w:val="007A0D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12">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afb">
    <w:name w:val="Знак Знак 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customStyle="1" w:styleId="afc">
    <w:name w:val="Знак"/>
    <w:basedOn w:val="a1"/>
    <w:rsid w:val="007A0DAE"/>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paragraph" w:styleId="afd">
    <w:name w:val="footer"/>
    <w:basedOn w:val="a1"/>
    <w:link w:val="afe"/>
    <w:uiPriority w:val="99"/>
    <w:unhideWhenUsed/>
    <w:rsid w:val="00433AB6"/>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433AB6"/>
  </w:style>
  <w:style w:type="paragraph" w:styleId="aff">
    <w:name w:val="TOC Heading"/>
    <w:basedOn w:val="10"/>
    <w:next w:val="a1"/>
    <w:uiPriority w:val="39"/>
    <w:unhideWhenUsed/>
    <w:qFormat/>
    <w:rsid w:val="000D0D44"/>
    <w:pPr>
      <w:outlineLvl w:val="9"/>
    </w:pPr>
    <w:rPr>
      <w:lang w:eastAsia="ru-RU"/>
    </w:rPr>
  </w:style>
  <w:style w:type="paragraph" w:styleId="17">
    <w:name w:val="toc 1"/>
    <w:basedOn w:val="a1"/>
    <w:next w:val="a1"/>
    <w:autoRedefine/>
    <w:uiPriority w:val="39"/>
    <w:unhideWhenUsed/>
    <w:rsid w:val="009559F1"/>
    <w:pPr>
      <w:tabs>
        <w:tab w:val="left" w:pos="660"/>
        <w:tab w:val="right" w:leader="dot" w:pos="9354"/>
      </w:tabs>
      <w:spacing w:after="0" w:line="240" w:lineRule="auto"/>
      <w:jc w:val="both"/>
    </w:pPr>
  </w:style>
  <w:style w:type="paragraph" w:customStyle="1" w:styleId="aff0">
    <w:name w:val="!Табл"/>
    <w:basedOn w:val="a1"/>
    <w:link w:val="aff1"/>
    <w:qFormat/>
    <w:rsid w:val="00B168D0"/>
    <w:pPr>
      <w:spacing w:before="120"/>
    </w:pPr>
    <w:rPr>
      <w:rFonts w:ascii="Times New Roman" w:eastAsia="Times New Roman" w:hAnsi="Times New Roman" w:cs="Times New Roman"/>
      <w:sz w:val="28"/>
      <w:szCs w:val="24"/>
      <w:lang w:eastAsia="ru-RU"/>
    </w:rPr>
  </w:style>
  <w:style w:type="character" w:customStyle="1" w:styleId="aff1">
    <w:name w:val="!Табл Знак"/>
    <w:basedOn w:val="a2"/>
    <w:link w:val="aff0"/>
    <w:rsid w:val="00B168D0"/>
    <w:rPr>
      <w:rFonts w:ascii="Times New Roman" w:eastAsia="Times New Roman" w:hAnsi="Times New Roman" w:cs="Times New Roman"/>
      <w:sz w:val="28"/>
      <w:szCs w:val="24"/>
      <w:lang w:eastAsia="ru-RU"/>
    </w:rPr>
  </w:style>
  <w:style w:type="character" w:customStyle="1" w:styleId="20">
    <w:name w:val="Заголовок 2 Знак"/>
    <w:basedOn w:val="a2"/>
    <w:link w:val="2"/>
    <w:rsid w:val="001F5C27"/>
    <w:rPr>
      <w:rFonts w:ascii="Times New Roman" w:eastAsia="Times New Roman" w:hAnsi="Times New Roman" w:cs="Times New Roman"/>
      <w:b/>
      <w:spacing w:val="40"/>
      <w:sz w:val="36"/>
      <w:szCs w:val="20"/>
      <w:lang w:eastAsia="ru-RU"/>
    </w:rPr>
  </w:style>
  <w:style w:type="table" w:customStyle="1" w:styleId="121">
    <w:name w:val="Сетка таблицы121"/>
    <w:basedOn w:val="a3"/>
    <w:next w:val="aa"/>
    <w:rsid w:val="004962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1"/>
    <w:basedOn w:val="a1"/>
    <w:rsid w:val="001F5C27"/>
    <w:pPr>
      <w:spacing w:after="0" w:line="240" w:lineRule="auto"/>
    </w:pPr>
    <w:rPr>
      <w:rFonts w:ascii="Verdana" w:eastAsia="Times New Roman" w:hAnsi="Verdana" w:cs="Verdana"/>
      <w:sz w:val="20"/>
      <w:szCs w:val="20"/>
      <w:lang w:val="en-US"/>
    </w:rPr>
  </w:style>
  <w:style w:type="paragraph" w:styleId="aff2">
    <w:name w:val="Title"/>
    <w:basedOn w:val="a1"/>
    <w:link w:val="aff3"/>
    <w:qFormat/>
    <w:rsid w:val="001F5C27"/>
    <w:pPr>
      <w:spacing w:after="0" w:line="240" w:lineRule="auto"/>
      <w:jc w:val="center"/>
    </w:pPr>
    <w:rPr>
      <w:rFonts w:ascii="Times New Roman" w:eastAsia="Times New Roman" w:hAnsi="Times New Roman" w:cs="Times New Roman"/>
      <w:b/>
      <w:sz w:val="32"/>
      <w:szCs w:val="20"/>
      <w:lang w:eastAsia="ru-RU"/>
    </w:rPr>
  </w:style>
  <w:style w:type="character" w:customStyle="1" w:styleId="aff3">
    <w:name w:val="Заголовок Знак"/>
    <w:basedOn w:val="a2"/>
    <w:link w:val="aff2"/>
    <w:rsid w:val="001F5C27"/>
    <w:rPr>
      <w:rFonts w:ascii="Times New Roman" w:eastAsia="Times New Roman" w:hAnsi="Times New Roman" w:cs="Times New Roman"/>
      <w:b/>
      <w:sz w:val="32"/>
      <w:szCs w:val="20"/>
      <w:lang w:eastAsia="ru-RU"/>
    </w:rPr>
  </w:style>
  <w:style w:type="paragraph" w:styleId="aff4">
    <w:name w:val="Plain Text"/>
    <w:basedOn w:val="a1"/>
    <w:link w:val="aff5"/>
    <w:rsid w:val="001F5C27"/>
    <w:pPr>
      <w:spacing w:after="0" w:line="240" w:lineRule="auto"/>
    </w:pPr>
    <w:rPr>
      <w:rFonts w:ascii="Courier New" w:eastAsia="Times New Roman" w:hAnsi="Courier New" w:cs="Times New Roman"/>
      <w:sz w:val="20"/>
      <w:szCs w:val="24"/>
      <w:lang w:eastAsia="ru-RU"/>
    </w:rPr>
  </w:style>
  <w:style w:type="character" w:customStyle="1" w:styleId="aff5">
    <w:name w:val="Текст Знак"/>
    <w:basedOn w:val="a2"/>
    <w:link w:val="aff4"/>
    <w:rsid w:val="001F5C27"/>
    <w:rPr>
      <w:rFonts w:ascii="Courier New" w:eastAsia="Times New Roman" w:hAnsi="Courier New" w:cs="Times New Roman"/>
      <w:sz w:val="20"/>
      <w:szCs w:val="24"/>
      <w:lang w:eastAsia="ru-RU"/>
    </w:rPr>
  </w:style>
  <w:style w:type="paragraph" w:customStyle="1" w:styleId="aff6">
    <w:name w:val="Знак Знак Знак Знак Знак Знак Знак Знак Знак Знак"/>
    <w:basedOn w:val="a1"/>
    <w:rsid w:val="001F5C27"/>
    <w:pPr>
      <w:spacing w:after="0" w:line="240" w:lineRule="auto"/>
    </w:pPr>
    <w:rPr>
      <w:rFonts w:ascii="Verdana" w:eastAsia="Times New Roman" w:hAnsi="Verdana" w:cs="Verdana"/>
      <w:sz w:val="20"/>
      <w:szCs w:val="20"/>
      <w:lang w:val="en-US"/>
    </w:rPr>
  </w:style>
  <w:style w:type="paragraph" w:customStyle="1" w:styleId="19">
    <w:name w:val="Знак1 Знак Знак Знак"/>
    <w:basedOn w:val="a1"/>
    <w:rsid w:val="001F5C27"/>
    <w:pPr>
      <w:spacing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w:basedOn w:val="a1"/>
    <w:rsid w:val="001F5C27"/>
    <w:pPr>
      <w:spacing w:after="0" w:line="240" w:lineRule="auto"/>
    </w:pPr>
    <w:rPr>
      <w:rFonts w:ascii="Verdana" w:eastAsia="Times New Roman" w:hAnsi="Verdana" w:cs="Verdana"/>
      <w:sz w:val="20"/>
      <w:szCs w:val="20"/>
      <w:lang w:val="en-US"/>
    </w:rPr>
  </w:style>
  <w:style w:type="table" w:customStyle="1" w:styleId="1a">
    <w:name w:val="Сетка таблицы1"/>
    <w:basedOn w:val="a3"/>
    <w:next w:val="aa"/>
    <w:uiPriority w:val="59"/>
    <w:rsid w:val="001F5C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link w:val="S0"/>
    <w:qFormat/>
    <w:rsid w:val="001F5C27"/>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1F5C27"/>
    <w:rPr>
      <w:rFonts w:ascii="Times New Roman" w:eastAsia="Times New Roman" w:hAnsi="Times New Roman" w:cs="Times New Roman"/>
      <w:sz w:val="24"/>
      <w:szCs w:val="24"/>
      <w:lang w:eastAsia="ru-RU"/>
    </w:rPr>
  </w:style>
  <w:style w:type="paragraph" w:customStyle="1" w:styleId="aff8">
    <w:name w:val="!Сноски"/>
    <w:basedOn w:val="aff9"/>
    <w:link w:val="affa"/>
    <w:qFormat/>
    <w:rsid w:val="009139B2"/>
    <w:pPr>
      <w:jc w:val="both"/>
    </w:pPr>
    <w:rPr>
      <w:rFonts w:ascii="Times New Roman" w:hAnsi="Times New Roman" w:cs="Times New Roman"/>
    </w:rPr>
  </w:style>
  <w:style w:type="character" w:styleId="affb">
    <w:name w:val="FollowedHyperlink"/>
    <w:basedOn w:val="a2"/>
    <w:uiPriority w:val="99"/>
    <w:semiHidden/>
    <w:unhideWhenUsed/>
    <w:rsid w:val="001F5C27"/>
    <w:rPr>
      <w:color w:val="800080"/>
      <w:u w:val="single"/>
    </w:rPr>
  </w:style>
  <w:style w:type="paragraph" w:customStyle="1" w:styleId="xl65">
    <w:name w:val="xl65"/>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66">
    <w:name w:val="xl66"/>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67">
    <w:name w:val="xl67"/>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8">
    <w:name w:val="xl68"/>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9">
    <w:name w:val="xl69"/>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1">
    <w:name w:val="xl71"/>
    <w:basedOn w:val="a1"/>
    <w:rsid w:val="001F5C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2">
    <w:name w:val="xl72"/>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1"/>
    <w:rsid w:val="001F5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74">
    <w:name w:val="xl74"/>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75">
    <w:name w:val="xl75"/>
    <w:basedOn w:val="a1"/>
    <w:rsid w:val="001F5C2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6">
    <w:name w:val="xl76"/>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1"/>
    <w:rsid w:val="001F5C2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1F5C2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1">
    <w:name w:val="xl81"/>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82">
    <w:name w:val="xl82"/>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3">
    <w:name w:val="xl83"/>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1F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6">
    <w:name w:val="xl86"/>
    <w:basedOn w:val="a1"/>
    <w:rsid w:val="001F5C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7">
    <w:name w:val="xl87"/>
    <w:basedOn w:val="a1"/>
    <w:rsid w:val="001F5C2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8">
    <w:name w:val="xl88"/>
    <w:basedOn w:val="a1"/>
    <w:rsid w:val="001F5C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9">
    <w:name w:val="xl89"/>
    <w:basedOn w:val="a1"/>
    <w:rsid w:val="001F5C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0">
    <w:name w:val="xl90"/>
    <w:basedOn w:val="a1"/>
    <w:rsid w:val="001F5C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1">
    <w:name w:val="xl91"/>
    <w:basedOn w:val="a1"/>
    <w:rsid w:val="001F5C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92">
    <w:name w:val="xl92"/>
    <w:basedOn w:val="a1"/>
    <w:rsid w:val="001F5C27"/>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3">
    <w:name w:val="xl93"/>
    <w:basedOn w:val="a1"/>
    <w:rsid w:val="001F5C27"/>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4">
    <w:name w:val="xl94"/>
    <w:basedOn w:val="a1"/>
    <w:rsid w:val="001F5C27"/>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5">
    <w:name w:val="xl95"/>
    <w:basedOn w:val="a1"/>
    <w:rsid w:val="001F5C27"/>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6">
    <w:name w:val="xl96"/>
    <w:basedOn w:val="a1"/>
    <w:rsid w:val="001F5C27"/>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7">
    <w:name w:val="xl97"/>
    <w:basedOn w:val="a1"/>
    <w:rsid w:val="001F5C27"/>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8">
    <w:name w:val="xl98"/>
    <w:basedOn w:val="a1"/>
    <w:rsid w:val="001F5C27"/>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9">
    <w:name w:val="xl99"/>
    <w:basedOn w:val="a1"/>
    <w:rsid w:val="001F5C27"/>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00">
    <w:name w:val="xl100"/>
    <w:basedOn w:val="a1"/>
    <w:rsid w:val="001F5C27"/>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01">
    <w:name w:val="xl101"/>
    <w:basedOn w:val="a1"/>
    <w:rsid w:val="001F5C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2">
    <w:name w:val="xl102"/>
    <w:basedOn w:val="a1"/>
    <w:rsid w:val="001F5C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3">
    <w:name w:val="xl103"/>
    <w:basedOn w:val="a1"/>
    <w:rsid w:val="001F5C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4">
    <w:name w:val="xl104"/>
    <w:basedOn w:val="a1"/>
    <w:rsid w:val="001F5C27"/>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105">
    <w:name w:val="xl105"/>
    <w:basedOn w:val="a1"/>
    <w:rsid w:val="001F5C27"/>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106">
    <w:name w:val="xl106"/>
    <w:basedOn w:val="a1"/>
    <w:rsid w:val="001F5C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1"/>
    <w:rsid w:val="001F5C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1"/>
    <w:rsid w:val="001F5C2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09">
    <w:name w:val="xl109"/>
    <w:basedOn w:val="a1"/>
    <w:rsid w:val="001F5C2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0">
    <w:name w:val="xl110"/>
    <w:basedOn w:val="a1"/>
    <w:rsid w:val="001F5C2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1"/>
    <w:rsid w:val="001F5C2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2">
    <w:name w:val="xl112"/>
    <w:basedOn w:val="a1"/>
    <w:rsid w:val="001F5C27"/>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3">
    <w:name w:val="xl113"/>
    <w:basedOn w:val="a1"/>
    <w:rsid w:val="001F5C27"/>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4">
    <w:name w:val="xl114"/>
    <w:basedOn w:val="a1"/>
    <w:rsid w:val="001F5C27"/>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5">
    <w:name w:val="xl115"/>
    <w:basedOn w:val="a1"/>
    <w:rsid w:val="001F5C2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6">
    <w:name w:val="xl116"/>
    <w:basedOn w:val="a1"/>
    <w:rsid w:val="001F5C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7">
    <w:name w:val="xl117"/>
    <w:basedOn w:val="a1"/>
    <w:rsid w:val="001F5C27"/>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8">
    <w:name w:val="xl118"/>
    <w:basedOn w:val="a1"/>
    <w:rsid w:val="001F5C27"/>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9">
    <w:name w:val="xl119"/>
    <w:basedOn w:val="a1"/>
    <w:rsid w:val="001F5C27"/>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20">
    <w:name w:val="xl120"/>
    <w:basedOn w:val="a1"/>
    <w:rsid w:val="001F5C2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paragraph" w:customStyle="1" w:styleId="xl121">
    <w:name w:val="xl121"/>
    <w:basedOn w:val="a1"/>
    <w:rsid w:val="001F5C27"/>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paragraph" w:customStyle="1" w:styleId="xl122">
    <w:name w:val="xl122"/>
    <w:basedOn w:val="a1"/>
    <w:rsid w:val="001F5C27"/>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character" w:customStyle="1" w:styleId="1b">
    <w:name w:val="Основной текст Знак1"/>
    <w:aliases w:val="Body Text Char1 Знак,Body Text Char Char Знак"/>
    <w:locked/>
    <w:rsid w:val="001F5C27"/>
    <w:rPr>
      <w:sz w:val="24"/>
    </w:rPr>
  </w:style>
  <w:style w:type="paragraph" w:customStyle="1" w:styleId="ConsNonformat">
    <w:name w:val="ConsNonformat"/>
    <w:rsid w:val="001F5C27"/>
    <w:pPr>
      <w:widowControl w:val="0"/>
      <w:spacing w:after="0" w:line="240" w:lineRule="auto"/>
    </w:pPr>
    <w:rPr>
      <w:rFonts w:ascii="Courier New" w:eastAsia="Times New Roman" w:hAnsi="Courier New" w:cs="Times New Roman"/>
      <w:snapToGrid w:val="0"/>
      <w:sz w:val="20"/>
      <w:szCs w:val="20"/>
      <w:lang w:eastAsia="ru-RU"/>
    </w:rPr>
  </w:style>
  <w:style w:type="table" w:customStyle="1" w:styleId="26">
    <w:name w:val="Сетка таблицы2"/>
    <w:basedOn w:val="a3"/>
    <w:next w:val="aa"/>
    <w:uiPriority w:val="59"/>
    <w:rsid w:val="001F5C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next w:val="aa"/>
    <w:uiPriority w:val="59"/>
    <w:rsid w:val="007C3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абл1"/>
    <w:basedOn w:val="a7"/>
    <w:link w:val="1d"/>
    <w:qFormat/>
    <w:rsid w:val="009A1CA9"/>
    <w:pPr>
      <w:ind w:firstLine="0"/>
    </w:pPr>
  </w:style>
  <w:style w:type="paragraph" w:customStyle="1" w:styleId="msonormal0">
    <w:name w:val="msonormal"/>
    <w:basedOn w:val="a1"/>
    <w:rsid w:val="005C1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Табл1 Знак"/>
    <w:basedOn w:val="a8"/>
    <w:link w:val="1c"/>
    <w:rsid w:val="009A1CA9"/>
    <w:rPr>
      <w:rFonts w:ascii="Times New Roman" w:eastAsia="Times New Roman" w:hAnsi="Times New Roman" w:cs="Times New Roman"/>
      <w:sz w:val="28"/>
      <w:szCs w:val="28"/>
      <w:lang w:eastAsia="ru-RU"/>
    </w:rPr>
  </w:style>
  <w:style w:type="table" w:customStyle="1" w:styleId="42">
    <w:name w:val="Сетка таблицы4"/>
    <w:basedOn w:val="a3"/>
    <w:next w:val="aa"/>
    <w:rsid w:val="006967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400C83"/>
    <w:pPr>
      <w:keepNext/>
      <w:numPr>
        <w:numId w:val="4"/>
      </w:numPr>
      <w:ind w:left="0" w:firstLine="709"/>
      <w:jc w:val="both"/>
      <w:outlineLvl w:val="0"/>
    </w:pPr>
    <w:rPr>
      <w:rFonts w:ascii="Times New Roman" w:hAnsi="Times New Roman" w:cs="Times New Roman"/>
      <w:b/>
      <w:bCs/>
      <w:sz w:val="26"/>
      <w:szCs w:val="26"/>
    </w:rPr>
  </w:style>
  <w:style w:type="paragraph" w:customStyle="1" w:styleId="11">
    <w:name w:val="_1.1."/>
    <w:basedOn w:val="a1"/>
    <w:qFormat/>
    <w:rsid w:val="00400C83"/>
    <w:pPr>
      <w:keepNext/>
      <w:numPr>
        <w:ilvl w:val="1"/>
        <w:numId w:val="4"/>
      </w:numPr>
      <w:spacing w:before="240"/>
      <w:ind w:left="0" w:firstLine="709"/>
      <w:jc w:val="both"/>
      <w:outlineLvl w:val="1"/>
    </w:pPr>
    <w:rPr>
      <w:rFonts w:ascii="Times New Roman" w:hAnsi="Times New Roman" w:cs="Times New Roman"/>
      <w:b/>
      <w:sz w:val="26"/>
      <w:szCs w:val="26"/>
    </w:rPr>
  </w:style>
  <w:style w:type="paragraph" w:customStyle="1" w:styleId="111">
    <w:name w:val="_1.1.1."/>
    <w:basedOn w:val="ac"/>
    <w:qFormat/>
    <w:rsid w:val="00400C83"/>
    <w:pPr>
      <w:keepNext/>
      <w:numPr>
        <w:ilvl w:val="2"/>
        <w:numId w:val="4"/>
      </w:numPr>
      <w:spacing w:line="240" w:lineRule="auto"/>
      <w:outlineLvl w:val="2"/>
    </w:pPr>
    <w:rPr>
      <w:rFonts w:ascii="Times New Roman" w:hAnsi="Times New Roman" w:cs="Times New Roman"/>
      <w:b/>
      <w:sz w:val="26"/>
      <w:szCs w:val="26"/>
    </w:rPr>
  </w:style>
  <w:style w:type="paragraph" w:customStyle="1" w:styleId="a">
    <w:name w:val="_Рисунок"/>
    <w:basedOn w:val="1"/>
    <w:qFormat/>
    <w:rsid w:val="00400C83"/>
    <w:pPr>
      <w:keepNext w:val="0"/>
      <w:numPr>
        <w:ilvl w:val="3"/>
      </w:numPr>
      <w:outlineLvl w:val="9"/>
    </w:pPr>
    <w:rPr>
      <w:b w:val="0"/>
    </w:rPr>
  </w:style>
  <w:style w:type="paragraph" w:customStyle="1" w:styleId="a0">
    <w:name w:val="_Таблица"/>
    <w:basedOn w:val="a"/>
    <w:link w:val="affc"/>
    <w:qFormat/>
    <w:rsid w:val="00400C83"/>
    <w:pPr>
      <w:keepNext/>
      <w:numPr>
        <w:ilvl w:val="4"/>
      </w:numPr>
      <w:tabs>
        <w:tab w:val="left" w:pos="2410"/>
      </w:tabs>
      <w:spacing w:after="0"/>
      <w:ind w:left="0" w:firstLine="709"/>
    </w:pPr>
    <w:rPr>
      <w:lang w:eastAsia="ru-RU"/>
    </w:rPr>
  </w:style>
  <w:style w:type="character" w:customStyle="1" w:styleId="affc">
    <w:name w:val="_Таблица Знак"/>
    <w:basedOn w:val="a2"/>
    <w:link w:val="a0"/>
    <w:rsid w:val="00400C83"/>
    <w:rPr>
      <w:rFonts w:ascii="Times New Roman" w:hAnsi="Times New Roman" w:cs="Times New Roman"/>
      <w:bCs/>
      <w:sz w:val="26"/>
      <w:szCs w:val="26"/>
      <w:lang w:eastAsia="ru-RU"/>
    </w:rPr>
  </w:style>
  <w:style w:type="paragraph" w:customStyle="1" w:styleId="affd">
    <w:name w:val="!!осн"/>
    <w:basedOn w:val="a1"/>
    <w:link w:val="affe"/>
    <w:qFormat/>
    <w:rsid w:val="009D4106"/>
    <w:pPr>
      <w:widowControl w:val="0"/>
      <w:autoSpaceDE w:val="0"/>
      <w:autoSpaceDN w:val="0"/>
      <w:adjustRightInd w:val="0"/>
      <w:spacing w:after="0" w:line="276" w:lineRule="auto"/>
      <w:ind w:firstLine="851"/>
      <w:jc w:val="both"/>
    </w:pPr>
    <w:rPr>
      <w:rFonts w:ascii="Times New Roman" w:eastAsia="Calibri" w:hAnsi="Times New Roman" w:cs="Times New Roman"/>
      <w:sz w:val="28"/>
      <w:szCs w:val="28"/>
    </w:rPr>
  </w:style>
  <w:style w:type="paragraph" w:customStyle="1" w:styleId="1e">
    <w:name w:val="Знак Знак Знак1"/>
    <w:basedOn w:val="a1"/>
    <w:rsid w:val="0086500C"/>
    <w:pPr>
      <w:spacing w:after="0" w:line="240" w:lineRule="auto"/>
    </w:pPr>
    <w:rPr>
      <w:rFonts w:ascii="Verdana" w:eastAsia="Times New Roman" w:hAnsi="Verdana" w:cs="Verdana"/>
      <w:sz w:val="20"/>
      <w:szCs w:val="20"/>
      <w:lang w:val="en-US"/>
    </w:rPr>
  </w:style>
  <w:style w:type="character" w:customStyle="1" w:styleId="affe">
    <w:name w:val="!!осн Знак"/>
    <w:basedOn w:val="a2"/>
    <w:link w:val="affd"/>
    <w:rsid w:val="009D4106"/>
    <w:rPr>
      <w:rFonts w:ascii="Times New Roman" w:eastAsia="Calibri" w:hAnsi="Times New Roman" w:cs="Times New Roman"/>
      <w:sz w:val="28"/>
      <w:szCs w:val="28"/>
    </w:rPr>
  </w:style>
  <w:style w:type="paragraph" w:customStyle="1" w:styleId="afff">
    <w:name w:val="!!табл"/>
    <w:basedOn w:val="affd"/>
    <w:link w:val="afff0"/>
    <w:autoRedefine/>
    <w:qFormat/>
    <w:rsid w:val="004A1E6E"/>
    <w:pPr>
      <w:spacing w:before="120" w:line="240" w:lineRule="auto"/>
      <w:ind w:firstLine="0"/>
    </w:pPr>
    <w:rPr>
      <w:rFonts w:eastAsia="Times New Roman"/>
      <w:lang w:eastAsia="ru-RU"/>
    </w:rPr>
  </w:style>
  <w:style w:type="character" w:customStyle="1" w:styleId="afff0">
    <w:name w:val="!!табл Знак"/>
    <w:basedOn w:val="affe"/>
    <w:link w:val="afff"/>
    <w:rsid w:val="004A1E6E"/>
    <w:rPr>
      <w:rFonts w:ascii="Times New Roman" w:eastAsia="Times New Roman" w:hAnsi="Times New Roman" w:cs="Times New Roman"/>
      <w:sz w:val="28"/>
      <w:szCs w:val="28"/>
      <w:lang w:eastAsia="ru-RU"/>
    </w:rPr>
  </w:style>
  <w:style w:type="table" w:customStyle="1" w:styleId="50">
    <w:name w:val="Сетка таблицы5"/>
    <w:basedOn w:val="a3"/>
    <w:next w:val="aa"/>
    <w:rsid w:val="00B2286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rmal (Web)"/>
    <w:basedOn w:val="a1"/>
    <w:uiPriority w:val="99"/>
    <w:semiHidden/>
    <w:unhideWhenUsed/>
    <w:rsid w:val="00FF6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табл"/>
    <w:basedOn w:val="a7"/>
    <w:link w:val="afff3"/>
    <w:qFormat/>
    <w:rsid w:val="0049068D"/>
    <w:pPr>
      <w:spacing w:after="0"/>
      <w:ind w:firstLine="0"/>
    </w:pPr>
  </w:style>
  <w:style w:type="character" w:customStyle="1" w:styleId="afff3">
    <w:name w:val="табл Знак"/>
    <w:basedOn w:val="a8"/>
    <w:link w:val="afff2"/>
    <w:rsid w:val="0049068D"/>
    <w:rPr>
      <w:rFonts w:ascii="Times New Roman" w:eastAsia="Times New Roman" w:hAnsi="Times New Roman" w:cs="Times New Roman"/>
      <w:sz w:val="28"/>
      <w:szCs w:val="28"/>
      <w:lang w:eastAsia="ru-RU"/>
    </w:rPr>
  </w:style>
  <w:style w:type="character" w:styleId="afff4">
    <w:name w:val="Unresolved Mention"/>
    <w:basedOn w:val="a2"/>
    <w:uiPriority w:val="99"/>
    <w:semiHidden/>
    <w:unhideWhenUsed/>
    <w:rsid w:val="00AC47A7"/>
    <w:rPr>
      <w:color w:val="605E5C"/>
      <w:shd w:val="clear" w:color="auto" w:fill="E1DFDD"/>
    </w:rPr>
  </w:style>
  <w:style w:type="paragraph" w:customStyle="1" w:styleId="afff5">
    <w:name w:val="!Текст"/>
    <w:basedOn w:val="a1"/>
    <w:link w:val="afff6"/>
    <w:qFormat/>
    <w:rsid w:val="008D29C0"/>
    <w:pPr>
      <w:autoSpaceDE w:val="0"/>
      <w:autoSpaceDN w:val="0"/>
      <w:adjustRightInd w:val="0"/>
      <w:spacing w:after="0" w:line="240" w:lineRule="auto"/>
      <w:ind w:firstLine="851"/>
      <w:jc w:val="both"/>
    </w:pPr>
    <w:rPr>
      <w:rFonts w:ascii="Times New Roman" w:hAnsi="Times New Roman" w:cs="Times New Roman"/>
      <w:sz w:val="24"/>
      <w:szCs w:val="24"/>
    </w:rPr>
  </w:style>
  <w:style w:type="character" w:customStyle="1" w:styleId="afff6">
    <w:name w:val="!Текст Знак"/>
    <w:basedOn w:val="a2"/>
    <w:link w:val="afff5"/>
    <w:rsid w:val="008D29C0"/>
    <w:rPr>
      <w:rFonts w:ascii="Times New Roman" w:hAnsi="Times New Roman" w:cs="Times New Roman"/>
      <w:sz w:val="24"/>
      <w:szCs w:val="24"/>
    </w:rPr>
  </w:style>
  <w:style w:type="character" w:customStyle="1" w:styleId="5Exact">
    <w:name w:val="Основной текст (5) Exact"/>
    <w:basedOn w:val="a2"/>
    <w:rsid w:val="009F6C69"/>
    <w:rPr>
      <w:rFonts w:ascii="Times New Roman" w:eastAsia="Times New Roman" w:hAnsi="Times New Roman" w:cs="Times New Roman"/>
      <w:b/>
      <w:bCs/>
      <w:i w:val="0"/>
      <w:iCs w:val="0"/>
      <w:smallCaps w:val="0"/>
      <w:strike w:val="0"/>
      <w:u w:val="none"/>
    </w:rPr>
  </w:style>
  <w:style w:type="paragraph" w:styleId="aff9">
    <w:name w:val="footnote text"/>
    <w:basedOn w:val="a1"/>
    <w:link w:val="afff7"/>
    <w:uiPriority w:val="99"/>
    <w:semiHidden/>
    <w:unhideWhenUsed/>
    <w:rsid w:val="00525543"/>
    <w:pPr>
      <w:spacing w:after="0" w:line="240" w:lineRule="auto"/>
    </w:pPr>
    <w:rPr>
      <w:sz w:val="20"/>
      <w:szCs w:val="20"/>
    </w:rPr>
  </w:style>
  <w:style w:type="character" w:customStyle="1" w:styleId="afff7">
    <w:name w:val="Текст сноски Знак"/>
    <w:basedOn w:val="a2"/>
    <w:link w:val="aff9"/>
    <w:uiPriority w:val="99"/>
    <w:semiHidden/>
    <w:rsid w:val="00525543"/>
    <w:rPr>
      <w:sz w:val="20"/>
      <w:szCs w:val="20"/>
    </w:rPr>
  </w:style>
  <w:style w:type="character" w:styleId="afff8">
    <w:name w:val="footnote reference"/>
    <w:basedOn w:val="a2"/>
    <w:uiPriority w:val="99"/>
    <w:semiHidden/>
    <w:unhideWhenUsed/>
    <w:rsid w:val="00525543"/>
    <w:rPr>
      <w:vertAlign w:val="superscript"/>
    </w:rPr>
  </w:style>
  <w:style w:type="paragraph" w:customStyle="1" w:styleId="afff9">
    <w:name w:val="!обыч"/>
    <w:basedOn w:val="ac"/>
    <w:qFormat/>
    <w:rsid w:val="0027094D"/>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paragraph" w:styleId="27">
    <w:name w:val="toc 2"/>
    <w:basedOn w:val="a1"/>
    <w:next w:val="a1"/>
    <w:autoRedefine/>
    <w:uiPriority w:val="39"/>
    <w:unhideWhenUsed/>
    <w:rsid w:val="004756CF"/>
    <w:pPr>
      <w:spacing w:after="100"/>
      <w:ind w:left="220"/>
    </w:pPr>
    <w:rPr>
      <w:rFonts w:eastAsiaTheme="minorEastAsia"/>
      <w:lang w:eastAsia="ru-RU"/>
    </w:rPr>
  </w:style>
  <w:style w:type="paragraph" w:styleId="35">
    <w:name w:val="toc 3"/>
    <w:basedOn w:val="a1"/>
    <w:next w:val="a1"/>
    <w:autoRedefine/>
    <w:uiPriority w:val="39"/>
    <w:unhideWhenUsed/>
    <w:rsid w:val="004756CF"/>
    <w:pPr>
      <w:spacing w:after="100"/>
      <w:ind w:left="440"/>
    </w:pPr>
    <w:rPr>
      <w:rFonts w:eastAsiaTheme="minorEastAsia"/>
      <w:lang w:eastAsia="ru-RU"/>
    </w:rPr>
  </w:style>
  <w:style w:type="paragraph" w:styleId="43">
    <w:name w:val="toc 4"/>
    <w:basedOn w:val="a1"/>
    <w:next w:val="a1"/>
    <w:autoRedefine/>
    <w:uiPriority w:val="39"/>
    <w:unhideWhenUsed/>
    <w:rsid w:val="004756CF"/>
    <w:pPr>
      <w:spacing w:after="100"/>
      <w:ind w:left="660"/>
    </w:pPr>
    <w:rPr>
      <w:rFonts w:eastAsiaTheme="minorEastAsia"/>
      <w:lang w:eastAsia="ru-RU"/>
    </w:rPr>
  </w:style>
  <w:style w:type="paragraph" w:styleId="51">
    <w:name w:val="toc 5"/>
    <w:basedOn w:val="a1"/>
    <w:next w:val="a1"/>
    <w:autoRedefine/>
    <w:uiPriority w:val="39"/>
    <w:unhideWhenUsed/>
    <w:rsid w:val="004756CF"/>
    <w:pPr>
      <w:spacing w:after="100"/>
      <w:ind w:left="880"/>
    </w:pPr>
    <w:rPr>
      <w:rFonts w:eastAsiaTheme="minorEastAsia"/>
      <w:lang w:eastAsia="ru-RU"/>
    </w:rPr>
  </w:style>
  <w:style w:type="paragraph" w:styleId="6">
    <w:name w:val="toc 6"/>
    <w:basedOn w:val="a1"/>
    <w:next w:val="a1"/>
    <w:autoRedefine/>
    <w:uiPriority w:val="39"/>
    <w:unhideWhenUsed/>
    <w:rsid w:val="004756CF"/>
    <w:pPr>
      <w:spacing w:after="100"/>
      <w:ind w:left="1100"/>
    </w:pPr>
    <w:rPr>
      <w:rFonts w:eastAsiaTheme="minorEastAsia"/>
      <w:lang w:eastAsia="ru-RU"/>
    </w:rPr>
  </w:style>
  <w:style w:type="paragraph" w:styleId="71">
    <w:name w:val="toc 7"/>
    <w:basedOn w:val="a1"/>
    <w:next w:val="a1"/>
    <w:autoRedefine/>
    <w:uiPriority w:val="39"/>
    <w:unhideWhenUsed/>
    <w:rsid w:val="004756CF"/>
    <w:pPr>
      <w:spacing w:after="100"/>
      <w:ind w:left="1320"/>
    </w:pPr>
    <w:rPr>
      <w:rFonts w:eastAsiaTheme="minorEastAsia"/>
      <w:lang w:eastAsia="ru-RU"/>
    </w:rPr>
  </w:style>
  <w:style w:type="paragraph" w:styleId="8">
    <w:name w:val="toc 8"/>
    <w:basedOn w:val="a1"/>
    <w:next w:val="a1"/>
    <w:autoRedefine/>
    <w:uiPriority w:val="39"/>
    <w:unhideWhenUsed/>
    <w:rsid w:val="004756CF"/>
    <w:pPr>
      <w:spacing w:after="100"/>
      <w:ind w:left="1540"/>
    </w:pPr>
    <w:rPr>
      <w:rFonts w:eastAsiaTheme="minorEastAsia"/>
      <w:lang w:eastAsia="ru-RU"/>
    </w:rPr>
  </w:style>
  <w:style w:type="paragraph" w:styleId="9">
    <w:name w:val="toc 9"/>
    <w:basedOn w:val="a1"/>
    <w:next w:val="a1"/>
    <w:autoRedefine/>
    <w:uiPriority w:val="39"/>
    <w:unhideWhenUsed/>
    <w:rsid w:val="004756CF"/>
    <w:pPr>
      <w:spacing w:after="100"/>
      <w:ind w:left="1760"/>
    </w:pPr>
    <w:rPr>
      <w:rFonts w:eastAsiaTheme="minorEastAsia"/>
      <w:lang w:eastAsia="ru-RU"/>
    </w:rPr>
  </w:style>
  <w:style w:type="table" w:customStyle="1" w:styleId="60">
    <w:name w:val="Сетка таблицы6"/>
    <w:basedOn w:val="a3"/>
    <w:next w:val="aa"/>
    <w:locked/>
    <w:rsid w:val="00006E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a"/>
    <w:uiPriority w:val="39"/>
    <w:rsid w:val="00F670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a"/>
    <w:locked/>
    <w:rsid w:val="007603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a"/>
    <w:locked/>
    <w:rsid w:val="00411D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a"/>
    <w:locked/>
    <w:rsid w:val="002845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a"/>
    <w:locked/>
    <w:rsid w:val="00676F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5E7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1"/>
    <w:rsid w:val="005E7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afffa">
    <w:name w:val="ГРАД Основной текст"/>
    <w:basedOn w:val="a1"/>
    <w:link w:val="afffb"/>
    <w:autoRedefine/>
    <w:rsid w:val="004D31CB"/>
    <w:pPr>
      <w:tabs>
        <w:tab w:val="left" w:pos="540"/>
        <w:tab w:val="left" w:pos="1260"/>
        <w:tab w:val="left" w:pos="1620"/>
      </w:tabs>
      <w:spacing w:after="0" w:line="240" w:lineRule="auto"/>
      <w:ind w:firstLine="709"/>
      <w:jc w:val="both"/>
    </w:pPr>
    <w:rPr>
      <w:rFonts w:ascii="Times New Roman" w:eastAsia="Calibri" w:hAnsi="Times New Roman" w:cs="Times New Roman"/>
      <w:bCs/>
      <w:spacing w:val="4"/>
      <w:sz w:val="28"/>
      <w:szCs w:val="28"/>
      <w:lang w:eastAsia="ru-RU"/>
    </w:rPr>
  </w:style>
  <w:style w:type="character" w:customStyle="1" w:styleId="afffb">
    <w:name w:val="ГРАД Основной текст Знак Знак"/>
    <w:link w:val="afffa"/>
    <w:rsid w:val="004D31CB"/>
    <w:rPr>
      <w:rFonts w:ascii="Times New Roman" w:eastAsia="Calibri" w:hAnsi="Times New Roman" w:cs="Times New Roman"/>
      <w:bCs/>
      <w:spacing w:val="4"/>
      <w:sz w:val="28"/>
      <w:szCs w:val="28"/>
      <w:lang w:eastAsia="ru-RU"/>
    </w:rPr>
  </w:style>
  <w:style w:type="paragraph" w:customStyle="1" w:styleId="afffc">
    <w:name w:val="!Оглавление"/>
    <w:basedOn w:val="a1"/>
    <w:link w:val="afffd"/>
    <w:autoRedefine/>
    <w:rsid w:val="009E2127"/>
    <w:pPr>
      <w:spacing w:before="120" w:after="120"/>
      <w:jc w:val="both"/>
    </w:pPr>
    <w:rPr>
      <w:rFonts w:ascii="Times New Roman" w:hAnsi="Times New Roman" w:cs="Times New Roman"/>
      <w:b/>
      <w:sz w:val="28"/>
      <w:szCs w:val="28"/>
    </w:rPr>
  </w:style>
  <w:style w:type="character" w:customStyle="1" w:styleId="afffd">
    <w:name w:val="!Оглавление Знак"/>
    <w:basedOn w:val="a2"/>
    <w:link w:val="afffc"/>
    <w:rsid w:val="009E2127"/>
    <w:rPr>
      <w:rFonts w:ascii="Times New Roman" w:hAnsi="Times New Roman" w:cs="Times New Roman"/>
      <w:b/>
      <w:sz w:val="28"/>
      <w:szCs w:val="28"/>
    </w:rPr>
  </w:style>
  <w:style w:type="table" w:customStyle="1" w:styleId="210">
    <w:name w:val="Сетка таблицы21"/>
    <w:basedOn w:val="a3"/>
    <w:next w:val="aa"/>
    <w:locked/>
    <w:rsid w:val="00DF78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Сноска_"/>
    <w:basedOn w:val="a2"/>
    <w:link w:val="affff"/>
    <w:rsid w:val="00C7347E"/>
    <w:rPr>
      <w:rFonts w:ascii="Times New Roman" w:eastAsia="Times New Roman" w:hAnsi="Times New Roman" w:cs="Times New Roman"/>
    </w:rPr>
  </w:style>
  <w:style w:type="paragraph" w:customStyle="1" w:styleId="affff">
    <w:name w:val="Сноска"/>
    <w:basedOn w:val="a1"/>
    <w:link w:val="afffe"/>
    <w:rsid w:val="00C7347E"/>
    <w:pPr>
      <w:widowControl w:val="0"/>
      <w:spacing w:after="0" w:line="240" w:lineRule="auto"/>
    </w:pPr>
    <w:rPr>
      <w:rFonts w:ascii="Times New Roman" w:eastAsia="Times New Roman" w:hAnsi="Times New Roman" w:cs="Times New Roman"/>
    </w:rPr>
  </w:style>
  <w:style w:type="character" w:customStyle="1" w:styleId="affff0">
    <w:name w:val="Другое_"/>
    <w:basedOn w:val="a2"/>
    <w:link w:val="affff1"/>
    <w:rsid w:val="0036743A"/>
    <w:rPr>
      <w:rFonts w:ascii="Times New Roman" w:eastAsia="Times New Roman" w:hAnsi="Times New Roman" w:cs="Times New Roman"/>
    </w:rPr>
  </w:style>
  <w:style w:type="paragraph" w:customStyle="1" w:styleId="affff1">
    <w:name w:val="Другое"/>
    <w:basedOn w:val="a1"/>
    <w:link w:val="affff0"/>
    <w:rsid w:val="0036743A"/>
    <w:pPr>
      <w:widowControl w:val="0"/>
      <w:spacing w:after="0" w:line="240" w:lineRule="auto"/>
      <w:ind w:firstLine="400"/>
    </w:pPr>
    <w:rPr>
      <w:rFonts w:ascii="Times New Roman" w:eastAsia="Times New Roman" w:hAnsi="Times New Roman" w:cs="Times New Roman"/>
    </w:rPr>
  </w:style>
  <w:style w:type="table" w:customStyle="1" w:styleId="130">
    <w:name w:val="Сетка таблицы13"/>
    <w:basedOn w:val="a3"/>
    <w:next w:val="aa"/>
    <w:locked/>
    <w:rsid w:val="00043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Сноски Знак"/>
    <w:basedOn w:val="afff7"/>
    <w:link w:val="aff8"/>
    <w:rsid w:val="009139B2"/>
    <w:rPr>
      <w:rFonts w:ascii="Times New Roman" w:hAnsi="Times New Roman" w:cs="Times New Roman"/>
      <w:sz w:val="20"/>
      <w:szCs w:val="20"/>
    </w:rPr>
  </w:style>
  <w:style w:type="paragraph" w:customStyle="1" w:styleId="affff2">
    <w:name w:val="!Салым_осн"/>
    <w:basedOn w:val="afff5"/>
    <w:link w:val="affff3"/>
    <w:qFormat/>
    <w:rsid w:val="00EF46D8"/>
    <w:pPr>
      <w:ind w:firstLine="709"/>
    </w:pPr>
    <w:rPr>
      <w:sz w:val="28"/>
      <w:szCs w:val="28"/>
    </w:rPr>
  </w:style>
  <w:style w:type="character" w:customStyle="1" w:styleId="affff3">
    <w:name w:val="!Салым_осн Знак"/>
    <w:basedOn w:val="afff6"/>
    <w:link w:val="affff2"/>
    <w:rsid w:val="00EF46D8"/>
    <w:rPr>
      <w:rFonts w:ascii="Times New Roman" w:hAnsi="Times New Roman" w:cs="Times New Roman"/>
      <w:sz w:val="28"/>
      <w:szCs w:val="28"/>
    </w:rPr>
  </w:style>
  <w:style w:type="paragraph" w:customStyle="1" w:styleId="affff4">
    <w:name w:val="!Осн"/>
    <w:basedOn w:val="a1"/>
    <w:link w:val="affff5"/>
    <w:qFormat/>
    <w:rsid w:val="003C3702"/>
    <w:pPr>
      <w:widowControl w:val="0"/>
      <w:tabs>
        <w:tab w:val="left" w:pos="993"/>
      </w:tabs>
      <w:autoSpaceDE w:val="0"/>
      <w:autoSpaceDN w:val="0"/>
      <w:adjustRightInd w:val="0"/>
      <w:spacing w:after="0" w:line="240" w:lineRule="auto"/>
      <w:ind w:firstLine="709"/>
      <w:contextualSpacing/>
      <w:jc w:val="both"/>
    </w:pPr>
    <w:rPr>
      <w:rFonts w:ascii="Times New Roman" w:eastAsia="Calibri" w:hAnsi="Times New Roman" w:cs="Times New Roman"/>
      <w:sz w:val="28"/>
      <w:szCs w:val="28"/>
      <w:lang w:eastAsia="ru-RU"/>
    </w:rPr>
  </w:style>
  <w:style w:type="character" w:customStyle="1" w:styleId="affff5">
    <w:name w:val="!Осн Знак"/>
    <w:basedOn w:val="a2"/>
    <w:link w:val="affff4"/>
    <w:rsid w:val="003C3702"/>
    <w:rPr>
      <w:rFonts w:ascii="Times New Roman" w:eastAsia="Calibri" w:hAnsi="Times New Roman" w:cs="Times New Roman"/>
      <w:sz w:val="28"/>
      <w:szCs w:val="28"/>
      <w:lang w:eastAsia="ru-RU"/>
    </w:rPr>
  </w:style>
  <w:style w:type="numbering" w:customStyle="1" w:styleId="1f">
    <w:name w:val="Нет списка1"/>
    <w:next w:val="a4"/>
    <w:uiPriority w:val="99"/>
    <w:semiHidden/>
    <w:unhideWhenUsed/>
    <w:rsid w:val="001D6C9F"/>
  </w:style>
  <w:style w:type="table" w:customStyle="1" w:styleId="150">
    <w:name w:val="Сетка таблицы15"/>
    <w:basedOn w:val="a3"/>
    <w:next w:val="aa"/>
    <w:uiPriority w:val="39"/>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
    <w:basedOn w:val="ConsPlusNormal"/>
    <w:link w:val="-0"/>
    <w:qFormat/>
    <w:rsid w:val="001D6C9F"/>
    <w:pPr>
      <w:numPr>
        <w:numId w:val="43"/>
      </w:numPr>
      <w:jc w:val="both"/>
    </w:pPr>
    <w:rPr>
      <w:rFonts w:eastAsia="Times New Roman"/>
      <w:sz w:val="28"/>
      <w:szCs w:val="28"/>
    </w:rPr>
  </w:style>
  <w:style w:type="character" w:customStyle="1" w:styleId="-0">
    <w:name w:val="-табл Знак"/>
    <w:link w:val="-"/>
    <w:rsid w:val="001D6C9F"/>
    <w:rPr>
      <w:rFonts w:ascii="Times New Roman" w:eastAsia="Times New Roman" w:hAnsi="Times New Roman" w:cs="Times New Roman"/>
      <w:sz w:val="28"/>
      <w:szCs w:val="28"/>
      <w:lang w:eastAsia="ru-RU"/>
    </w:rPr>
  </w:style>
  <w:style w:type="character" w:customStyle="1" w:styleId="Heading4Char">
    <w:name w:val="Heading 4 Char"/>
    <w:uiPriority w:val="99"/>
    <w:semiHidden/>
    <w:locked/>
    <w:rsid w:val="001D6C9F"/>
    <w:rPr>
      <w:rFonts w:ascii="Calibri" w:hAnsi="Calibri" w:cs="Times New Roman"/>
      <w:b/>
      <w:bCs/>
      <w:sz w:val="28"/>
      <w:szCs w:val="28"/>
      <w:lang w:eastAsia="en-US"/>
    </w:rPr>
  </w:style>
  <w:style w:type="character" w:customStyle="1" w:styleId="ad">
    <w:name w:val="Абзац списка Знак"/>
    <w:link w:val="ac"/>
    <w:uiPriority w:val="34"/>
    <w:locked/>
    <w:rsid w:val="001D6C9F"/>
  </w:style>
  <w:style w:type="table" w:customStyle="1" w:styleId="160">
    <w:name w:val="Сетка таблицы16"/>
    <w:basedOn w:val="a3"/>
    <w:next w:val="aa"/>
    <w:uiPriority w:val="39"/>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3"/>
    <w:next w:val="aa"/>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a"/>
    <w:uiPriority w:val="39"/>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a"/>
    <w:uiPriority w:val="39"/>
    <w:rsid w:val="001D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a"/>
    <w:rsid w:val="001D6C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a"/>
    <w:rsid w:val="001D6C9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главление 21"/>
    <w:basedOn w:val="a1"/>
    <w:next w:val="a1"/>
    <w:autoRedefine/>
    <w:uiPriority w:val="39"/>
    <w:unhideWhenUsed/>
    <w:rsid w:val="001D6C9F"/>
    <w:pPr>
      <w:spacing w:after="100"/>
      <w:ind w:left="220"/>
    </w:pPr>
    <w:rPr>
      <w:rFonts w:ascii="Calibri" w:eastAsia="Times New Roman" w:hAnsi="Calibri" w:cs="Times New Roman"/>
      <w:lang w:eastAsia="ru-RU"/>
    </w:rPr>
  </w:style>
  <w:style w:type="paragraph" w:customStyle="1" w:styleId="311">
    <w:name w:val="Оглавление 31"/>
    <w:basedOn w:val="a1"/>
    <w:next w:val="a1"/>
    <w:autoRedefine/>
    <w:uiPriority w:val="39"/>
    <w:unhideWhenUsed/>
    <w:rsid w:val="001D6C9F"/>
    <w:pPr>
      <w:spacing w:after="100"/>
      <w:ind w:left="440"/>
    </w:pPr>
    <w:rPr>
      <w:rFonts w:ascii="Calibri" w:eastAsia="Times New Roman" w:hAnsi="Calibri" w:cs="Times New Roman"/>
      <w:lang w:eastAsia="ru-RU"/>
    </w:rPr>
  </w:style>
  <w:style w:type="paragraph" w:customStyle="1" w:styleId="412">
    <w:name w:val="Оглавление 41"/>
    <w:basedOn w:val="a1"/>
    <w:next w:val="a1"/>
    <w:autoRedefine/>
    <w:uiPriority w:val="39"/>
    <w:unhideWhenUsed/>
    <w:rsid w:val="001D6C9F"/>
    <w:pPr>
      <w:spacing w:after="100"/>
      <w:ind w:left="660"/>
    </w:pPr>
    <w:rPr>
      <w:rFonts w:ascii="Calibri" w:eastAsia="Times New Roman" w:hAnsi="Calibri" w:cs="Times New Roman"/>
      <w:lang w:eastAsia="ru-RU"/>
    </w:rPr>
  </w:style>
  <w:style w:type="paragraph" w:customStyle="1" w:styleId="512">
    <w:name w:val="Оглавление 51"/>
    <w:basedOn w:val="a1"/>
    <w:next w:val="a1"/>
    <w:autoRedefine/>
    <w:uiPriority w:val="39"/>
    <w:unhideWhenUsed/>
    <w:rsid w:val="001D6C9F"/>
    <w:pPr>
      <w:spacing w:after="100"/>
      <w:ind w:left="880"/>
    </w:pPr>
    <w:rPr>
      <w:rFonts w:ascii="Calibri" w:eastAsia="Times New Roman" w:hAnsi="Calibri" w:cs="Times New Roman"/>
      <w:lang w:eastAsia="ru-RU"/>
    </w:rPr>
  </w:style>
  <w:style w:type="paragraph" w:customStyle="1" w:styleId="61">
    <w:name w:val="Оглавление 61"/>
    <w:basedOn w:val="a1"/>
    <w:next w:val="a1"/>
    <w:autoRedefine/>
    <w:uiPriority w:val="39"/>
    <w:unhideWhenUsed/>
    <w:rsid w:val="001D6C9F"/>
    <w:pPr>
      <w:spacing w:after="100"/>
      <w:ind w:left="1100"/>
    </w:pPr>
    <w:rPr>
      <w:rFonts w:ascii="Calibri" w:eastAsia="Times New Roman" w:hAnsi="Calibri" w:cs="Times New Roman"/>
      <w:lang w:eastAsia="ru-RU"/>
    </w:rPr>
  </w:style>
  <w:style w:type="paragraph" w:customStyle="1" w:styleId="710">
    <w:name w:val="Оглавление 71"/>
    <w:basedOn w:val="a1"/>
    <w:next w:val="a1"/>
    <w:autoRedefine/>
    <w:uiPriority w:val="39"/>
    <w:unhideWhenUsed/>
    <w:rsid w:val="001D6C9F"/>
    <w:pPr>
      <w:spacing w:after="100"/>
      <w:ind w:left="1320"/>
    </w:pPr>
    <w:rPr>
      <w:rFonts w:ascii="Calibri" w:eastAsia="Times New Roman" w:hAnsi="Calibri" w:cs="Times New Roman"/>
      <w:lang w:eastAsia="ru-RU"/>
    </w:rPr>
  </w:style>
  <w:style w:type="paragraph" w:customStyle="1" w:styleId="81">
    <w:name w:val="Оглавление 81"/>
    <w:basedOn w:val="a1"/>
    <w:next w:val="a1"/>
    <w:autoRedefine/>
    <w:uiPriority w:val="39"/>
    <w:unhideWhenUsed/>
    <w:rsid w:val="001D6C9F"/>
    <w:pPr>
      <w:spacing w:after="100"/>
      <w:ind w:left="1540"/>
    </w:pPr>
    <w:rPr>
      <w:rFonts w:ascii="Calibri" w:eastAsia="Times New Roman" w:hAnsi="Calibri" w:cs="Times New Roman"/>
      <w:lang w:eastAsia="ru-RU"/>
    </w:rPr>
  </w:style>
  <w:style w:type="paragraph" w:customStyle="1" w:styleId="91">
    <w:name w:val="Оглавление 91"/>
    <w:basedOn w:val="a1"/>
    <w:next w:val="a1"/>
    <w:autoRedefine/>
    <w:uiPriority w:val="39"/>
    <w:unhideWhenUsed/>
    <w:rsid w:val="001D6C9F"/>
    <w:pPr>
      <w:spacing w:after="100"/>
      <w:ind w:left="1760"/>
    </w:pPr>
    <w:rPr>
      <w:rFonts w:ascii="Calibri" w:eastAsia="Times New Roman" w:hAnsi="Calibri" w:cs="Times New Roman"/>
      <w:lang w:eastAsia="ru-RU"/>
    </w:rPr>
  </w:style>
  <w:style w:type="table" w:customStyle="1" w:styleId="610">
    <w:name w:val="Сетка таблицы61"/>
    <w:basedOn w:val="a3"/>
    <w:next w:val="aa"/>
    <w:locked/>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a"/>
    <w:uiPriority w:val="39"/>
    <w:rsid w:val="001D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сновной1"/>
    <w:next w:val="affff6"/>
    <w:link w:val="affff7"/>
    <w:uiPriority w:val="1"/>
    <w:qFormat/>
    <w:rsid w:val="001D6C9F"/>
    <w:pPr>
      <w:spacing w:after="0" w:line="240" w:lineRule="auto"/>
      <w:ind w:firstLine="709"/>
      <w:jc w:val="both"/>
    </w:pPr>
    <w:rPr>
      <w:rFonts w:ascii="Times New Roman" w:hAnsi="Times New Roman"/>
      <w:sz w:val="28"/>
    </w:rPr>
  </w:style>
  <w:style w:type="character" w:customStyle="1" w:styleId="affff7">
    <w:name w:val="Без интервала Знак"/>
    <w:aliases w:val="Основной Знак"/>
    <w:basedOn w:val="a2"/>
    <w:link w:val="1f0"/>
    <w:uiPriority w:val="1"/>
    <w:rsid w:val="001D6C9F"/>
    <w:rPr>
      <w:rFonts w:ascii="Times New Roman" w:eastAsia="Calibri" w:hAnsi="Times New Roman" w:cs="Times New Roman"/>
      <w:sz w:val="28"/>
      <w:szCs w:val="22"/>
      <w:lang w:eastAsia="en-US"/>
    </w:rPr>
  </w:style>
  <w:style w:type="table" w:customStyle="1" w:styleId="910">
    <w:name w:val="Сетка таблицы91"/>
    <w:basedOn w:val="a3"/>
    <w:next w:val="aa"/>
    <w:uiPriority w:val="39"/>
    <w:rsid w:val="001D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3"/>
    <w:next w:val="aa"/>
    <w:rsid w:val="001D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a"/>
    <w:uiPriority w:val="59"/>
    <w:rsid w:val="001D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a"/>
    <w:rsid w:val="001D6C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3"/>
    <w:next w:val="aa"/>
    <w:rsid w:val="001D6C9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главление 22"/>
    <w:basedOn w:val="a1"/>
    <w:next w:val="a1"/>
    <w:autoRedefine/>
    <w:uiPriority w:val="39"/>
    <w:unhideWhenUsed/>
    <w:rsid w:val="001D6C9F"/>
    <w:pPr>
      <w:spacing w:after="100"/>
      <w:ind w:left="220"/>
    </w:pPr>
    <w:rPr>
      <w:rFonts w:ascii="Calibri" w:eastAsia="Times New Roman" w:hAnsi="Calibri" w:cs="Times New Roman"/>
      <w:lang w:eastAsia="ru-RU"/>
    </w:rPr>
  </w:style>
  <w:style w:type="paragraph" w:customStyle="1" w:styleId="320">
    <w:name w:val="Оглавление 32"/>
    <w:basedOn w:val="a1"/>
    <w:next w:val="a1"/>
    <w:autoRedefine/>
    <w:uiPriority w:val="39"/>
    <w:unhideWhenUsed/>
    <w:rsid w:val="001D6C9F"/>
    <w:pPr>
      <w:spacing w:after="100"/>
      <w:ind w:left="440"/>
    </w:pPr>
    <w:rPr>
      <w:rFonts w:ascii="Calibri" w:eastAsia="Times New Roman" w:hAnsi="Calibri" w:cs="Times New Roman"/>
      <w:lang w:eastAsia="ru-RU"/>
    </w:rPr>
  </w:style>
  <w:style w:type="paragraph" w:customStyle="1" w:styleId="421">
    <w:name w:val="Оглавление 42"/>
    <w:basedOn w:val="a1"/>
    <w:next w:val="a1"/>
    <w:autoRedefine/>
    <w:uiPriority w:val="39"/>
    <w:unhideWhenUsed/>
    <w:rsid w:val="001D6C9F"/>
    <w:pPr>
      <w:spacing w:after="100"/>
      <w:ind w:left="660"/>
    </w:pPr>
    <w:rPr>
      <w:rFonts w:ascii="Calibri" w:eastAsia="Times New Roman" w:hAnsi="Calibri" w:cs="Times New Roman"/>
      <w:lang w:eastAsia="ru-RU"/>
    </w:rPr>
  </w:style>
  <w:style w:type="paragraph" w:customStyle="1" w:styleId="520">
    <w:name w:val="Оглавление 52"/>
    <w:basedOn w:val="a1"/>
    <w:next w:val="a1"/>
    <w:autoRedefine/>
    <w:uiPriority w:val="39"/>
    <w:unhideWhenUsed/>
    <w:rsid w:val="001D6C9F"/>
    <w:pPr>
      <w:spacing w:after="100"/>
      <w:ind w:left="880"/>
    </w:pPr>
    <w:rPr>
      <w:rFonts w:ascii="Calibri" w:eastAsia="Times New Roman" w:hAnsi="Calibri" w:cs="Times New Roman"/>
      <w:lang w:eastAsia="ru-RU"/>
    </w:rPr>
  </w:style>
  <w:style w:type="paragraph" w:customStyle="1" w:styleId="62">
    <w:name w:val="Оглавление 62"/>
    <w:basedOn w:val="a1"/>
    <w:next w:val="a1"/>
    <w:autoRedefine/>
    <w:uiPriority w:val="39"/>
    <w:unhideWhenUsed/>
    <w:rsid w:val="001D6C9F"/>
    <w:pPr>
      <w:spacing w:after="100"/>
      <w:ind w:left="1100"/>
    </w:pPr>
    <w:rPr>
      <w:rFonts w:ascii="Calibri" w:eastAsia="Times New Roman" w:hAnsi="Calibri" w:cs="Times New Roman"/>
      <w:lang w:eastAsia="ru-RU"/>
    </w:rPr>
  </w:style>
  <w:style w:type="paragraph" w:customStyle="1" w:styleId="720">
    <w:name w:val="Оглавление 72"/>
    <w:basedOn w:val="a1"/>
    <w:next w:val="a1"/>
    <w:autoRedefine/>
    <w:uiPriority w:val="39"/>
    <w:unhideWhenUsed/>
    <w:rsid w:val="001D6C9F"/>
    <w:pPr>
      <w:spacing w:after="100"/>
      <w:ind w:left="1320"/>
    </w:pPr>
    <w:rPr>
      <w:rFonts w:ascii="Calibri" w:eastAsia="Times New Roman" w:hAnsi="Calibri" w:cs="Times New Roman"/>
      <w:lang w:eastAsia="ru-RU"/>
    </w:rPr>
  </w:style>
  <w:style w:type="paragraph" w:customStyle="1" w:styleId="82">
    <w:name w:val="Оглавление 82"/>
    <w:basedOn w:val="a1"/>
    <w:next w:val="a1"/>
    <w:autoRedefine/>
    <w:uiPriority w:val="39"/>
    <w:unhideWhenUsed/>
    <w:rsid w:val="001D6C9F"/>
    <w:pPr>
      <w:spacing w:after="100"/>
      <w:ind w:left="1540"/>
    </w:pPr>
    <w:rPr>
      <w:rFonts w:ascii="Calibri" w:eastAsia="Times New Roman" w:hAnsi="Calibri" w:cs="Times New Roman"/>
      <w:lang w:eastAsia="ru-RU"/>
    </w:rPr>
  </w:style>
  <w:style w:type="paragraph" w:customStyle="1" w:styleId="92">
    <w:name w:val="Оглавление 92"/>
    <w:basedOn w:val="a1"/>
    <w:next w:val="a1"/>
    <w:autoRedefine/>
    <w:uiPriority w:val="39"/>
    <w:unhideWhenUsed/>
    <w:rsid w:val="001D6C9F"/>
    <w:pPr>
      <w:spacing w:after="100"/>
      <w:ind w:left="1760"/>
    </w:pPr>
    <w:rPr>
      <w:rFonts w:ascii="Calibri" w:eastAsia="Times New Roman" w:hAnsi="Calibri" w:cs="Times New Roman"/>
      <w:lang w:eastAsia="ru-RU"/>
    </w:rPr>
  </w:style>
  <w:style w:type="table" w:customStyle="1" w:styleId="142">
    <w:name w:val="Сетка таблицы142"/>
    <w:basedOn w:val="a3"/>
    <w:next w:val="aa"/>
    <w:uiPriority w:val="39"/>
    <w:rsid w:val="001D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a"/>
    <w:locked/>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a"/>
    <w:locked/>
    <w:rsid w:val="001D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No Spacing"/>
    <w:uiPriority w:val="1"/>
    <w:qFormat/>
    <w:rsid w:val="001D6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451">
      <w:bodyDiv w:val="1"/>
      <w:marLeft w:val="0"/>
      <w:marRight w:val="0"/>
      <w:marTop w:val="0"/>
      <w:marBottom w:val="0"/>
      <w:divBdr>
        <w:top w:val="none" w:sz="0" w:space="0" w:color="auto"/>
        <w:left w:val="none" w:sz="0" w:space="0" w:color="auto"/>
        <w:bottom w:val="none" w:sz="0" w:space="0" w:color="auto"/>
        <w:right w:val="none" w:sz="0" w:space="0" w:color="auto"/>
      </w:divBdr>
    </w:div>
    <w:div w:id="35860588">
      <w:bodyDiv w:val="1"/>
      <w:marLeft w:val="0"/>
      <w:marRight w:val="0"/>
      <w:marTop w:val="0"/>
      <w:marBottom w:val="0"/>
      <w:divBdr>
        <w:top w:val="none" w:sz="0" w:space="0" w:color="auto"/>
        <w:left w:val="none" w:sz="0" w:space="0" w:color="auto"/>
        <w:bottom w:val="none" w:sz="0" w:space="0" w:color="auto"/>
        <w:right w:val="none" w:sz="0" w:space="0" w:color="auto"/>
      </w:divBdr>
    </w:div>
    <w:div w:id="44456075">
      <w:marLeft w:val="0"/>
      <w:marRight w:val="0"/>
      <w:marTop w:val="0"/>
      <w:marBottom w:val="0"/>
      <w:divBdr>
        <w:top w:val="none" w:sz="0" w:space="0" w:color="auto"/>
        <w:left w:val="none" w:sz="0" w:space="0" w:color="auto"/>
        <w:bottom w:val="none" w:sz="0" w:space="0" w:color="auto"/>
        <w:right w:val="none" w:sz="0" w:space="0" w:color="auto"/>
      </w:divBdr>
      <w:divsChild>
        <w:div w:id="657154352">
          <w:marLeft w:val="0"/>
          <w:marRight w:val="0"/>
          <w:marTop w:val="0"/>
          <w:marBottom w:val="0"/>
          <w:divBdr>
            <w:top w:val="none" w:sz="0" w:space="0" w:color="auto"/>
            <w:left w:val="none" w:sz="0" w:space="0" w:color="auto"/>
            <w:bottom w:val="none" w:sz="0" w:space="0" w:color="auto"/>
            <w:right w:val="none" w:sz="0" w:space="0" w:color="auto"/>
          </w:divBdr>
        </w:div>
      </w:divsChild>
    </w:div>
    <w:div w:id="50464407">
      <w:bodyDiv w:val="1"/>
      <w:marLeft w:val="0"/>
      <w:marRight w:val="0"/>
      <w:marTop w:val="0"/>
      <w:marBottom w:val="0"/>
      <w:divBdr>
        <w:top w:val="none" w:sz="0" w:space="0" w:color="auto"/>
        <w:left w:val="none" w:sz="0" w:space="0" w:color="auto"/>
        <w:bottom w:val="none" w:sz="0" w:space="0" w:color="auto"/>
        <w:right w:val="none" w:sz="0" w:space="0" w:color="auto"/>
      </w:divBdr>
    </w:div>
    <w:div w:id="58094909">
      <w:bodyDiv w:val="1"/>
      <w:marLeft w:val="0"/>
      <w:marRight w:val="0"/>
      <w:marTop w:val="0"/>
      <w:marBottom w:val="0"/>
      <w:divBdr>
        <w:top w:val="none" w:sz="0" w:space="0" w:color="auto"/>
        <w:left w:val="none" w:sz="0" w:space="0" w:color="auto"/>
        <w:bottom w:val="none" w:sz="0" w:space="0" w:color="auto"/>
        <w:right w:val="none" w:sz="0" w:space="0" w:color="auto"/>
      </w:divBdr>
    </w:div>
    <w:div w:id="69157726">
      <w:bodyDiv w:val="1"/>
      <w:marLeft w:val="0"/>
      <w:marRight w:val="0"/>
      <w:marTop w:val="0"/>
      <w:marBottom w:val="0"/>
      <w:divBdr>
        <w:top w:val="none" w:sz="0" w:space="0" w:color="auto"/>
        <w:left w:val="none" w:sz="0" w:space="0" w:color="auto"/>
        <w:bottom w:val="none" w:sz="0" w:space="0" w:color="auto"/>
        <w:right w:val="none" w:sz="0" w:space="0" w:color="auto"/>
      </w:divBdr>
    </w:div>
    <w:div w:id="72246526">
      <w:marLeft w:val="0"/>
      <w:marRight w:val="0"/>
      <w:marTop w:val="0"/>
      <w:marBottom w:val="0"/>
      <w:divBdr>
        <w:top w:val="none" w:sz="0" w:space="0" w:color="auto"/>
        <w:left w:val="none" w:sz="0" w:space="0" w:color="auto"/>
        <w:bottom w:val="none" w:sz="0" w:space="0" w:color="auto"/>
        <w:right w:val="none" w:sz="0" w:space="0" w:color="auto"/>
      </w:divBdr>
      <w:divsChild>
        <w:div w:id="406416051">
          <w:marLeft w:val="0"/>
          <w:marRight w:val="0"/>
          <w:marTop w:val="0"/>
          <w:marBottom w:val="0"/>
          <w:divBdr>
            <w:top w:val="none" w:sz="0" w:space="0" w:color="auto"/>
            <w:left w:val="none" w:sz="0" w:space="0" w:color="auto"/>
            <w:bottom w:val="none" w:sz="0" w:space="0" w:color="auto"/>
            <w:right w:val="none" w:sz="0" w:space="0" w:color="auto"/>
          </w:divBdr>
        </w:div>
      </w:divsChild>
    </w:div>
    <w:div w:id="79831944">
      <w:bodyDiv w:val="1"/>
      <w:marLeft w:val="0"/>
      <w:marRight w:val="0"/>
      <w:marTop w:val="0"/>
      <w:marBottom w:val="0"/>
      <w:divBdr>
        <w:top w:val="none" w:sz="0" w:space="0" w:color="auto"/>
        <w:left w:val="none" w:sz="0" w:space="0" w:color="auto"/>
        <w:bottom w:val="none" w:sz="0" w:space="0" w:color="auto"/>
        <w:right w:val="none" w:sz="0" w:space="0" w:color="auto"/>
      </w:divBdr>
    </w:div>
    <w:div w:id="81032674">
      <w:bodyDiv w:val="1"/>
      <w:marLeft w:val="0"/>
      <w:marRight w:val="0"/>
      <w:marTop w:val="0"/>
      <w:marBottom w:val="0"/>
      <w:divBdr>
        <w:top w:val="none" w:sz="0" w:space="0" w:color="auto"/>
        <w:left w:val="none" w:sz="0" w:space="0" w:color="auto"/>
        <w:bottom w:val="none" w:sz="0" w:space="0" w:color="auto"/>
        <w:right w:val="none" w:sz="0" w:space="0" w:color="auto"/>
      </w:divBdr>
    </w:div>
    <w:div w:id="85619712">
      <w:marLeft w:val="0"/>
      <w:marRight w:val="0"/>
      <w:marTop w:val="0"/>
      <w:marBottom w:val="0"/>
      <w:divBdr>
        <w:top w:val="none" w:sz="0" w:space="0" w:color="auto"/>
        <w:left w:val="none" w:sz="0" w:space="0" w:color="auto"/>
        <w:bottom w:val="none" w:sz="0" w:space="0" w:color="auto"/>
        <w:right w:val="none" w:sz="0" w:space="0" w:color="auto"/>
      </w:divBdr>
      <w:divsChild>
        <w:div w:id="1313172301">
          <w:marLeft w:val="0"/>
          <w:marRight w:val="0"/>
          <w:marTop w:val="0"/>
          <w:marBottom w:val="0"/>
          <w:divBdr>
            <w:top w:val="none" w:sz="0" w:space="0" w:color="auto"/>
            <w:left w:val="none" w:sz="0" w:space="0" w:color="auto"/>
            <w:bottom w:val="none" w:sz="0" w:space="0" w:color="auto"/>
            <w:right w:val="none" w:sz="0" w:space="0" w:color="auto"/>
          </w:divBdr>
        </w:div>
      </w:divsChild>
    </w:div>
    <w:div w:id="97676777">
      <w:marLeft w:val="0"/>
      <w:marRight w:val="0"/>
      <w:marTop w:val="0"/>
      <w:marBottom w:val="0"/>
      <w:divBdr>
        <w:top w:val="none" w:sz="0" w:space="0" w:color="auto"/>
        <w:left w:val="none" w:sz="0" w:space="0" w:color="auto"/>
        <w:bottom w:val="none" w:sz="0" w:space="0" w:color="auto"/>
        <w:right w:val="none" w:sz="0" w:space="0" w:color="auto"/>
      </w:divBdr>
      <w:divsChild>
        <w:div w:id="1299651242">
          <w:marLeft w:val="0"/>
          <w:marRight w:val="0"/>
          <w:marTop w:val="0"/>
          <w:marBottom w:val="0"/>
          <w:divBdr>
            <w:top w:val="none" w:sz="0" w:space="0" w:color="auto"/>
            <w:left w:val="none" w:sz="0" w:space="0" w:color="auto"/>
            <w:bottom w:val="none" w:sz="0" w:space="0" w:color="auto"/>
            <w:right w:val="none" w:sz="0" w:space="0" w:color="auto"/>
          </w:divBdr>
        </w:div>
      </w:divsChild>
    </w:div>
    <w:div w:id="99496819">
      <w:bodyDiv w:val="1"/>
      <w:marLeft w:val="0"/>
      <w:marRight w:val="0"/>
      <w:marTop w:val="0"/>
      <w:marBottom w:val="0"/>
      <w:divBdr>
        <w:top w:val="none" w:sz="0" w:space="0" w:color="auto"/>
        <w:left w:val="none" w:sz="0" w:space="0" w:color="auto"/>
        <w:bottom w:val="none" w:sz="0" w:space="0" w:color="auto"/>
        <w:right w:val="none" w:sz="0" w:space="0" w:color="auto"/>
      </w:divBdr>
      <w:divsChild>
        <w:div w:id="347027386">
          <w:marLeft w:val="0"/>
          <w:marRight w:val="0"/>
          <w:marTop w:val="120"/>
          <w:marBottom w:val="0"/>
          <w:divBdr>
            <w:top w:val="none" w:sz="0" w:space="0" w:color="auto"/>
            <w:left w:val="none" w:sz="0" w:space="0" w:color="auto"/>
            <w:bottom w:val="none" w:sz="0" w:space="0" w:color="auto"/>
            <w:right w:val="none" w:sz="0" w:space="0" w:color="auto"/>
          </w:divBdr>
          <w:divsChild>
            <w:div w:id="835920432">
              <w:marLeft w:val="0"/>
              <w:marRight w:val="0"/>
              <w:marTop w:val="0"/>
              <w:marBottom w:val="0"/>
              <w:divBdr>
                <w:top w:val="none" w:sz="0" w:space="0" w:color="auto"/>
                <w:left w:val="none" w:sz="0" w:space="0" w:color="auto"/>
                <w:bottom w:val="none" w:sz="0" w:space="0" w:color="auto"/>
                <w:right w:val="none" w:sz="0" w:space="0" w:color="auto"/>
              </w:divBdr>
            </w:div>
          </w:divsChild>
        </w:div>
        <w:div w:id="1504970258">
          <w:marLeft w:val="0"/>
          <w:marRight w:val="0"/>
          <w:marTop w:val="120"/>
          <w:marBottom w:val="120"/>
          <w:divBdr>
            <w:top w:val="none" w:sz="0" w:space="0" w:color="auto"/>
            <w:left w:val="none" w:sz="0" w:space="0" w:color="auto"/>
            <w:bottom w:val="none" w:sz="0" w:space="0" w:color="auto"/>
            <w:right w:val="none" w:sz="0" w:space="0" w:color="auto"/>
          </w:divBdr>
          <w:divsChild>
            <w:div w:id="822702340">
              <w:marLeft w:val="0"/>
              <w:marRight w:val="0"/>
              <w:marTop w:val="0"/>
              <w:marBottom w:val="0"/>
              <w:divBdr>
                <w:top w:val="none" w:sz="0" w:space="0" w:color="auto"/>
                <w:left w:val="none" w:sz="0" w:space="0" w:color="auto"/>
                <w:bottom w:val="none" w:sz="0" w:space="0" w:color="auto"/>
                <w:right w:val="none" w:sz="0" w:space="0" w:color="auto"/>
              </w:divBdr>
            </w:div>
          </w:divsChild>
        </w:div>
        <w:div w:id="1875803583">
          <w:marLeft w:val="0"/>
          <w:marRight w:val="0"/>
          <w:marTop w:val="120"/>
          <w:marBottom w:val="120"/>
          <w:divBdr>
            <w:top w:val="none" w:sz="0" w:space="0" w:color="auto"/>
            <w:left w:val="none" w:sz="0" w:space="0" w:color="auto"/>
            <w:bottom w:val="none" w:sz="0" w:space="0" w:color="auto"/>
            <w:right w:val="none" w:sz="0" w:space="0" w:color="auto"/>
          </w:divBdr>
          <w:divsChild>
            <w:div w:id="17736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8120">
      <w:bodyDiv w:val="1"/>
      <w:marLeft w:val="0"/>
      <w:marRight w:val="0"/>
      <w:marTop w:val="0"/>
      <w:marBottom w:val="0"/>
      <w:divBdr>
        <w:top w:val="none" w:sz="0" w:space="0" w:color="auto"/>
        <w:left w:val="none" w:sz="0" w:space="0" w:color="auto"/>
        <w:bottom w:val="none" w:sz="0" w:space="0" w:color="auto"/>
        <w:right w:val="none" w:sz="0" w:space="0" w:color="auto"/>
      </w:divBdr>
    </w:div>
    <w:div w:id="110560108">
      <w:bodyDiv w:val="1"/>
      <w:marLeft w:val="0"/>
      <w:marRight w:val="0"/>
      <w:marTop w:val="0"/>
      <w:marBottom w:val="0"/>
      <w:divBdr>
        <w:top w:val="none" w:sz="0" w:space="0" w:color="auto"/>
        <w:left w:val="none" w:sz="0" w:space="0" w:color="auto"/>
        <w:bottom w:val="none" w:sz="0" w:space="0" w:color="auto"/>
        <w:right w:val="none" w:sz="0" w:space="0" w:color="auto"/>
      </w:divBdr>
    </w:div>
    <w:div w:id="114250989">
      <w:bodyDiv w:val="1"/>
      <w:marLeft w:val="0"/>
      <w:marRight w:val="0"/>
      <w:marTop w:val="0"/>
      <w:marBottom w:val="0"/>
      <w:divBdr>
        <w:top w:val="none" w:sz="0" w:space="0" w:color="auto"/>
        <w:left w:val="none" w:sz="0" w:space="0" w:color="auto"/>
        <w:bottom w:val="none" w:sz="0" w:space="0" w:color="auto"/>
        <w:right w:val="none" w:sz="0" w:space="0" w:color="auto"/>
      </w:divBdr>
    </w:div>
    <w:div w:id="137848193">
      <w:bodyDiv w:val="1"/>
      <w:marLeft w:val="0"/>
      <w:marRight w:val="0"/>
      <w:marTop w:val="0"/>
      <w:marBottom w:val="0"/>
      <w:divBdr>
        <w:top w:val="none" w:sz="0" w:space="0" w:color="auto"/>
        <w:left w:val="none" w:sz="0" w:space="0" w:color="auto"/>
        <w:bottom w:val="none" w:sz="0" w:space="0" w:color="auto"/>
        <w:right w:val="none" w:sz="0" w:space="0" w:color="auto"/>
      </w:divBdr>
    </w:div>
    <w:div w:id="138350579">
      <w:marLeft w:val="0"/>
      <w:marRight w:val="0"/>
      <w:marTop w:val="0"/>
      <w:marBottom w:val="0"/>
      <w:divBdr>
        <w:top w:val="none" w:sz="0" w:space="0" w:color="auto"/>
        <w:left w:val="none" w:sz="0" w:space="0" w:color="auto"/>
        <w:bottom w:val="none" w:sz="0" w:space="0" w:color="auto"/>
        <w:right w:val="none" w:sz="0" w:space="0" w:color="auto"/>
      </w:divBdr>
      <w:divsChild>
        <w:div w:id="383912714">
          <w:marLeft w:val="0"/>
          <w:marRight w:val="0"/>
          <w:marTop w:val="0"/>
          <w:marBottom w:val="0"/>
          <w:divBdr>
            <w:top w:val="none" w:sz="0" w:space="0" w:color="auto"/>
            <w:left w:val="none" w:sz="0" w:space="0" w:color="auto"/>
            <w:bottom w:val="none" w:sz="0" w:space="0" w:color="auto"/>
            <w:right w:val="none" w:sz="0" w:space="0" w:color="auto"/>
          </w:divBdr>
        </w:div>
      </w:divsChild>
    </w:div>
    <w:div w:id="148717392">
      <w:marLeft w:val="0"/>
      <w:marRight w:val="0"/>
      <w:marTop w:val="0"/>
      <w:marBottom w:val="0"/>
      <w:divBdr>
        <w:top w:val="none" w:sz="0" w:space="0" w:color="auto"/>
        <w:left w:val="none" w:sz="0" w:space="0" w:color="auto"/>
        <w:bottom w:val="none" w:sz="0" w:space="0" w:color="auto"/>
        <w:right w:val="none" w:sz="0" w:space="0" w:color="auto"/>
      </w:divBdr>
      <w:divsChild>
        <w:div w:id="961231376">
          <w:marLeft w:val="0"/>
          <w:marRight w:val="0"/>
          <w:marTop w:val="0"/>
          <w:marBottom w:val="0"/>
          <w:divBdr>
            <w:top w:val="none" w:sz="0" w:space="0" w:color="auto"/>
            <w:left w:val="none" w:sz="0" w:space="0" w:color="auto"/>
            <w:bottom w:val="none" w:sz="0" w:space="0" w:color="auto"/>
            <w:right w:val="none" w:sz="0" w:space="0" w:color="auto"/>
          </w:divBdr>
        </w:div>
      </w:divsChild>
    </w:div>
    <w:div w:id="158470096">
      <w:bodyDiv w:val="1"/>
      <w:marLeft w:val="0"/>
      <w:marRight w:val="0"/>
      <w:marTop w:val="0"/>
      <w:marBottom w:val="0"/>
      <w:divBdr>
        <w:top w:val="none" w:sz="0" w:space="0" w:color="auto"/>
        <w:left w:val="none" w:sz="0" w:space="0" w:color="auto"/>
        <w:bottom w:val="none" w:sz="0" w:space="0" w:color="auto"/>
        <w:right w:val="none" w:sz="0" w:space="0" w:color="auto"/>
      </w:divBdr>
    </w:div>
    <w:div w:id="165554761">
      <w:bodyDiv w:val="1"/>
      <w:marLeft w:val="0"/>
      <w:marRight w:val="0"/>
      <w:marTop w:val="0"/>
      <w:marBottom w:val="0"/>
      <w:divBdr>
        <w:top w:val="none" w:sz="0" w:space="0" w:color="auto"/>
        <w:left w:val="none" w:sz="0" w:space="0" w:color="auto"/>
        <w:bottom w:val="none" w:sz="0" w:space="0" w:color="auto"/>
        <w:right w:val="none" w:sz="0" w:space="0" w:color="auto"/>
      </w:divBdr>
    </w:div>
    <w:div w:id="174078532">
      <w:bodyDiv w:val="1"/>
      <w:marLeft w:val="0"/>
      <w:marRight w:val="0"/>
      <w:marTop w:val="0"/>
      <w:marBottom w:val="0"/>
      <w:divBdr>
        <w:top w:val="none" w:sz="0" w:space="0" w:color="auto"/>
        <w:left w:val="none" w:sz="0" w:space="0" w:color="auto"/>
        <w:bottom w:val="none" w:sz="0" w:space="0" w:color="auto"/>
        <w:right w:val="none" w:sz="0" w:space="0" w:color="auto"/>
      </w:divBdr>
    </w:div>
    <w:div w:id="175729854">
      <w:bodyDiv w:val="1"/>
      <w:marLeft w:val="0"/>
      <w:marRight w:val="0"/>
      <w:marTop w:val="0"/>
      <w:marBottom w:val="0"/>
      <w:divBdr>
        <w:top w:val="none" w:sz="0" w:space="0" w:color="auto"/>
        <w:left w:val="none" w:sz="0" w:space="0" w:color="auto"/>
        <w:bottom w:val="none" w:sz="0" w:space="0" w:color="auto"/>
        <w:right w:val="none" w:sz="0" w:space="0" w:color="auto"/>
      </w:divBdr>
    </w:div>
    <w:div w:id="189999512">
      <w:bodyDiv w:val="1"/>
      <w:marLeft w:val="0"/>
      <w:marRight w:val="0"/>
      <w:marTop w:val="0"/>
      <w:marBottom w:val="0"/>
      <w:divBdr>
        <w:top w:val="none" w:sz="0" w:space="0" w:color="auto"/>
        <w:left w:val="none" w:sz="0" w:space="0" w:color="auto"/>
        <w:bottom w:val="none" w:sz="0" w:space="0" w:color="auto"/>
        <w:right w:val="none" w:sz="0" w:space="0" w:color="auto"/>
      </w:divBdr>
    </w:div>
    <w:div w:id="190338638">
      <w:marLeft w:val="0"/>
      <w:marRight w:val="0"/>
      <w:marTop w:val="0"/>
      <w:marBottom w:val="0"/>
      <w:divBdr>
        <w:top w:val="none" w:sz="0" w:space="0" w:color="auto"/>
        <w:left w:val="none" w:sz="0" w:space="0" w:color="auto"/>
        <w:bottom w:val="none" w:sz="0" w:space="0" w:color="auto"/>
        <w:right w:val="none" w:sz="0" w:space="0" w:color="auto"/>
      </w:divBdr>
      <w:divsChild>
        <w:div w:id="545291466">
          <w:marLeft w:val="0"/>
          <w:marRight w:val="0"/>
          <w:marTop w:val="0"/>
          <w:marBottom w:val="0"/>
          <w:divBdr>
            <w:top w:val="none" w:sz="0" w:space="0" w:color="auto"/>
            <w:left w:val="none" w:sz="0" w:space="0" w:color="auto"/>
            <w:bottom w:val="none" w:sz="0" w:space="0" w:color="auto"/>
            <w:right w:val="none" w:sz="0" w:space="0" w:color="auto"/>
          </w:divBdr>
        </w:div>
      </w:divsChild>
    </w:div>
    <w:div w:id="191967968">
      <w:bodyDiv w:val="1"/>
      <w:marLeft w:val="0"/>
      <w:marRight w:val="0"/>
      <w:marTop w:val="0"/>
      <w:marBottom w:val="0"/>
      <w:divBdr>
        <w:top w:val="none" w:sz="0" w:space="0" w:color="auto"/>
        <w:left w:val="none" w:sz="0" w:space="0" w:color="auto"/>
        <w:bottom w:val="none" w:sz="0" w:space="0" w:color="auto"/>
        <w:right w:val="none" w:sz="0" w:space="0" w:color="auto"/>
      </w:divBdr>
    </w:div>
    <w:div w:id="192039601">
      <w:marLeft w:val="0"/>
      <w:marRight w:val="0"/>
      <w:marTop w:val="0"/>
      <w:marBottom w:val="0"/>
      <w:divBdr>
        <w:top w:val="none" w:sz="0" w:space="0" w:color="auto"/>
        <w:left w:val="none" w:sz="0" w:space="0" w:color="auto"/>
        <w:bottom w:val="none" w:sz="0" w:space="0" w:color="auto"/>
        <w:right w:val="none" w:sz="0" w:space="0" w:color="auto"/>
      </w:divBdr>
      <w:divsChild>
        <w:div w:id="2085957198">
          <w:marLeft w:val="0"/>
          <w:marRight w:val="0"/>
          <w:marTop w:val="0"/>
          <w:marBottom w:val="0"/>
          <w:divBdr>
            <w:top w:val="none" w:sz="0" w:space="0" w:color="auto"/>
            <w:left w:val="none" w:sz="0" w:space="0" w:color="auto"/>
            <w:bottom w:val="none" w:sz="0" w:space="0" w:color="auto"/>
            <w:right w:val="none" w:sz="0" w:space="0" w:color="auto"/>
          </w:divBdr>
        </w:div>
      </w:divsChild>
    </w:div>
    <w:div w:id="205800163">
      <w:bodyDiv w:val="1"/>
      <w:marLeft w:val="0"/>
      <w:marRight w:val="0"/>
      <w:marTop w:val="0"/>
      <w:marBottom w:val="0"/>
      <w:divBdr>
        <w:top w:val="none" w:sz="0" w:space="0" w:color="auto"/>
        <w:left w:val="none" w:sz="0" w:space="0" w:color="auto"/>
        <w:bottom w:val="none" w:sz="0" w:space="0" w:color="auto"/>
        <w:right w:val="none" w:sz="0" w:space="0" w:color="auto"/>
      </w:divBdr>
    </w:div>
    <w:div w:id="208222576">
      <w:bodyDiv w:val="1"/>
      <w:marLeft w:val="0"/>
      <w:marRight w:val="0"/>
      <w:marTop w:val="0"/>
      <w:marBottom w:val="0"/>
      <w:divBdr>
        <w:top w:val="none" w:sz="0" w:space="0" w:color="auto"/>
        <w:left w:val="none" w:sz="0" w:space="0" w:color="auto"/>
        <w:bottom w:val="none" w:sz="0" w:space="0" w:color="auto"/>
        <w:right w:val="none" w:sz="0" w:space="0" w:color="auto"/>
      </w:divBdr>
    </w:div>
    <w:div w:id="209613316">
      <w:bodyDiv w:val="1"/>
      <w:marLeft w:val="0"/>
      <w:marRight w:val="0"/>
      <w:marTop w:val="0"/>
      <w:marBottom w:val="0"/>
      <w:divBdr>
        <w:top w:val="none" w:sz="0" w:space="0" w:color="auto"/>
        <w:left w:val="none" w:sz="0" w:space="0" w:color="auto"/>
        <w:bottom w:val="none" w:sz="0" w:space="0" w:color="auto"/>
        <w:right w:val="none" w:sz="0" w:space="0" w:color="auto"/>
      </w:divBdr>
    </w:div>
    <w:div w:id="222957672">
      <w:bodyDiv w:val="1"/>
      <w:marLeft w:val="0"/>
      <w:marRight w:val="0"/>
      <w:marTop w:val="0"/>
      <w:marBottom w:val="0"/>
      <w:divBdr>
        <w:top w:val="none" w:sz="0" w:space="0" w:color="auto"/>
        <w:left w:val="none" w:sz="0" w:space="0" w:color="auto"/>
        <w:bottom w:val="none" w:sz="0" w:space="0" w:color="auto"/>
        <w:right w:val="none" w:sz="0" w:space="0" w:color="auto"/>
      </w:divBdr>
    </w:div>
    <w:div w:id="229079260">
      <w:bodyDiv w:val="1"/>
      <w:marLeft w:val="0"/>
      <w:marRight w:val="0"/>
      <w:marTop w:val="0"/>
      <w:marBottom w:val="0"/>
      <w:divBdr>
        <w:top w:val="none" w:sz="0" w:space="0" w:color="auto"/>
        <w:left w:val="none" w:sz="0" w:space="0" w:color="auto"/>
        <w:bottom w:val="none" w:sz="0" w:space="0" w:color="auto"/>
        <w:right w:val="none" w:sz="0" w:space="0" w:color="auto"/>
      </w:divBdr>
    </w:div>
    <w:div w:id="232393603">
      <w:bodyDiv w:val="1"/>
      <w:marLeft w:val="0"/>
      <w:marRight w:val="0"/>
      <w:marTop w:val="0"/>
      <w:marBottom w:val="0"/>
      <w:divBdr>
        <w:top w:val="none" w:sz="0" w:space="0" w:color="auto"/>
        <w:left w:val="none" w:sz="0" w:space="0" w:color="auto"/>
        <w:bottom w:val="none" w:sz="0" w:space="0" w:color="auto"/>
        <w:right w:val="none" w:sz="0" w:space="0" w:color="auto"/>
      </w:divBdr>
    </w:div>
    <w:div w:id="233780333">
      <w:bodyDiv w:val="1"/>
      <w:marLeft w:val="0"/>
      <w:marRight w:val="0"/>
      <w:marTop w:val="0"/>
      <w:marBottom w:val="0"/>
      <w:divBdr>
        <w:top w:val="none" w:sz="0" w:space="0" w:color="auto"/>
        <w:left w:val="none" w:sz="0" w:space="0" w:color="auto"/>
        <w:bottom w:val="none" w:sz="0" w:space="0" w:color="auto"/>
        <w:right w:val="none" w:sz="0" w:space="0" w:color="auto"/>
      </w:divBdr>
    </w:div>
    <w:div w:id="254558877">
      <w:bodyDiv w:val="1"/>
      <w:marLeft w:val="0"/>
      <w:marRight w:val="0"/>
      <w:marTop w:val="0"/>
      <w:marBottom w:val="0"/>
      <w:divBdr>
        <w:top w:val="none" w:sz="0" w:space="0" w:color="auto"/>
        <w:left w:val="none" w:sz="0" w:space="0" w:color="auto"/>
        <w:bottom w:val="none" w:sz="0" w:space="0" w:color="auto"/>
        <w:right w:val="none" w:sz="0" w:space="0" w:color="auto"/>
      </w:divBdr>
      <w:divsChild>
        <w:div w:id="453447868">
          <w:marLeft w:val="0"/>
          <w:marRight w:val="0"/>
          <w:marTop w:val="120"/>
          <w:marBottom w:val="0"/>
          <w:divBdr>
            <w:top w:val="none" w:sz="0" w:space="0" w:color="auto"/>
            <w:left w:val="none" w:sz="0" w:space="0" w:color="auto"/>
            <w:bottom w:val="none" w:sz="0" w:space="0" w:color="auto"/>
            <w:right w:val="none" w:sz="0" w:space="0" w:color="auto"/>
          </w:divBdr>
          <w:divsChild>
            <w:div w:id="1322735356">
              <w:marLeft w:val="0"/>
              <w:marRight w:val="0"/>
              <w:marTop w:val="0"/>
              <w:marBottom w:val="0"/>
              <w:divBdr>
                <w:top w:val="none" w:sz="0" w:space="0" w:color="auto"/>
                <w:left w:val="none" w:sz="0" w:space="0" w:color="auto"/>
                <w:bottom w:val="none" w:sz="0" w:space="0" w:color="auto"/>
                <w:right w:val="none" w:sz="0" w:space="0" w:color="auto"/>
              </w:divBdr>
            </w:div>
          </w:divsChild>
        </w:div>
        <w:div w:id="1338921794">
          <w:marLeft w:val="0"/>
          <w:marRight w:val="0"/>
          <w:marTop w:val="120"/>
          <w:marBottom w:val="120"/>
          <w:divBdr>
            <w:top w:val="none" w:sz="0" w:space="0" w:color="auto"/>
            <w:left w:val="none" w:sz="0" w:space="0" w:color="auto"/>
            <w:bottom w:val="none" w:sz="0" w:space="0" w:color="auto"/>
            <w:right w:val="none" w:sz="0" w:space="0" w:color="auto"/>
          </w:divBdr>
          <w:divsChild>
            <w:div w:id="2130076848">
              <w:marLeft w:val="0"/>
              <w:marRight w:val="0"/>
              <w:marTop w:val="0"/>
              <w:marBottom w:val="0"/>
              <w:divBdr>
                <w:top w:val="none" w:sz="0" w:space="0" w:color="auto"/>
                <w:left w:val="none" w:sz="0" w:space="0" w:color="auto"/>
                <w:bottom w:val="none" w:sz="0" w:space="0" w:color="auto"/>
                <w:right w:val="none" w:sz="0" w:space="0" w:color="auto"/>
              </w:divBdr>
            </w:div>
          </w:divsChild>
        </w:div>
        <w:div w:id="1372458521">
          <w:marLeft w:val="0"/>
          <w:marRight w:val="0"/>
          <w:marTop w:val="120"/>
          <w:marBottom w:val="120"/>
          <w:divBdr>
            <w:top w:val="none" w:sz="0" w:space="0" w:color="auto"/>
            <w:left w:val="none" w:sz="0" w:space="0" w:color="auto"/>
            <w:bottom w:val="none" w:sz="0" w:space="0" w:color="auto"/>
            <w:right w:val="none" w:sz="0" w:space="0" w:color="auto"/>
          </w:divBdr>
          <w:divsChild>
            <w:div w:id="4149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5230">
      <w:bodyDiv w:val="1"/>
      <w:marLeft w:val="0"/>
      <w:marRight w:val="0"/>
      <w:marTop w:val="0"/>
      <w:marBottom w:val="0"/>
      <w:divBdr>
        <w:top w:val="none" w:sz="0" w:space="0" w:color="auto"/>
        <w:left w:val="none" w:sz="0" w:space="0" w:color="auto"/>
        <w:bottom w:val="none" w:sz="0" w:space="0" w:color="auto"/>
        <w:right w:val="none" w:sz="0" w:space="0" w:color="auto"/>
      </w:divBdr>
    </w:div>
    <w:div w:id="281887870">
      <w:bodyDiv w:val="1"/>
      <w:marLeft w:val="0"/>
      <w:marRight w:val="0"/>
      <w:marTop w:val="0"/>
      <w:marBottom w:val="0"/>
      <w:divBdr>
        <w:top w:val="none" w:sz="0" w:space="0" w:color="auto"/>
        <w:left w:val="none" w:sz="0" w:space="0" w:color="auto"/>
        <w:bottom w:val="none" w:sz="0" w:space="0" w:color="auto"/>
        <w:right w:val="none" w:sz="0" w:space="0" w:color="auto"/>
      </w:divBdr>
    </w:div>
    <w:div w:id="289555417">
      <w:bodyDiv w:val="1"/>
      <w:marLeft w:val="0"/>
      <w:marRight w:val="0"/>
      <w:marTop w:val="0"/>
      <w:marBottom w:val="0"/>
      <w:divBdr>
        <w:top w:val="none" w:sz="0" w:space="0" w:color="auto"/>
        <w:left w:val="none" w:sz="0" w:space="0" w:color="auto"/>
        <w:bottom w:val="none" w:sz="0" w:space="0" w:color="auto"/>
        <w:right w:val="none" w:sz="0" w:space="0" w:color="auto"/>
      </w:divBdr>
    </w:div>
    <w:div w:id="295255593">
      <w:bodyDiv w:val="1"/>
      <w:marLeft w:val="0"/>
      <w:marRight w:val="0"/>
      <w:marTop w:val="0"/>
      <w:marBottom w:val="0"/>
      <w:divBdr>
        <w:top w:val="none" w:sz="0" w:space="0" w:color="auto"/>
        <w:left w:val="none" w:sz="0" w:space="0" w:color="auto"/>
        <w:bottom w:val="none" w:sz="0" w:space="0" w:color="auto"/>
        <w:right w:val="none" w:sz="0" w:space="0" w:color="auto"/>
      </w:divBdr>
    </w:div>
    <w:div w:id="300234481">
      <w:bodyDiv w:val="1"/>
      <w:marLeft w:val="0"/>
      <w:marRight w:val="0"/>
      <w:marTop w:val="0"/>
      <w:marBottom w:val="0"/>
      <w:divBdr>
        <w:top w:val="none" w:sz="0" w:space="0" w:color="auto"/>
        <w:left w:val="none" w:sz="0" w:space="0" w:color="auto"/>
        <w:bottom w:val="none" w:sz="0" w:space="0" w:color="auto"/>
        <w:right w:val="none" w:sz="0" w:space="0" w:color="auto"/>
      </w:divBdr>
    </w:div>
    <w:div w:id="315111727">
      <w:bodyDiv w:val="1"/>
      <w:marLeft w:val="0"/>
      <w:marRight w:val="0"/>
      <w:marTop w:val="0"/>
      <w:marBottom w:val="0"/>
      <w:divBdr>
        <w:top w:val="none" w:sz="0" w:space="0" w:color="auto"/>
        <w:left w:val="none" w:sz="0" w:space="0" w:color="auto"/>
        <w:bottom w:val="none" w:sz="0" w:space="0" w:color="auto"/>
        <w:right w:val="none" w:sz="0" w:space="0" w:color="auto"/>
      </w:divBdr>
    </w:div>
    <w:div w:id="328794585">
      <w:marLeft w:val="0"/>
      <w:marRight w:val="0"/>
      <w:marTop w:val="0"/>
      <w:marBottom w:val="0"/>
      <w:divBdr>
        <w:top w:val="none" w:sz="0" w:space="0" w:color="auto"/>
        <w:left w:val="none" w:sz="0" w:space="0" w:color="auto"/>
        <w:bottom w:val="none" w:sz="0" w:space="0" w:color="auto"/>
        <w:right w:val="none" w:sz="0" w:space="0" w:color="auto"/>
      </w:divBdr>
      <w:divsChild>
        <w:div w:id="87822061">
          <w:marLeft w:val="0"/>
          <w:marRight w:val="0"/>
          <w:marTop w:val="0"/>
          <w:marBottom w:val="0"/>
          <w:divBdr>
            <w:top w:val="none" w:sz="0" w:space="0" w:color="auto"/>
            <w:left w:val="none" w:sz="0" w:space="0" w:color="auto"/>
            <w:bottom w:val="none" w:sz="0" w:space="0" w:color="auto"/>
            <w:right w:val="none" w:sz="0" w:space="0" w:color="auto"/>
          </w:divBdr>
        </w:div>
      </w:divsChild>
    </w:div>
    <w:div w:id="345717589">
      <w:bodyDiv w:val="1"/>
      <w:marLeft w:val="0"/>
      <w:marRight w:val="0"/>
      <w:marTop w:val="0"/>
      <w:marBottom w:val="0"/>
      <w:divBdr>
        <w:top w:val="none" w:sz="0" w:space="0" w:color="auto"/>
        <w:left w:val="none" w:sz="0" w:space="0" w:color="auto"/>
        <w:bottom w:val="none" w:sz="0" w:space="0" w:color="auto"/>
        <w:right w:val="none" w:sz="0" w:space="0" w:color="auto"/>
      </w:divBdr>
    </w:div>
    <w:div w:id="346952083">
      <w:bodyDiv w:val="1"/>
      <w:marLeft w:val="0"/>
      <w:marRight w:val="0"/>
      <w:marTop w:val="0"/>
      <w:marBottom w:val="0"/>
      <w:divBdr>
        <w:top w:val="none" w:sz="0" w:space="0" w:color="auto"/>
        <w:left w:val="none" w:sz="0" w:space="0" w:color="auto"/>
        <w:bottom w:val="none" w:sz="0" w:space="0" w:color="auto"/>
        <w:right w:val="none" w:sz="0" w:space="0" w:color="auto"/>
      </w:divBdr>
    </w:div>
    <w:div w:id="349457323">
      <w:bodyDiv w:val="1"/>
      <w:marLeft w:val="0"/>
      <w:marRight w:val="0"/>
      <w:marTop w:val="0"/>
      <w:marBottom w:val="0"/>
      <w:divBdr>
        <w:top w:val="none" w:sz="0" w:space="0" w:color="auto"/>
        <w:left w:val="none" w:sz="0" w:space="0" w:color="auto"/>
        <w:bottom w:val="none" w:sz="0" w:space="0" w:color="auto"/>
        <w:right w:val="none" w:sz="0" w:space="0" w:color="auto"/>
      </w:divBdr>
    </w:div>
    <w:div w:id="356665044">
      <w:marLeft w:val="0"/>
      <w:marRight w:val="0"/>
      <w:marTop w:val="0"/>
      <w:marBottom w:val="0"/>
      <w:divBdr>
        <w:top w:val="none" w:sz="0" w:space="0" w:color="auto"/>
        <w:left w:val="none" w:sz="0" w:space="0" w:color="auto"/>
        <w:bottom w:val="none" w:sz="0" w:space="0" w:color="auto"/>
        <w:right w:val="none" w:sz="0" w:space="0" w:color="auto"/>
      </w:divBdr>
      <w:divsChild>
        <w:div w:id="2140411439">
          <w:marLeft w:val="0"/>
          <w:marRight w:val="0"/>
          <w:marTop w:val="0"/>
          <w:marBottom w:val="0"/>
          <w:divBdr>
            <w:top w:val="none" w:sz="0" w:space="0" w:color="auto"/>
            <w:left w:val="none" w:sz="0" w:space="0" w:color="auto"/>
            <w:bottom w:val="none" w:sz="0" w:space="0" w:color="auto"/>
            <w:right w:val="none" w:sz="0" w:space="0" w:color="auto"/>
          </w:divBdr>
        </w:div>
      </w:divsChild>
    </w:div>
    <w:div w:id="363289697">
      <w:bodyDiv w:val="1"/>
      <w:marLeft w:val="0"/>
      <w:marRight w:val="0"/>
      <w:marTop w:val="0"/>
      <w:marBottom w:val="0"/>
      <w:divBdr>
        <w:top w:val="none" w:sz="0" w:space="0" w:color="auto"/>
        <w:left w:val="none" w:sz="0" w:space="0" w:color="auto"/>
        <w:bottom w:val="none" w:sz="0" w:space="0" w:color="auto"/>
        <w:right w:val="none" w:sz="0" w:space="0" w:color="auto"/>
      </w:divBdr>
    </w:div>
    <w:div w:id="388067555">
      <w:marLeft w:val="0"/>
      <w:marRight w:val="0"/>
      <w:marTop w:val="0"/>
      <w:marBottom w:val="0"/>
      <w:divBdr>
        <w:top w:val="none" w:sz="0" w:space="0" w:color="auto"/>
        <w:left w:val="none" w:sz="0" w:space="0" w:color="auto"/>
        <w:bottom w:val="none" w:sz="0" w:space="0" w:color="auto"/>
        <w:right w:val="none" w:sz="0" w:space="0" w:color="auto"/>
      </w:divBdr>
      <w:divsChild>
        <w:div w:id="1135759273">
          <w:marLeft w:val="0"/>
          <w:marRight w:val="0"/>
          <w:marTop w:val="0"/>
          <w:marBottom w:val="0"/>
          <w:divBdr>
            <w:top w:val="none" w:sz="0" w:space="0" w:color="auto"/>
            <w:left w:val="none" w:sz="0" w:space="0" w:color="auto"/>
            <w:bottom w:val="none" w:sz="0" w:space="0" w:color="auto"/>
            <w:right w:val="none" w:sz="0" w:space="0" w:color="auto"/>
          </w:divBdr>
        </w:div>
      </w:divsChild>
    </w:div>
    <w:div w:id="389809263">
      <w:bodyDiv w:val="1"/>
      <w:marLeft w:val="0"/>
      <w:marRight w:val="0"/>
      <w:marTop w:val="0"/>
      <w:marBottom w:val="0"/>
      <w:divBdr>
        <w:top w:val="none" w:sz="0" w:space="0" w:color="auto"/>
        <w:left w:val="none" w:sz="0" w:space="0" w:color="auto"/>
        <w:bottom w:val="none" w:sz="0" w:space="0" w:color="auto"/>
        <w:right w:val="none" w:sz="0" w:space="0" w:color="auto"/>
      </w:divBdr>
    </w:div>
    <w:div w:id="390620367">
      <w:bodyDiv w:val="1"/>
      <w:marLeft w:val="0"/>
      <w:marRight w:val="0"/>
      <w:marTop w:val="0"/>
      <w:marBottom w:val="0"/>
      <w:divBdr>
        <w:top w:val="none" w:sz="0" w:space="0" w:color="auto"/>
        <w:left w:val="none" w:sz="0" w:space="0" w:color="auto"/>
        <w:bottom w:val="none" w:sz="0" w:space="0" w:color="auto"/>
        <w:right w:val="none" w:sz="0" w:space="0" w:color="auto"/>
      </w:divBdr>
    </w:div>
    <w:div w:id="399060885">
      <w:bodyDiv w:val="1"/>
      <w:marLeft w:val="0"/>
      <w:marRight w:val="0"/>
      <w:marTop w:val="0"/>
      <w:marBottom w:val="0"/>
      <w:divBdr>
        <w:top w:val="none" w:sz="0" w:space="0" w:color="auto"/>
        <w:left w:val="none" w:sz="0" w:space="0" w:color="auto"/>
        <w:bottom w:val="none" w:sz="0" w:space="0" w:color="auto"/>
        <w:right w:val="none" w:sz="0" w:space="0" w:color="auto"/>
      </w:divBdr>
    </w:div>
    <w:div w:id="411859310">
      <w:bodyDiv w:val="1"/>
      <w:marLeft w:val="0"/>
      <w:marRight w:val="0"/>
      <w:marTop w:val="0"/>
      <w:marBottom w:val="0"/>
      <w:divBdr>
        <w:top w:val="none" w:sz="0" w:space="0" w:color="auto"/>
        <w:left w:val="none" w:sz="0" w:space="0" w:color="auto"/>
        <w:bottom w:val="none" w:sz="0" w:space="0" w:color="auto"/>
        <w:right w:val="none" w:sz="0" w:space="0" w:color="auto"/>
      </w:divBdr>
    </w:div>
    <w:div w:id="412436013">
      <w:bodyDiv w:val="1"/>
      <w:marLeft w:val="0"/>
      <w:marRight w:val="0"/>
      <w:marTop w:val="0"/>
      <w:marBottom w:val="0"/>
      <w:divBdr>
        <w:top w:val="none" w:sz="0" w:space="0" w:color="auto"/>
        <w:left w:val="none" w:sz="0" w:space="0" w:color="auto"/>
        <w:bottom w:val="none" w:sz="0" w:space="0" w:color="auto"/>
        <w:right w:val="none" w:sz="0" w:space="0" w:color="auto"/>
      </w:divBdr>
    </w:div>
    <w:div w:id="421292869">
      <w:bodyDiv w:val="1"/>
      <w:marLeft w:val="0"/>
      <w:marRight w:val="0"/>
      <w:marTop w:val="0"/>
      <w:marBottom w:val="0"/>
      <w:divBdr>
        <w:top w:val="none" w:sz="0" w:space="0" w:color="auto"/>
        <w:left w:val="none" w:sz="0" w:space="0" w:color="auto"/>
        <w:bottom w:val="none" w:sz="0" w:space="0" w:color="auto"/>
        <w:right w:val="none" w:sz="0" w:space="0" w:color="auto"/>
      </w:divBdr>
    </w:div>
    <w:div w:id="422845921">
      <w:marLeft w:val="0"/>
      <w:marRight w:val="0"/>
      <w:marTop w:val="0"/>
      <w:marBottom w:val="0"/>
      <w:divBdr>
        <w:top w:val="none" w:sz="0" w:space="0" w:color="auto"/>
        <w:left w:val="none" w:sz="0" w:space="0" w:color="auto"/>
        <w:bottom w:val="none" w:sz="0" w:space="0" w:color="auto"/>
        <w:right w:val="none" w:sz="0" w:space="0" w:color="auto"/>
      </w:divBdr>
      <w:divsChild>
        <w:div w:id="738476084">
          <w:marLeft w:val="0"/>
          <w:marRight w:val="0"/>
          <w:marTop w:val="0"/>
          <w:marBottom w:val="0"/>
          <w:divBdr>
            <w:top w:val="none" w:sz="0" w:space="0" w:color="auto"/>
            <w:left w:val="none" w:sz="0" w:space="0" w:color="auto"/>
            <w:bottom w:val="none" w:sz="0" w:space="0" w:color="auto"/>
            <w:right w:val="none" w:sz="0" w:space="0" w:color="auto"/>
          </w:divBdr>
        </w:div>
      </w:divsChild>
    </w:div>
    <w:div w:id="426003277">
      <w:bodyDiv w:val="1"/>
      <w:marLeft w:val="0"/>
      <w:marRight w:val="0"/>
      <w:marTop w:val="0"/>
      <w:marBottom w:val="0"/>
      <w:divBdr>
        <w:top w:val="none" w:sz="0" w:space="0" w:color="auto"/>
        <w:left w:val="none" w:sz="0" w:space="0" w:color="auto"/>
        <w:bottom w:val="none" w:sz="0" w:space="0" w:color="auto"/>
        <w:right w:val="none" w:sz="0" w:space="0" w:color="auto"/>
      </w:divBdr>
    </w:div>
    <w:div w:id="444811009">
      <w:bodyDiv w:val="1"/>
      <w:marLeft w:val="0"/>
      <w:marRight w:val="0"/>
      <w:marTop w:val="0"/>
      <w:marBottom w:val="0"/>
      <w:divBdr>
        <w:top w:val="none" w:sz="0" w:space="0" w:color="auto"/>
        <w:left w:val="none" w:sz="0" w:space="0" w:color="auto"/>
        <w:bottom w:val="none" w:sz="0" w:space="0" w:color="auto"/>
        <w:right w:val="none" w:sz="0" w:space="0" w:color="auto"/>
      </w:divBdr>
    </w:div>
    <w:div w:id="445584855">
      <w:marLeft w:val="0"/>
      <w:marRight w:val="0"/>
      <w:marTop w:val="0"/>
      <w:marBottom w:val="0"/>
      <w:divBdr>
        <w:top w:val="none" w:sz="0" w:space="0" w:color="auto"/>
        <w:left w:val="none" w:sz="0" w:space="0" w:color="auto"/>
        <w:bottom w:val="none" w:sz="0" w:space="0" w:color="auto"/>
        <w:right w:val="none" w:sz="0" w:space="0" w:color="auto"/>
      </w:divBdr>
      <w:divsChild>
        <w:div w:id="1430932623">
          <w:marLeft w:val="0"/>
          <w:marRight w:val="0"/>
          <w:marTop w:val="0"/>
          <w:marBottom w:val="0"/>
          <w:divBdr>
            <w:top w:val="none" w:sz="0" w:space="0" w:color="auto"/>
            <w:left w:val="none" w:sz="0" w:space="0" w:color="auto"/>
            <w:bottom w:val="none" w:sz="0" w:space="0" w:color="auto"/>
            <w:right w:val="none" w:sz="0" w:space="0" w:color="auto"/>
          </w:divBdr>
        </w:div>
      </w:divsChild>
    </w:div>
    <w:div w:id="467549253">
      <w:marLeft w:val="0"/>
      <w:marRight w:val="0"/>
      <w:marTop w:val="0"/>
      <w:marBottom w:val="0"/>
      <w:divBdr>
        <w:top w:val="none" w:sz="0" w:space="0" w:color="auto"/>
        <w:left w:val="none" w:sz="0" w:space="0" w:color="auto"/>
        <w:bottom w:val="none" w:sz="0" w:space="0" w:color="auto"/>
        <w:right w:val="none" w:sz="0" w:space="0" w:color="auto"/>
      </w:divBdr>
      <w:divsChild>
        <w:div w:id="1851487264">
          <w:marLeft w:val="0"/>
          <w:marRight w:val="0"/>
          <w:marTop w:val="0"/>
          <w:marBottom w:val="0"/>
          <w:divBdr>
            <w:top w:val="none" w:sz="0" w:space="0" w:color="auto"/>
            <w:left w:val="none" w:sz="0" w:space="0" w:color="auto"/>
            <w:bottom w:val="none" w:sz="0" w:space="0" w:color="auto"/>
            <w:right w:val="none" w:sz="0" w:space="0" w:color="auto"/>
          </w:divBdr>
        </w:div>
      </w:divsChild>
    </w:div>
    <w:div w:id="467629657">
      <w:bodyDiv w:val="1"/>
      <w:marLeft w:val="0"/>
      <w:marRight w:val="0"/>
      <w:marTop w:val="0"/>
      <w:marBottom w:val="0"/>
      <w:divBdr>
        <w:top w:val="none" w:sz="0" w:space="0" w:color="auto"/>
        <w:left w:val="none" w:sz="0" w:space="0" w:color="auto"/>
        <w:bottom w:val="none" w:sz="0" w:space="0" w:color="auto"/>
        <w:right w:val="none" w:sz="0" w:space="0" w:color="auto"/>
      </w:divBdr>
    </w:div>
    <w:div w:id="475949556">
      <w:bodyDiv w:val="1"/>
      <w:marLeft w:val="0"/>
      <w:marRight w:val="0"/>
      <w:marTop w:val="0"/>
      <w:marBottom w:val="0"/>
      <w:divBdr>
        <w:top w:val="none" w:sz="0" w:space="0" w:color="auto"/>
        <w:left w:val="none" w:sz="0" w:space="0" w:color="auto"/>
        <w:bottom w:val="none" w:sz="0" w:space="0" w:color="auto"/>
        <w:right w:val="none" w:sz="0" w:space="0" w:color="auto"/>
      </w:divBdr>
    </w:div>
    <w:div w:id="492454826">
      <w:bodyDiv w:val="1"/>
      <w:marLeft w:val="0"/>
      <w:marRight w:val="0"/>
      <w:marTop w:val="0"/>
      <w:marBottom w:val="0"/>
      <w:divBdr>
        <w:top w:val="none" w:sz="0" w:space="0" w:color="auto"/>
        <w:left w:val="none" w:sz="0" w:space="0" w:color="auto"/>
        <w:bottom w:val="none" w:sz="0" w:space="0" w:color="auto"/>
        <w:right w:val="none" w:sz="0" w:space="0" w:color="auto"/>
      </w:divBdr>
    </w:div>
    <w:div w:id="501625542">
      <w:bodyDiv w:val="1"/>
      <w:marLeft w:val="0"/>
      <w:marRight w:val="0"/>
      <w:marTop w:val="0"/>
      <w:marBottom w:val="0"/>
      <w:divBdr>
        <w:top w:val="none" w:sz="0" w:space="0" w:color="auto"/>
        <w:left w:val="none" w:sz="0" w:space="0" w:color="auto"/>
        <w:bottom w:val="none" w:sz="0" w:space="0" w:color="auto"/>
        <w:right w:val="none" w:sz="0" w:space="0" w:color="auto"/>
      </w:divBdr>
    </w:div>
    <w:div w:id="506098217">
      <w:bodyDiv w:val="1"/>
      <w:marLeft w:val="0"/>
      <w:marRight w:val="0"/>
      <w:marTop w:val="0"/>
      <w:marBottom w:val="0"/>
      <w:divBdr>
        <w:top w:val="none" w:sz="0" w:space="0" w:color="auto"/>
        <w:left w:val="none" w:sz="0" w:space="0" w:color="auto"/>
        <w:bottom w:val="none" w:sz="0" w:space="0" w:color="auto"/>
        <w:right w:val="none" w:sz="0" w:space="0" w:color="auto"/>
      </w:divBdr>
    </w:div>
    <w:div w:id="524944654">
      <w:bodyDiv w:val="1"/>
      <w:marLeft w:val="0"/>
      <w:marRight w:val="0"/>
      <w:marTop w:val="0"/>
      <w:marBottom w:val="0"/>
      <w:divBdr>
        <w:top w:val="none" w:sz="0" w:space="0" w:color="auto"/>
        <w:left w:val="none" w:sz="0" w:space="0" w:color="auto"/>
        <w:bottom w:val="none" w:sz="0" w:space="0" w:color="auto"/>
        <w:right w:val="none" w:sz="0" w:space="0" w:color="auto"/>
      </w:divBdr>
    </w:div>
    <w:div w:id="525869890">
      <w:bodyDiv w:val="1"/>
      <w:marLeft w:val="0"/>
      <w:marRight w:val="0"/>
      <w:marTop w:val="0"/>
      <w:marBottom w:val="0"/>
      <w:divBdr>
        <w:top w:val="none" w:sz="0" w:space="0" w:color="auto"/>
        <w:left w:val="none" w:sz="0" w:space="0" w:color="auto"/>
        <w:bottom w:val="none" w:sz="0" w:space="0" w:color="auto"/>
        <w:right w:val="none" w:sz="0" w:space="0" w:color="auto"/>
      </w:divBdr>
    </w:div>
    <w:div w:id="560333284">
      <w:marLeft w:val="0"/>
      <w:marRight w:val="0"/>
      <w:marTop w:val="0"/>
      <w:marBottom w:val="0"/>
      <w:divBdr>
        <w:top w:val="none" w:sz="0" w:space="0" w:color="auto"/>
        <w:left w:val="none" w:sz="0" w:space="0" w:color="auto"/>
        <w:bottom w:val="none" w:sz="0" w:space="0" w:color="auto"/>
        <w:right w:val="none" w:sz="0" w:space="0" w:color="auto"/>
      </w:divBdr>
      <w:divsChild>
        <w:div w:id="1719697234">
          <w:marLeft w:val="0"/>
          <w:marRight w:val="0"/>
          <w:marTop w:val="0"/>
          <w:marBottom w:val="0"/>
          <w:divBdr>
            <w:top w:val="none" w:sz="0" w:space="0" w:color="auto"/>
            <w:left w:val="none" w:sz="0" w:space="0" w:color="auto"/>
            <w:bottom w:val="none" w:sz="0" w:space="0" w:color="auto"/>
            <w:right w:val="none" w:sz="0" w:space="0" w:color="auto"/>
          </w:divBdr>
        </w:div>
      </w:divsChild>
    </w:div>
    <w:div w:id="564729921">
      <w:marLeft w:val="0"/>
      <w:marRight w:val="0"/>
      <w:marTop w:val="0"/>
      <w:marBottom w:val="0"/>
      <w:divBdr>
        <w:top w:val="none" w:sz="0" w:space="0" w:color="auto"/>
        <w:left w:val="none" w:sz="0" w:space="0" w:color="auto"/>
        <w:bottom w:val="none" w:sz="0" w:space="0" w:color="auto"/>
        <w:right w:val="none" w:sz="0" w:space="0" w:color="auto"/>
      </w:divBdr>
      <w:divsChild>
        <w:div w:id="306864873">
          <w:marLeft w:val="0"/>
          <w:marRight w:val="0"/>
          <w:marTop w:val="0"/>
          <w:marBottom w:val="0"/>
          <w:divBdr>
            <w:top w:val="none" w:sz="0" w:space="0" w:color="auto"/>
            <w:left w:val="none" w:sz="0" w:space="0" w:color="auto"/>
            <w:bottom w:val="none" w:sz="0" w:space="0" w:color="auto"/>
            <w:right w:val="none" w:sz="0" w:space="0" w:color="auto"/>
          </w:divBdr>
        </w:div>
      </w:divsChild>
    </w:div>
    <w:div w:id="566913967">
      <w:bodyDiv w:val="1"/>
      <w:marLeft w:val="0"/>
      <w:marRight w:val="0"/>
      <w:marTop w:val="0"/>
      <w:marBottom w:val="0"/>
      <w:divBdr>
        <w:top w:val="none" w:sz="0" w:space="0" w:color="auto"/>
        <w:left w:val="none" w:sz="0" w:space="0" w:color="auto"/>
        <w:bottom w:val="none" w:sz="0" w:space="0" w:color="auto"/>
        <w:right w:val="none" w:sz="0" w:space="0" w:color="auto"/>
      </w:divBdr>
    </w:div>
    <w:div w:id="573859567">
      <w:marLeft w:val="0"/>
      <w:marRight w:val="0"/>
      <w:marTop w:val="0"/>
      <w:marBottom w:val="0"/>
      <w:divBdr>
        <w:top w:val="none" w:sz="0" w:space="0" w:color="auto"/>
        <w:left w:val="none" w:sz="0" w:space="0" w:color="auto"/>
        <w:bottom w:val="none" w:sz="0" w:space="0" w:color="auto"/>
        <w:right w:val="none" w:sz="0" w:space="0" w:color="auto"/>
      </w:divBdr>
      <w:divsChild>
        <w:div w:id="389770285">
          <w:marLeft w:val="0"/>
          <w:marRight w:val="0"/>
          <w:marTop w:val="0"/>
          <w:marBottom w:val="0"/>
          <w:divBdr>
            <w:top w:val="none" w:sz="0" w:space="0" w:color="auto"/>
            <w:left w:val="none" w:sz="0" w:space="0" w:color="auto"/>
            <w:bottom w:val="none" w:sz="0" w:space="0" w:color="auto"/>
            <w:right w:val="none" w:sz="0" w:space="0" w:color="auto"/>
          </w:divBdr>
        </w:div>
      </w:divsChild>
    </w:div>
    <w:div w:id="574323228">
      <w:marLeft w:val="0"/>
      <w:marRight w:val="0"/>
      <w:marTop w:val="0"/>
      <w:marBottom w:val="0"/>
      <w:divBdr>
        <w:top w:val="none" w:sz="0" w:space="0" w:color="auto"/>
        <w:left w:val="none" w:sz="0" w:space="0" w:color="auto"/>
        <w:bottom w:val="none" w:sz="0" w:space="0" w:color="auto"/>
        <w:right w:val="none" w:sz="0" w:space="0" w:color="auto"/>
      </w:divBdr>
      <w:divsChild>
        <w:div w:id="765345023">
          <w:marLeft w:val="0"/>
          <w:marRight w:val="0"/>
          <w:marTop w:val="0"/>
          <w:marBottom w:val="0"/>
          <w:divBdr>
            <w:top w:val="none" w:sz="0" w:space="0" w:color="auto"/>
            <w:left w:val="none" w:sz="0" w:space="0" w:color="auto"/>
            <w:bottom w:val="none" w:sz="0" w:space="0" w:color="auto"/>
            <w:right w:val="none" w:sz="0" w:space="0" w:color="auto"/>
          </w:divBdr>
        </w:div>
      </w:divsChild>
    </w:div>
    <w:div w:id="582302543">
      <w:bodyDiv w:val="1"/>
      <w:marLeft w:val="0"/>
      <w:marRight w:val="0"/>
      <w:marTop w:val="0"/>
      <w:marBottom w:val="0"/>
      <w:divBdr>
        <w:top w:val="none" w:sz="0" w:space="0" w:color="auto"/>
        <w:left w:val="none" w:sz="0" w:space="0" w:color="auto"/>
        <w:bottom w:val="none" w:sz="0" w:space="0" w:color="auto"/>
        <w:right w:val="none" w:sz="0" w:space="0" w:color="auto"/>
      </w:divBdr>
    </w:div>
    <w:div w:id="598490286">
      <w:marLeft w:val="0"/>
      <w:marRight w:val="0"/>
      <w:marTop w:val="0"/>
      <w:marBottom w:val="0"/>
      <w:divBdr>
        <w:top w:val="none" w:sz="0" w:space="0" w:color="auto"/>
        <w:left w:val="none" w:sz="0" w:space="0" w:color="auto"/>
        <w:bottom w:val="none" w:sz="0" w:space="0" w:color="auto"/>
        <w:right w:val="none" w:sz="0" w:space="0" w:color="auto"/>
      </w:divBdr>
      <w:divsChild>
        <w:div w:id="687488208">
          <w:marLeft w:val="0"/>
          <w:marRight w:val="0"/>
          <w:marTop w:val="0"/>
          <w:marBottom w:val="0"/>
          <w:divBdr>
            <w:top w:val="none" w:sz="0" w:space="0" w:color="auto"/>
            <w:left w:val="none" w:sz="0" w:space="0" w:color="auto"/>
            <w:bottom w:val="none" w:sz="0" w:space="0" w:color="auto"/>
            <w:right w:val="none" w:sz="0" w:space="0" w:color="auto"/>
          </w:divBdr>
        </w:div>
      </w:divsChild>
    </w:div>
    <w:div w:id="601647503">
      <w:bodyDiv w:val="1"/>
      <w:marLeft w:val="0"/>
      <w:marRight w:val="0"/>
      <w:marTop w:val="0"/>
      <w:marBottom w:val="0"/>
      <w:divBdr>
        <w:top w:val="none" w:sz="0" w:space="0" w:color="auto"/>
        <w:left w:val="none" w:sz="0" w:space="0" w:color="auto"/>
        <w:bottom w:val="none" w:sz="0" w:space="0" w:color="auto"/>
        <w:right w:val="none" w:sz="0" w:space="0" w:color="auto"/>
      </w:divBdr>
    </w:div>
    <w:div w:id="606154870">
      <w:bodyDiv w:val="1"/>
      <w:marLeft w:val="0"/>
      <w:marRight w:val="0"/>
      <w:marTop w:val="0"/>
      <w:marBottom w:val="0"/>
      <w:divBdr>
        <w:top w:val="none" w:sz="0" w:space="0" w:color="auto"/>
        <w:left w:val="none" w:sz="0" w:space="0" w:color="auto"/>
        <w:bottom w:val="none" w:sz="0" w:space="0" w:color="auto"/>
        <w:right w:val="none" w:sz="0" w:space="0" w:color="auto"/>
      </w:divBdr>
    </w:div>
    <w:div w:id="606280245">
      <w:bodyDiv w:val="1"/>
      <w:marLeft w:val="0"/>
      <w:marRight w:val="0"/>
      <w:marTop w:val="0"/>
      <w:marBottom w:val="0"/>
      <w:divBdr>
        <w:top w:val="none" w:sz="0" w:space="0" w:color="auto"/>
        <w:left w:val="none" w:sz="0" w:space="0" w:color="auto"/>
        <w:bottom w:val="none" w:sz="0" w:space="0" w:color="auto"/>
        <w:right w:val="none" w:sz="0" w:space="0" w:color="auto"/>
      </w:divBdr>
    </w:div>
    <w:div w:id="608201328">
      <w:bodyDiv w:val="1"/>
      <w:marLeft w:val="0"/>
      <w:marRight w:val="0"/>
      <w:marTop w:val="0"/>
      <w:marBottom w:val="0"/>
      <w:divBdr>
        <w:top w:val="none" w:sz="0" w:space="0" w:color="auto"/>
        <w:left w:val="none" w:sz="0" w:space="0" w:color="auto"/>
        <w:bottom w:val="none" w:sz="0" w:space="0" w:color="auto"/>
        <w:right w:val="none" w:sz="0" w:space="0" w:color="auto"/>
      </w:divBdr>
    </w:div>
    <w:div w:id="635764926">
      <w:bodyDiv w:val="1"/>
      <w:marLeft w:val="0"/>
      <w:marRight w:val="0"/>
      <w:marTop w:val="0"/>
      <w:marBottom w:val="0"/>
      <w:divBdr>
        <w:top w:val="none" w:sz="0" w:space="0" w:color="auto"/>
        <w:left w:val="none" w:sz="0" w:space="0" w:color="auto"/>
        <w:bottom w:val="none" w:sz="0" w:space="0" w:color="auto"/>
        <w:right w:val="none" w:sz="0" w:space="0" w:color="auto"/>
      </w:divBdr>
    </w:div>
    <w:div w:id="643002974">
      <w:bodyDiv w:val="1"/>
      <w:marLeft w:val="0"/>
      <w:marRight w:val="0"/>
      <w:marTop w:val="0"/>
      <w:marBottom w:val="0"/>
      <w:divBdr>
        <w:top w:val="none" w:sz="0" w:space="0" w:color="auto"/>
        <w:left w:val="none" w:sz="0" w:space="0" w:color="auto"/>
        <w:bottom w:val="none" w:sz="0" w:space="0" w:color="auto"/>
        <w:right w:val="none" w:sz="0" w:space="0" w:color="auto"/>
      </w:divBdr>
      <w:divsChild>
        <w:div w:id="621423779">
          <w:marLeft w:val="0"/>
          <w:marRight w:val="0"/>
          <w:marTop w:val="120"/>
          <w:marBottom w:val="120"/>
          <w:divBdr>
            <w:top w:val="none" w:sz="0" w:space="0" w:color="auto"/>
            <w:left w:val="none" w:sz="0" w:space="0" w:color="auto"/>
            <w:bottom w:val="none" w:sz="0" w:space="0" w:color="auto"/>
            <w:right w:val="none" w:sz="0" w:space="0" w:color="auto"/>
          </w:divBdr>
          <w:divsChild>
            <w:div w:id="1975329575">
              <w:marLeft w:val="0"/>
              <w:marRight w:val="0"/>
              <w:marTop w:val="0"/>
              <w:marBottom w:val="0"/>
              <w:divBdr>
                <w:top w:val="none" w:sz="0" w:space="0" w:color="auto"/>
                <w:left w:val="none" w:sz="0" w:space="0" w:color="auto"/>
                <w:bottom w:val="none" w:sz="0" w:space="0" w:color="auto"/>
                <w:right w:val="none" w:sz="0" w:space="0" w:color="auto"/>
              </w:divBdr>
            </w:div>
          </w:divsChild>
        </w:div>
        <w:div w:id="1192955579">
          <w:marLeft w:val="0"/>
          <w:marRight w:val="0"/>
          <w:marTop w:val="120"/>
          <w:marBottom w:val="0"/>
          <w:divBdr>
            <w:top w:val="none" w:sz="0" w:space="0" w:color="auto"/>
            <w:left w:val="none" w:sz="0" w:space="0" w:color="auto"/>
            <w:bottom w:val="none" w:sz="0" w:space="0" w:color="auto"/>
            <w:right w:val="none" w:sz="0" w:space="0" w:color="auto"/>
          </w:divBdr>
          <w:divsChild>
            <w:div w:id="20903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7052">
      <w:bodyDiv w:val="1"/>
      <w:marLeft w:val="0"/>
      <w:marRight w:val="0"/>
      <w:marTop w:val="0"/>
      <w:marBottom w:val="0"/>
      <w:divBdr>
        <w:top w:val="none" w:sz="0" w:space="0" w:color="auto"/>
        <w:left w:val="none" w:sz="0" w:space="0" w:color="auto"/>
        <w:bottom w:val="none" w:sz="0" w:space="0" w:color="auto"/>
        <w:right w:val="none" w:sz="0" w:space="0" w:color="auto"/>
      </w:divBdr>
    </w:div>
    <w:div w:id="676269173">
      <w:marLeft w:val="0"/>
      <w:marRight w:val="0"/>
      <w:marTop w:val="0"/>
      <w:marBottom w:val="0"/>
      <w:divBdr>
        <w:top w:val="none" w:sz="0" w:space="0" w:color="auto"/>
        <w:left w:val="none" w:sz="0" w:space="0" w:color="auto"/>
        <w:bottom w:val="none" w:sz="0" w:space="0" w:color="auto"/>
        <w:right w:val="none" w:sz="0" w:space="0" w:color="auto"/>
      </w:divBdr>
      <w:divsChild>
        <w:div w:id="906887686">
          <w:marLeft w:val="0"/>
          <w:marRight w:val="0"/>
          <w:marTop w:val="0"/>
          <w:marBottom w:val="0"/>
          <w:divBdr>
            <w:top w:val="none" w:sz="0" w:space="0" w:color="auto"/>
            <w:left w:val="none" w:sz="0" w:space="0" w:color="auto"/>
            <w:bottom w:val="none" w:sz="0" w:space="0" w:color="auto"/>
            <w:right w:val="none" w:sz="0" w:space="0" w:color="auto"/>
          </w:divBdr>
        </w:div>
      </w:divsChild>
    </w:div>
    <w:div w:id="681736851">
      <w:marLeft w:val="0"/>
      <w:marRight w:val="0"/>
      <w:marTop w:val="0"/>
      <w:marBottom w:val="0"/>
      <w:divBdr>
        <w:top w:val="none" w:sz="0" w:space="0" w:color="auto"/>
        <w:left w:val="none" w:sz="0" w:space="0" w:color="auto"/>
        <w:bottom w:val="none" w:sz="0" w:space="0" w:color="auto"/>
        <w:right w:val="none" w:sz="0" w:space="0" w:color="auto"/>
      </w:divBdr>
      <w:divsChild>
        <w:div w:id="1120105424">
          <w:marLeft w:val="0"/>
          <w:marRight w:val="0"/>
          <w:marTop w:val="0"/>
          <w:marBottom w:val="0"/>
          <w:divBdr>
            <w:top w:val="none" w:sz="0" w:space="0" w:color="auto"/>
            <w:left w:val="none" w:sz="0" w:space="0" w:color="auto"/>
            <w:bottom w:val="none" w:sz="0" w:space="0" w:color="auto"/>
            <w:right w:val="none" w:sz="0" w:space="0" w:color="auto"/>
          </w:divBdr>
        </w:div>
      </w:divsChild>
    </w:div>
    <w:div w:id="693191089">
      <w:bodyDiv w:val="1"/>
      <w:marLeft w:val="0"/>
      <w:marRight w:val="0"/>
      <w:marTop w:val="0"/>
      <w:marBottom w:val="0"/>
      <w:divBdr>
        <w:top w:val="none" w:sz="0" w:space="0" w:color="auto"/>
        <w:left w:val="none" w:sz="0" w:space="0" w:color="auto"/>
        <w:bottom w:val="none" w:sz="0" w:space="0" w:color="auto"/>
        <w:right w:val="none" w:sz="0" w:space="0" w:color="auto"/>
      </w:divBdr>
    </w:div>
    <w:div w:id="715352023">
      <w:marLeft w:val="0"/>
      <w:marRight w:val="0"/>
      <w:marTop w:val="0"/>
      <w:marBottom w:val="0"/>
      <w:divBdr>
        <w:top w:val="none" w:sz="0" w:space="0" w:color="auto"/>
        <w:left w:val="none" w:sz="0" w:space="0" w:color="auto"/>
        <w:bottom w:val="none" w:sz="0" w:space="0" w:color="auto"/>
        <w:right w:val="none" w:sz="0" w:space="0" w:color="auto"/>
      </w:divBdr>
      <w:divsChild>
        <w:div w:id="307436974">
          <w:marLeft w:val="0"/>
          <w:marRight w:val="0"/>
          <w:marTop w:val="0"/>
          <w:marBottom w:val="0"/>
          <w:divBdr>
            <w:top w:val="none" w:sz="0" w:space="0" w:color="auto"/>
            <w:left w:val="none" w:sz="0" w:space="0" w:color="auto"/>
            <w:bottom w:val="none" w:sz="0" w:space="0" w:color="auto"/>
            <w:right w:val="none" w:sz="0" w:space="0" w:color="auto"/>
          </w:divBdr>
        </w:div>
      </w:divsChild>
    </w:div>
    <w:div w:id="731005379">
      <w:bodyDiv w:val="1"/>
      <w:marLeft w:val="0"/>
      <w:marRight w:val="0"/>
      <w:marTop w:val="0"/>
      <w:marBottom w:val="0"/>
      <w:divBdr>
        <w:top w:val="none" w:sz="0" w:space="0" w:color="auto"/>
        <w:left w:val="none" w:sz="0" w:space="0" w:color="auto"/>
        <w:bottom w:val="none" w:sz="0" w:space="0" w:color="auto"/>
        <w:right w:val="none" w:sz="0" w:space="0" w:color="auto"/>
      </w:divBdr>
    </w:div>
    <w:div w:id="741608005">
      <w:marLeft w:val="0"/>
      <w:marRight w:val="0"/>
      <w:marTop w:val="0"/>
      <w:marBottom w:val="0"/>
      <w:divBdr>
        <w:top w:val="none" w:sz="0" w:space="0" w:color="auto"/>
        <w:left w:val="none" w:sz="0" w:space="0" w:color="auto"/>
        <w:bottom w:val="none" w:sz="0" w:space="0" w:color="auto"/>
        <w:right w:val="none" w:sz="0" w:space="0" w:color="auto"/>
      </w:divBdr>
      <w:divsChild>
        <w:div w:id="1328553614">
          <w:marLeft w:val="0"/>
          <w:marRight w:val="0"/>
          <w:marTop w:val="0"/>
          <w:marBottom w:val="0"/>
          <w:divBdr>
            <w:top w:val="none" w:sz="0" w:space="0" w:color="auto"/>
            <w:left w:val="none" w:sz="0" w:space="0" w:color="auto"/>
            <w:bottom w:val="none" w:sz="0" w:space="0" w:color="auto"/>
            <w:right w:val="none" w:sz="0" w:space="0" w:color="auto"/>
          </w:divBdr>
        </w:div>
      </w:divsChild>
    </w:div>
    <w:div w:id="744037913">
      <w:bodyDiv w:val="1"/>
      <w:marLeft w:val="0"/>
      <w:marRight w:val="0"/>
      <w:marTop w:val="0"/>
      <w:marBottom w:val="0"/>
      <w:divBdr>
        <w:top w:val="none" w:sz="0" w:space="0" w:color="auto"/>
        <w:left w:val="none" w:sz="0" w:space="0" w:color="auto"/>
        <w:bottom w:val="none" w:sz="0" w:space="0" w:color="auto"/>
        <w:right w:val="none" w:sz="0" w:space="0" w:color="auto"/>
      </w:divBdr>
    </w:div>
    <w:div w:id="751007527">
      <w:bodyDiv w:val="1"/>
      <w:marLeft w:val="0"/>
      <w:marRight w:val="0"/>
      <w:marTop w:val="0"/>
      <w:marBottom w:val="0"/>
      <w:divBdr>
        <w:top w:val="none" w:sz="0" w:space="0" w:color="auto"/>
        <w:left w:val="none" w:sz="0" w:space="0" w:color="auto"/>
        <w:bottom w:val="none" w:sz="0" w:space="0" w:color="auto"/>
        <w:right w:val="none" w:sz="0" w:space="0" w:color="auto"/>
      </w:divBdr>
    </w:div>
    <w:div w:id="752044432">
      <w:bodyDiv w:val="1"/>
      <w:marLeft w:val="0"/>
      <w:marRight w:val="0"/>
      <w:marTop w:val="0"/>
      <w:marBottom w:val="0"/>
      <w:divBdr>
        <w:top w:val="none" w:sz="0" w:space="0" w:color="auto"/>
        <w:left w:val="none" w:sz="0" w:space="0" w:color="auto"/>
        <w:bottom w:val="none" w:sz="0" w:space="0" w:color="auto"/>
        <w:right w:val="none" w:sz="0" w:space="0" w:color="auto"/>
      </w:divBdr>
    </w:div>
    <w:div w:id="753009407">
      <w:bodyDiv w:val="1"/>
      <w:marLeft w:val="0"/>
      <w:marRight w:val="0"/>
      <w:marTop w:val="0"/>
      <w:marBottom w:val="0"/>
      <w:divBdr>
        <w:top w:val="none" w:sz="0" w:space="0" w:color="auto"/>
        <w:left w:val="none" w:sz="0" w:space="0" w:color="auto"/>
        <w:bottom w:val="none" w:sz="0" w:space="0" w:color="auto"/>
        <w:right w:val="none" w:sz="0" w:space="0" w:color="auto"/>
      </w:divBdr>
    </w:div>
    <w:div w:id="777607622">
      <w:bodyDiv w:val="1"/>
      <w:marLeft w:val="0"/>
      <w:marRight w:val="0"/>
      <w:marTop w:val="0"/>
      <w:marBottom w:val="0"/>
      <w:divBdr>
        <w:top w:val="none" w:sz="0" w:space="0" w:color="auto"/>
        <w:left w:val="none" w:sz="0" w:space="0" w:color="auto"/>
        <w:bottom w:val="none" w:sz="0" w:space="0" w:color="auto"/>
        <w:right w:val="none" w:sz="0" w:space="0" w:color="auto"/>
      </w:divBdr>
    </w:div>
    <w:div w:id="778061081">
      <w:bodyDiv w:val="1"/>
      <w:marLeft w:val="0"/>
      <w:marRight w:val="0"/>
      <w:marTop w:val="0"/>
      <w:marBottom w:val="0"/>
      <w:divBdr>
        <w:top w:val="none" w:sz="0" w:space="0" w:color="auto"/>
        <w:left w:val="none" w:sz="0" w:space="0" w:color="auto"/>
        <w:bottom w:val="none" w:sz="0" w:space="0" w:color="auto"/>
        <w:right w:val="none" w:sz="0" w:space="0" w:color="auto"/>
      </w:divBdr>
    </w:div>
    <w:div w:id="780490193">
      <w:marLeft w:val="0"/>
      <w:marRight w:val="0"/>
      <w:marTop w:val="0"/>
      <w:marBottom w:val="0"/>
      <w:divBdr>
        <w:top w:val="none" w:sz="0" w:space="0" w:color="auto"/>
        <w:left w:val="none" w:sz="0" w:space="0" w:color="auto"/>
        <w:bottom w:val="none" w:sz="0" w:space="0" w:color="auto"/>
        <w:right w:val="none" w:sz="0" w:space="0" w:color="auto"/>
      </w:divBdr>
      <w:divsChild>
        <w:div w:id="1932198052">
          <w:marLeft w:val="0"/>
          <w:marRight w:val="0"/>
          <w:marTop w:val="0"/>
          <w:marBottom w:val="0"/>
          <w:divBdr>
            <w:top w:val="none" w:sz="0" w:space="0" w:color="auto"/>
            <w:left w:val="none" w:sz="0" w:space="0" w:color="auto"/>
            <w:bottom w:val="none" w:sz="0" w:space="0" w:color="auto"/>
            <w:right w:val="none" w:sz="0" w:space="0" w:color="auto"/>
          </w:divBdr>
        </w:div>
      </w:divsChild>
    </w:div>
    <w:div w:id="781070499">
      <w:bodyDiv w:val="1"/>
      <w:marLeft w:val="0"/>
      <w:marRight w:val="0"/>
      <w:marTop w:val="0"/>
      <w:marBottom w:val="0"/>
      <w:divBdr>
        <w:top w:val="none" w:sz="0" w:space="0" w:color="auto"/>
        <w:left w:val="none" w:sz="0" w:space="0" w:color="auto"/>
        <w:bottom w:val="none" w:sz="0" w:space="0" w:color="auto"/>
        <w:right w:val="none" w:sz="0" w:space="0" w:color="auto"/>
      </w:divBdr>
    </w:div>
    <w:div w:id="784813457">
      <w:bodyDiv w:val="1"/>
      <w:marLeft w:val="0"/>
      <w:marRight w:val="0"/>
      <w:marTop w:val="0"/>
      <w:marBottom w:val="0"/>
      <w:divBdr>
        <w:top w:val="none" w:sz="0" w:space="0" w:color="auto"/>
        <w:left w:val="none" w:sz="0" w:space="0" w:color="auto"/>
        <w:bottom w:val="none" w:sz="0" w:space="0" w:color="auto"/>
        <w:right w:val="none" w:sz="0" w:space="0" w:color="auto"/>
      </w:divBdr>
    </w:div>
    <w:div w:id="801113224">
      <w:bodyDiv w:val="1"/>
      <w:marLeft w:val="0"/>
      <w:marRight w:val="0"/>
      <w:marTop w:val="0"/>
      <w:marBottom w:val="0"/>
      <w:divBdr>
        <w:top w:val="none" w:sz="0" w:space="0" w:color="auto"/>
        <w:left w:val="none" w:sz="0" w:space="0" w:color="auto"/>
        <w:bottom w:val="none" w:sz="0" w:space="0" w:color="auto"/>
        <w:right w:val="none" w:sz="0" w:space="0" w:color="auto"/>
      </w:divBdr>
    </w:div>
    <w:div w:id="815027181">
      <w:bodyDiv w:val="1"/>
      <w:marLeft w:val="0"/>
      <w:marRight w:val="0"/>
      <w:marTop w:val="0"/>
      <w:marBottom w:val="0"/>
      <w:divBdr>
        <w:top w:val="none" w:sz="0" w:space="0" w:color="auto"/>
        <w:left w:val="none" w:sz="0" w:space="0" w:color="auto"/>
        <w:bottom w:val="none" w:sz="0" w:space="0" w:color="auto"/>
        <w:right w:val="none" w:sz="0" w:space="0" w:color="auto"/>
      </w:divBdr>
    </w:div>
    <w:div w:id="815873377">
      <w:bodyDiv w:val="1"/>
      <w:marLeft w:val="0"/>
      <w:marRight w:val="0"/>
      <w:marTop w:val="0"/>
      <w:marBottom w:val="0"/>
      <w:divBdr>
        <w:top w:val="none" w:sz="0" w:space="0" w:color="auto"/>
        <w:left w:val="none" w:sz="0" w:space="0" w:color="auto"/>
        <w:bottom w:val="none" w:sz="0" w:space="0" w:color="auto"/>
        <w:right w:val="none" w:sz="0" w:space="0" w:color="auto"/>
      </w:divBdr>
    </w:div>
    <w:div w:id="828594787">
      <w:bodyDiv w:val="1"/>
      <w:marLeft w:val="0"/>
      <w:marRight w:val="0"/>
      <w:marTop w:val="0"/>
      <w:marBottom w:val="0"/>
      <w:divBdr>
        <w:top w:val="none" w:sz="0" w:space="0" w:color="auto"/>
        <w:left w:val="none" w:sz="0" w:space="0" w:color="auto"/>
        <w:bottom w:val="none" w:sz="0" w:space="0" w:color="auto"/>
        <w:right w:val="none" w:sz="0" w:space="0" w:color="auto"/>
      </w:divBdr>
    </w:div>
    <w:div w:id="831027220">
      <w:marLeft w:val="0"/>
      <w:marRight w:val="0"/>
      <w:marTop w:val="0"/>
      <w:marBottom w:val="0"/>
      <w:divBdr>
        <w:top w:val="none" w:sz="0" w:space="0" w:color="auto"/>
        <w:left w:val="none" w:sz="0" w:space="0" w:color="auto"/>
        <w:bottom w:val="none" w:sz="0" w:space="0" w:color="auto"/>
        <w:right w:val="none" w:sz="0" w:space="0" w:color="auto"/>
      </w:divBdr>
      <w:divsChild>
        <w:div w:id="726995717">
          <w:marLeft w:val="0"/>
          <w:marRight w:val="0"/>
          <w:marTop w:val="0"/>
          <w:marBottom w:val="0"/>
          <w:divBdr>
            <w:top w:val="none" w:sz="0" w:space="0" w:color="auto"/>
            <w:left w:val="none" w:sz="0" w:space="0" w:color="auto"/>
            <w:bottom w:val="none" w:sz="0" w:space="0" w:color="auto"/>
            <w:right w:val="none" w:sz="0" w:space="0" w:color="auto"/>
          </w:divBdr>
        </w:div>
      </w:divsChild>
    </w:div>
    <w:div w:id="833491948">
      <w:bodyDiv w:val="1"/>
      <w:marLeft w:val="0"/>
      <w:marRight w:val="0"/>
      <w:marTop w:val="0"/>
      <w:marBottom w:val="0"/>
      <w:divBdr>
        <w:top w:val="none" w:sz="0" w:space="0" w:color="auto"/>
        <w:left w:val="none" w:sz="0" w:space="0" w:color="auto"/>
        <w:bottom w:val="none" w:sz="0" w:space="0" w:color="auto"/>
        <w:right w:val="none" w:sz="0" w:space="0" w:color="auto"/>
      </w:divBdr>
    </w:div>
    <w:div w:id="833567077">
      <w:bodyDiv w:val="1"/>
      <w:marLeft w:val="0"/>
      <w:marRight w:val="0"/>
      <w:marTop w:val="0"/>
      <w:marBottom w:val="0"/>
      <w:divBdr>
        <w:top w:val="none" w:sz="0" w:space="0" w:color="auto"/>
        <w:left w:val="none" w:sz="0" w:space="0" w:color="auto"/>
        <w:bottom w:val="none" w:sz="0" w:space="0" w:color="auto"/>
        <w:right w:val="none" w:sz="0" w:space="0" w:color="auto"/>
      </w:divBdr>
    </w:div>
    <w:div w:id="869605181">
      <w:bodyDiv w:val="1"/>
      <w:marLeft w:val="0"/>
      <w:marRight w:val="0"/>
      <w:marTop w:val="0"/>
      <w:marBottom w:val="0"/>
      <w:divBdr>
        <w:top w:val="none" w:sz="0" w:space="0" w:color="auto"/>
        <w:left w:val="none" w:sz="0" w:space="0" w:color="auto"/>
        <w:bottom w:val="none" w:sz="0" w:space="0" w:color="auto"/>
        <w:right w:val="none" w:sz="0" w:space="0" w:color="auto"/>
      </w:divBdr>
    </w:div>
    <w:div w:id="872570868">
      <w:bodyDiv w:val="1"/>
      <w:marLeft w:val="0"/>
      <w:marRight w:val="0"/>
      <w:marTop w:val="0"/>
      <w:marBottom w:val="0"/>
      <w:divBdr>
        <w:top w:val="none" w:sz="0" w:space="0" w:color="auto"/>
        <w:left w:val="none" w:sz="0" w:space="0" w:color="auto"/>
        <w:bottom w:val="none" w:sz="0" w:space="0" w:color="auto"/>
        <w:right w:val="none" w:sz="0" w:space="0" w:color="auto"/>
      </w:divBdr>
    </w:div>
    <w:div w:id="877011162">
      <w:bodyDiv w:val="1"/>
      <w:marLeft w:val="0"/>
      <w:marRight w:val="0"/>
      <w:marTop w:val="0"/>
      <w:marBottom w:val="0"/>
      <w:divBdr>
        <w:top w:val="none" w:sz="0" w:space="0" w:color="auto"/>
        <w:left w:val="none" w:sz="0" w:space="0" w:color="auto"/>
        <w:bottom w:val="none" w:sz="0" w:space="0" w:color="auto"/>
        <w:right w:val="none" w:sz="0" w:space="0" w:color="auto"/>
      </w:divBdr>
    </w:div>
    <w:div w:id="878056288">
      <w:bodyDiv w:val="1"/>
      <w:marLeft w:val="0"/>
      <w:marRight w:val="0"/>
      <w:marTop w:val="0"/>
      <w:marBottom w:val="0"/>
      <w:divBdr>
        <w:top w:val="none" w:sz="0" w:space="0" w:color="auto"/>
        <w:left w:val="none" w:sz="0" w:space="0" w:color="auto"/>
        <w:bottom w:val="none" w:sz="0" w:space="0" w:color="auto"/>
        <w:right w:val="none" w:sz="0" w:space="0" w:color="auto"/>
      </w:divBdr>
    </w:div>
    <w:div w:id="881285487">
      <w:marLeft w:val="0"/>
      <w:marRight w:val="0"/>
      <w:marTop w:val="0"/>
      <w:marBottom w:val="0"/>
      <w:divBdr>
        <w:top w:val="none" w:sz="0" w:space="0" w:color="auto"/>
        <w:left w:val="none" w:sz="0" w:space="0" w:color="auto"/>
        <w:bottom w:val="none" w:sz="0" w:space="0" w:color="auto"/>
        <w:right w:val="none" w:sz="0" w:space="0" w:color="auto"/>
      </w:divBdr>
      <w:divsChild>
        <w:div w:id="2034568357">
          <w:marLeft w:val="0"/>
          <w:marRight w:val="0"/>
          <w:marTop w:val="0"/>
          <w:marBottom w:val="0"/>
          <w:divBdr>
            <w:top w:val="none" w:sz="0" w:space="0" w:color="auto"/>
            <w:left w:val="none" w:sz="0" w:space="0" w:color="auto"/>
            <w:bottom w:val="none" w:sz="0" w:space="0" w:color="auto"/>
            <w:right w:val="none" w:sz="0" w:space="0" w:color="auto"/>
          </w:divBdr>
        </w:div>
      </w:divsChild>
    </w:div>
    <w:div w:id="899286425">
      <w:bodyDiv w:val="1"/>
      <w:marLeft w:val="0"/>
      <w:marRight w:val="0"/>
      <w:marTop w:val="0"/>
      <w:marBottom w:val="0"/>
      <w:divBdr>
        <w:top w:val="none" w:sz="0" w:space="0" w:color="auto"/>
        <w:left w:val="none" w:sz="0" w:space="0" w:color="auto"/>
        <w:bottom w:val="none" w:sz="0" w:space="0" w:color="auto"/>
        <w:right w:val="none" w:sz="0" w:space="0" w:color="auto"/>
      </w:divBdr>
    </w:div>
    <w:div w:id="901477593">
      <w:bodyDiv w:val="1"/>
      <w:marLeft w:val="0"/>
      <w:marRight w:val="0"/>
      <w:marTop w:val="0"/>
      <w:marBottom w:val="0"/>
      <w:divBdr>
        <w:top w:val="none" w:sz="0" w:space="0" w:color="auto"/>
        <w:left w:val="none" w:sz="0" w:space="0" w:color="auto"/>
        <w:bottom w:val="none" w:sz="0" w:space="0" w:color="auto"/>
        <w:right w:val="none" w:sz="0" w:space="0" w:color="auto"/>
      </w:divBdr>
    </w:div>
    <w:div w:id="901982091">
      <w:bodyDiv w:val="1"/>
      <w:marLeft w:val="0"/>
      <w:marRight w:val="0"/>
      <w:marTop w:val="0"/>
      <w:marBottom w:val="0"/>
      <w:divBdr>
        <w:top w:val="none" w:sz="0" w:space="0" w:color="auto"/>
        <w:left w:val="none" w:sz="0" w:space="0" w:color="auto"/>
        <w:bottom w:val="none" w:sz="0" w:space="0" w:color="auto"/>
        <w:right w:val="none" w:sz="0" w:space="0" w:color="auto"/>
      </w:divBdr>
    </w:div>
    <w:div w:id="906064295">
      <w:bodyDiv w:val="1"/>
      <w:marLeft w:val="0"/>
      <w:marRight w:val="0"/>
      <w:marTop w:val="0"/>
      <w:marBottom w:val="0"/>
      <w:divBdr>
        <w:top w:val="none" w:sz="0" w:space="0" w:color="auto"/>
        <w:left w:val="none" w:sz="0" w:space="0" w:color="auto"/>
        <w:bottom w:val="none" w:sz="0" w:space="0" w:color="auto"/>
        <w:right w:val="none" w:sz="0" w:space="0" w:color="auto"/>
      </w:divBdr>
    </w:div>
    <w:div w:id="909269129">
      <w:bodyDiv w:val="1"/>
      <w:marLeft w:val="0"/>
      <w:marRight w:val="0"/>
      <w:marTop w:val="0"/>
      <w:marBottom w:val="0"/>
      <w:divBdr>
        <w:top w:val="none" w:sz="0" w:space="0" w:color="auto"/>
        <w:left w:val="none" w:sz="0" w:space="0" w:color="auto"/>
        <w:bottom w:val="none" w:sz="0" w:space="0" w:color="auto"/>
        <w:right w:val="none" w:sz="0" w:space="0" w:color="auto"/>
      </w:divBdr>
    </w:div>
    <w:div w:id="923148592">
      <w:bodyDiv w:val="1"/>
      <w:marLeft w:val="0"/>
      <w:marRight w:val="0"/>
      <w:marTop w:val="0"/>
      <w:marBottom w:val="0"/>
      <w:divBdr>
        <w:top w:val="none" w:sz="0" w:space="0" w:color="auto"/>
        <w:left w:val="none" w:sz="0" w:space="0" w:color="auto"/>
        <w:bottom w:val="none" w:sz="0" w:space="0" w:color="auto"/>
        <w:right w:val="none" w:sz="0" w:space="0" w:color="auto"/>
      </w:divBdr>
    </w:div>
    <w:div w:id="924610264">
      <w:marLeft w:val="0"/>
      <w:marRight w:val="0"/>
      <w:marTop w:val="0"/>
      <w:marBottom w:val="0"/>
      <w:divBdr>
        <w:top w:val="none" w:sz="0" w:space="0" w:color="auto"/>
        <w:left w:val="none" w:sz="0" w:space="0" w:color="auto"/>
        <w:bottom w:val="none" w:sz="0" w:space="0" w:color="auto"/>
        <w:right w:val="none" w:sz="0" w:space="0" w:color="auto"/>
      </w:divBdr>
      <w:divsChild>
        <w:div w:id="151071925">
          <w:marLeft w:val="0"/>
          <w:marRight w:val="0"/>
          <w:marTop w:val="0"/>
          <w:marBottom w:val="0"/>
          <w:divBdr>
            <w:top w:val="none" w:sz="0" w:space="0" w:color="auto"/>
            <w:left w:val="none" w:sz="0" w:space="0" w:color="auto"/>
            <w:bottom w:val="none" w:sz="0" w:space="0" w:color="auto"/>
            <w:right w:val="none" w:sz="0" w:space="0" w:color="auto"/>
          </w:divBdr>
        </w:div>
      </w:divsChild>
    </w:div>
    <w:div w:id="982856016">
      <w:bodyDiv w:val="1"/>
      <w:marLeft w:val="0"/>
      <w:marRight w:val="0"/>
      <w:marTop w:val="0"/>
      <w:marBottom w:val="0"/>
      <w:divBdr>
        <w:top w:val="none" w:sz="0" w:space="0" w:color="auto"/>
        <w:left w:val="none" w:sz="0" w:space="0" w:color="auto"/>
        <w:bottom w:val="none" w:sz="0" w:space="0" w:color="auto"/>
        <w:right w:val="none" w:sz="0" w:space="0" w:color="auto"/>
      </w:divBdr>
    </w:div>
    <w:div w:id="1002242677">
      <w:bodyDiv w:val="1"/>
      <w:marLeft w:val="0"/>
      <w:marRight w:val="0"/>
      <w:marTop w:val="0"/>
      <w:marBottom w:val="0"/>
      <w:divBdr>
        <w:top w:val="none" w:sz="0" w:space="0" w:color="auto"/>
        <w:left w:val="none" w:sz="0" w:space="0" w:color="auto"/>
        <w:bottom w:val="none" w:sz="0" w:space="0" w:color="auto"/>
        <w:right w:val="none" w:sz="0" w:space="0" w:color="auto"/>
      </w:divBdr>
    </w:div>
    <w:div w:id="1002779722">
      <w:bodyDiv w:val="1"/>
      <w:marLeft w:val="0"/>
      <w:marRight w:val="0"/>
      <w:marTop w:val="0"/>
      <w:marBottom w:val="0"/>
      <w:divBdr>
        <w:top w:val="none" w:sz="0" w:space="0" w:color="auto"/>
        <w:left w:val="none" w:sz="0" w:space="0" w:color="auto"/>
        <w:bottom w:val="none" w:sz="0" w:space="0" w:color="auto"/>
        <w:right w:val="none" w:sz="0" w:space="0" w:color="auto"/>
      </w:divBdr>
    </w:div>
    <w:div w:id="1017659004">
      <w:bodyDiv w:val="1"/>
      <w:marLeft w:val="0"/>
      <w:marRight w:val="0"/>
      <w:marTop w:val="0"/>
      <w:marBottom w:val="0"/>
      <w:divBdr>
        <w:top w:val="none" w:sz="0" w:space="0" w:color="auto"/>
        <w:left w:val="none" w:sz="0" w:space="0" w:color="auto"/>
        <w:bottom w:val="none" w:sz="0" w:space="0" w:color="auto"/>
        <w:right w:val="none" w:sz="0" w:space="0" w:color="auto"/>
      </w:divBdr>
    </w:div>
    <w:div w:id="1018775967">
      <w:marLeft w:val="0"/>
      <w:marRight w:val="0"/>
      <w:marTop w:val="0"/>
      <w:marBottom w:val="0"/>
      <w:divBdr>
        <w:top w:val="none" w:sz="0" w:space="0" w:color="auto"/>
        <w:left w:val="none" w:sz="0" w:space="0" w:color="auto"/>
        <w:bottom w:val="none" w:sz="0" w:space="0" w:color="auto"/>
        <w:right w:val="none" w:sz="0" w:space="0" w:color="auto"/>
      </w:divBdr>
      <w:divsChild>
        <w:div w:id="1771705824">
          <w:marLeft w:val="0"/>
          <w:marRight w:val="0"/>
          <w:marTop w:val="0"/>
          <w:marBottom w:val="0"/>
          <w:divBdr>
            <w:top w:val="none" w:sz="0" w:space="0" w:color="auto"/>
            <w:left w:val="none" w:sz="0" w:space="0" w:color="auto"/>
            <w:bottom w:val="none" w:sz="0" w:space="0" w:color="auto"/>
            <w:right w:val="none" w:sz="0" w:space="0" w:color="auto"/>
          </w:divBdr>
        </w:div>
      </w:divsChild>
    </w:div>
    <w:div w:id="1028456747">
      <w:bodyDiv w:val="1"/>
      <w:marLeft w:val="0"/>
      <w:marRight w:val="0"/>
      <w:marTop w:val="0"/>
      <w:marBottom w:val="0"/>
      <w:divBdr>
        <w:top w:val="none" w:sz="0" w:space="0" w:color="auto"/>
        <w:left w:val="none" w:sz="0" w:space="0" w:color="auto"/>
        <w:bottom w:val="none" w:sz="0" w:space="0" w:color="auto"/>
        <w:right w:val="none" w:sz="0" w:space="0" w:color="auto"/>
      </w:divBdr>
    </w:div>
    <w:div w:id="1037660274">
      <w:bodyDiv w:val="1"/>
      <w:marLeft w:val="0"/>
      <w:marRight w:val="0"/>
      <w:marTop w:val="0"/>
      <w:marBottom w:val="0"/>
      <w:divBdr>
        <w:top w:val="none" w:sz="0" w:space="0" w:color="auto"/>
        <w:left w:val="none" w:sz="0" w:space="0" w:color="auto"/>
        <w:bottom w:val="none" w:sz="0" w:space="0" w:color="auto"/>
        <w:right w:val="none" w:sz="0" w:space="0" w:color="auto"/>
      </w:divBdr>
    </w:div>
    <w:div w:id="1050886566">
      <w:bodyDiv w:val="1"/>
      <w:marLeft w:val="0"/>
      <w:marRight w:val="0"/>
      <w:marTop w:val="0"/>
      <w:marBottom w:val="0"/>
      <w:divBdr>
        <w:top w:val="none" w:sz="0" w:space="0" w:color="auto"/>
        <w:left w:val="none" w:sz="0" w:space="0" w:color="auto"/>
        <w:bottom w:val="none" w:sz="0" w:space="0" w:color="auto"/>
        <w:right w:val="none" w:sz="0" w:space="0" w:color="auto"/>
      </w:divBdr>
    </w:div>
    <w:div w:id="1061442600">
      <w:marLeft w:val="0"/>
      <w:marRight w:val="0"/>
      <w:marTop w:val="0"/>
      <w:marBottom w:val="0"/>
      <w:divBdr>
        <w:top w:val="none" w:sz="0" w:space="0" w:color="auto"/>
        <w:left w:val="none" w:sz="0" w:space="0" w:color="auto"/>
        <w:bottom w:val="none" w:sz="0" w:space="0" w:color="auto"/>
        <w:right w:val="none" w:sz="0" w:space="0" w:color="auto"/>
      </w:divBdr>
      <w:divsChild>
        <w:div w:id="384138684">
          <w:marLeft w:val="0"/>
          <w:marRight w:val="0"/>
          <w:marTop w:val="0"/>
          <w:marBottom w:val="0"/>
          <w:divBdr>
            <w:top w:val="none" w:sz="0" w:space="0" w:color="auto"/>
            <w:left w:val="none" w:sz="0" w:space="0" w:color="auto"/>
            <w:bottom w:val="none" w:sz="0" w:space="0" w:color="auto"/>
            <w:right w:val="none" w:sz="0" w:space="0" w:color="auto"/>
          </w:divBdr>
        </w:div>
      </w:divsChild>
    </w:div>
    <w:div w:id="1061517298">
      <w:bodyDiv w:val="1"/>
      <w:marLeft w:val="0"/>
      <w:marRight w:val="0"/>
      <w:marTop w:val="0"/>
      <w:marBottom w:val="0"/>
      <w:divBdr>
        <w:top w:val="none" w:sz="0" w:space="0" w:color="auto"/>
        <w:left w:val="none" w:sz="0" w:space="0" w:color="auto"/>
        <w:bottom w:val="none" w:sz="0" w:space="0" w:color="auto"/>
        <w:right w:val="none" w:sz="0" w:space="0" w:color="auto"/>
      </w:divBdr>
    </w:div>
    <w:div w:id="1063527094">
      <w:bodyDiv w:val="1"/>
      <w:marLeft w:val="0"/>
      <w:marRight w:val="0"/>
      <w:marTop w:val="0"/>
      <w:marBottom w:val="0"/>
      <w:divBdr>
        <w:top w:val="none" w:sz="0" w:space="0" w:color="auto"/>
        <w:left w:val="none" w:sz="0" w:space="0" w:color="auto"/>
        <w:bottom w:val="none" w:sz="0" w:space="0" w:color="auto"/>
        <w:right w:val="none" w:sz="0" w:space="0" w:color="auto"/>
      </w:divBdr>
    </w:div>
    <w:div w:id="1068578808">
      <w:marLeft w:val="0"/>
      <w:marRight w:val="0"/>
      <w:marTop w:val="0"/>
      <w:marBottom w:val="0"/>
      <w:divBdr>
        <w:top w:val="none" w:sz="0" w:space="0" w:color="auto"/>
        <w:left w:val="none" w:sz="0" w:space="0" w:color="auto"/>
        <w:bottom w:val="none" w:sz="0" w:space="0" w:color="auto"/>
        <w:right w:val="none" w:sz="0" w:space="0" w:color="auto"/>
      </w:divBdr>
      <w:divsChild>
        <w:div w:id="1896501188">
          <w:marLeft w:val="0"/>
          <w:marRight w:val="0"/>
          <w:marTop w:val="0"/>
          <w:marBottom w:val="0"/>
          <w:divBdr>
            <w:top w:val="none" w:sz="0" w:space="0" w:color="auto"/>
            <w:left w:val="none" w:sz="0" w:space="0" w:color="auto"/>
            <w:bottom w:val="none" w:sz="0" w:space="0" w:color="auto"/>
            <w:right w:val="none" w:sz="0" w:space="0" w:color="auto"/>
          </w:divBdr>
        </w:div>
      </w:divsChild>
    </w:div>
    <w:div w:id="1092893250">
      <w:bodyDiv w:val="1"/>
      <w:marLeft w:val="0"/>
      <w:marRight w:val="0"/>
      <w:marTop w:val="0"/>
      <w:marBottom w:val="0"/>
      <w:divBdr>
        <w:top w:val="none" w:sz="0" w:space="0" w:color="auto"/>
        <w:left w:val="none" w:sz="0" w:space="0" w:color="auto"/>
        <w:bottom w:val="none" w:sz="0" w:space="0" w:color="auto"/>
        <w:right w:val="none" w:sz="0" w:space="0" w:color="auto"/>
      </w:divBdr>
    </w:div>
    <w:div w:id="1095980758">
      <w:bodyDiv w:val="1"/>
      <w:marLeft w:val="0"/>
      <w:marRight w:val="0"/>
      <w:marTop w:val="0"/>
      <w:marBottom w:val="0"/>
      <w:divBdr>
        <w:top w:val="none" w:sz="0" w:space="0" w:color="auto"/>
        <w:left w:val="none" w:sz="0" w:space="0" w:color="auto"/>
        <w:bottom w:val="none" w:sz="0" w:space="0" w:color="auto"/>
        <w:right w:val="none" w:sz="0" w:space="0" w:color="auto"/>
      </w:divBdr>
    </w:div>
    <w:div w:id="1112434074">
      <w:marLeft w:val="0"/>
      <w:marRight w:val="0"/>
      <w:marTop w:val="0"/>
      <w:marBottom w:val="0"/>
      <w:divBdr>
        <w:top w:val="none" w:sz="0" w:space="0" w:color="auto"/>
        <w:left w:val="none" w:sz="0" w:space="0" w:color="auto"/>
        <w:bottom w:val="none" w:sz="0" w:space="0" w:color="auto"/>
        <w:right w:val="none" w:sz="0" w:space="0" w:color="auto"/>
      </w:divBdr>
      <w:divsChild>
        <w:div w:id="408622647">
          <w:marLeft w:val="0"/>
          <w:marRight w:val="0"/>
          <w:marTop w:val="0"/>
          <w:marBottom w:val="0"/>
          <w:divBdr>
            <w:top w:val="none" w:sz="0" w:space="0" w:color="auto"/>
            <w:left w:val="none" w:sz="0" w:space="0" w:color="auto"/>
            <w:bottom w:val="none" w:sz="0" w:space="0" w:color="auto"/>
            <w:right w:val="none" w:sz="0" w:space="0" w:color="auto"/>
          </w:divBdr>
        </w:div>
      </w:divsChild>
    </w:div>
    <w:div w:id="1112438075">
      <w:marLeft w:val="0"/>
      <w:marRight w:val="0"/>
      <w:marTop w:val="0"/>
      <w:marBottom w:val="0"/>
      <w:divBdr>
        <w:top w:val="none" w:sz="0" w:space="0" w:color="auto"/>
        <w:left w:val="none" w:sz="0" w:space="0" w:color="auto"/>
        <w:bottom w:val="none" w:sz="0" w:space="0" w:color="auto"/>
        <w:right w:val="none" w:sz="0" w:space="0" w:color="auto"/>
      </w:divBdr>
      <w:divsChild>
        <w:div w:id="459080532">
          <w:marLeft w:val="0"/>
          <w:marRight w:val="0"/>
          <w:marTop w:val="0"/>
          <w:marBottom w:val="0"/>
          <w:divBdr>
            <w:top w:val="none" w:sz="0" w:space="0" w:color="auto"/>
            <w:left w:val="none" w:sz="0" w:space="0" w:color="auto"/>
            <w:bottom w:val="none" w:sz="0" w:space="0" w:color="auto"/>
            <w:right w:val="none" w:sz="0" w:space="0" w:color="auto"/>
          </w:divBdr>
        </w:div>
      </w:divsChild>
    </w:div>
    <w:div w:id="1133017818">
      <w:bodyDiv w:val="1"/>
      <w:marLeft w:val="0"/>
      <w:marRight w:val="0"/>
      <w:marTop w:val="0"/>
      <w:marBottom w:val="0"/>
      <w:divBdr>
        <w:top w:val="none" w:sz="0" w:space="0" w:color="auto"/>
        <w:left w:val="none" w:sz="0" w:space="0" w:color="auto"/>
        <w:bottom w:val="none" w:sz="0" w:space="0" w:color="auto"/>
        <w:right w:val="none" w:sz="0" w:space="0" w:color="auto"/>
      </w:divBdr>
    </w:div>
    <w:div w:id="1138182682">
      <w:bodyDiv w:val="1"/>
      <w:marLeft w:val="0"/>
      <w:marRight w:val="0"/>
      <w:marTop w:val="0"/>
      <w:marBottom w:val="0"/>
      <w:divBdr>
        <w:top w:val="none" w:sz="0" w:space="0" w:color="auto"/>
        <w:left w:val="none" w:sz="0" w:space="0" w:color="auto"/>
        <w:bottom w:val="none" w:sz="0" w:space="0" w:color="auto"/>
        <w:right w:val="none" w:sz="0" w:space="0" w:color="auto"/>
      </w:divBdr>
    </w:div>
    <w:div w:id="1167327346">
      <w:bodyDiv w:val="1"/>
      <w:marLeft w:val="0"/>
      <w:marRight w:val="0"/>
      <w:marTop w:val="0"/>
      <w:marBottom w:val="0"/>
      <w:divBdr>
        <w:top w:val="none" w:sz="0" w:space="0" w:color="auto"/>
        <w:left w:val="none" w:sz="0" w:space="0" w:color="auto"/>
        <w:bottom w:val="none" w:sz="0" w:space="0" w:color="auto"/>
        <w:right w:val="none" w:sz="0" w:space="0" w:color="auto"/>
      </w:divBdr>
    </w:div>
    <w:div w:id="1168442005">
      <w:bodyDiv w:val="1"/>
      <w:marLeft w:val="0"/>
      <w:marRight w:val="0"/>
      <w:marTop w:val="0"/>
      <w:marBottom w:val="0"/>
      <w:divBdr>
        <w:top w:val="none" w:sz="0" w:space="0" w:color="auto"/>
        <w:left w:val="none" w:sz="0" w:space="0" w:color="auto"/>
        <w:bottom w:val="none" w:sz="0" w:space="0" w:color="auto"/>
        <w:right w:val="none" w:sz="0" w:space="0" w:color="auto"/>
      </w:divBdr>
    </w:div>
    <w:div w:id="1170561625">
      <w:bodyDiv w:val="1"/>
      <w:marLeft w:val="0"/>
      <w:marRight w:val="0"/>
      <w:marTop w:val="0"/>
      <w:marBottom w:val="0"/>
      <w:divBdr>
        <w:top w:val="none" w:sz="0" w:space="0" w:color="auto"/>
        <w:left w:val="none" w:sz="0" w:space="0" w:color="auto"/>
        <w:bottom w:val="none" w:sz="0" w:space="0" w:color="auto"/>
        <w:right w:val="none" w:sz="0" w:space="0" w:color="auto"/>
      </w:divBdr>
      <w:divsChild>
        <w:div w:id="101999815">
          <w:marLeft w:val="0"/>
          <w:marRight w:val="0"/>
          <w:marTop w:val="0"/>
          <w:marBottom w:val="0"/>
          <w:divBdr>
            <w:top w:val="none" w:sz="0" w:space="0" w:color="auto"/>
            <w:left w:val="none" w:sz="0" w:space="0" w:color="auto"/>
            <w:bottom w:val="none" w:sz="0" w:space="0" w:color="auto"/>
            <w:right w:val="none" w:sz="0" w:space="0" w:color="auto"/>
          </w:divBdr>
        </w:div>
        <w:div w:id="462965792">
          <w:marLeft w:val="0"/>
          <w:marRight w:val="0"/>
          <w:marTop w:val="0"/>
          <w:marBottom w:val="0"/>
          <w:divBdr>
            <w:top w:val="none" w:sz="0" w:space="0" w:color="auto"/>
            <w:left w:val="none" w:sz="0" w:space="0" w:color="auto"/>
            <w:bottom w:val="none" w:sz="0" w:space="0" w:color="auto"/>
            <w:right w:val="none" w:sz="0" w:space="0" w:color="auto"/>
          </w:divBdr>
        </w:div>
      </w:divsChild>
    </w:div>
    <w:div w:id="1171529091">
      <w:bodyDiv w:val="1"/>
      <w:marLeft w:val="0"/>
      <w:marRight w:val="0"/>
      <w:marTop w:val="0"/>
      <w:marBottom w:val="0"/>
      <w:divBdr>
        <w:top w:val="none" w:sz="0" w:space="0" w:color="auto"/>
        <w:left w:val="none" w:sz="0" w:space="0" w:color="auto"/>
        <w:bottom w:val="none" w:sz="0" w:space="0" w:color="auto"/>
        <w:right w:val="none" w:sz="0" w:space="0" w:color="auto"/>
      </w:divBdr>
    </w:div>
    <w:div w:id="1176113840">
      <w:marLeft w:val="0"/>
      <w:marRight w:val="0"/>
      <w:marTop w:val="0"/>
      <w:marBottom w:val="0"/>
      <w:divBdr>
        <w:top w:val="none" w:sz="0" w:space="0" w:color="auto"/>
        <w:left w:val="none" w:sz="0" w:space="0" w:color="auto"/>
        <w:bottom w:val="none" w:sz="0" w:space="0" w:color="auto"/>
        <w:right w:val="none" w:sz="0" w:space="0" w:color="auto"/>
      </w:divBdr>
      <w:divsChild>
        <w:div w:id="2089111699">
          <w:marLeft w:val="0"/>
          <w:marRight w:val="0"/>
          <w:marTop w:val="0"/>
          <w:marBottom w:val="0"/>
          <w:divBdr>
            <w:top w:val="none" w:sz="0" w:space="0" w:color="auto"/>
            <w:left w:val="none" w:sz="0" w:space="0" w:color="auto"/>
            <w:bottom w:val="none" w:sz="0" w:space="0" w:color="auto"/>
            <w:right w:val="none" w:sz="0" w:space="0" w:color="auto"/>
          </w:divBdr>
        </w:div>
      </w:divsChild>
    </w:div>
    <w:div w:id="1184632324">
      <w:marLeft w:val="0"/>
      <w:marRight w:val="0"/>
      <w:marTop w:val="0"/>
      <w:marBottom w:val="0"/>
      <w:divBdr>
        <w:top w:val="none" w:sz="0" w:space="0" w:color="auto"/>
        <w:left w:val="none" w:sz="0" w:space="0" w:color="auto"/>
        <w:bottom w:val="none" w:sz="0" w:space="0" w:color="auto"/>
        <w:right w:val="none" w:sz="0" w:space="0" w:color="auto"/>
      </w:divBdr>
      <w:divsChild>
        <w:div w:id="1177571469">
          <w:marLeft w:val="0"/>
          <w:marRight w:val="0"/>
          <w:marTop w:val="0"/>
          <w:marBottom w:val="0"/>
          <w:divBdr>
            <w:top w:val="none" w:sz="0" w:space="0" w:color="auto"/>
            <w:left w:val="none" w:sz="0" w:space="0" w:color="auto"/>
            <w:bottom w:val="none" w:sz="0" w:space="0" w:color="auto"/>
            <w:right w:val="none" w:sz="0" w:space="0" w:color="auto"/>
          </w:divBdr>
        </w:div>
      </w:divsChild>
    </w:div>
    <w:div w:id="1185708697">
      <w:bodyDiv w:val="1"/>
      <w:marLeft w:val="0"/>
      <w:marRight w:val="0"/>
      <w:marTop w:val="0"/>
      <w:marBottom w:val="0"/>
      <w:divBdr>
        <w:top w:val="none" w:sz="0" w:space="0" w:color="auto"/>
        <w:left w:val="none" w:sz="0" w:space="0" w:color="auto"/>
        <w:bottom w:val="none" w:sz="0" w:space="0" w:color="auto"/>
        <w:right w:val="none" w:sz="0" w:space="0" w:color="auto"/>
      </w:divBdr>
    </w:div>
    <w:div w:id="1189952280">
      <w:bodyDiv w:val="1"/>
      <w:marLeft w:val="0"/>
      <w:marRight w:val="0"/>
      <w:marTop w:val="0"/>
      <w:marBottom w:val="0"/>
      <w:divBdr>
        <w:top w:val="none" w:sz="0" w:space="0" w:color="auto"/>
        <w:left w:val="none" w:sz="0" w:space="0" w:color="auto"/>
        <w:bottom w:val="none" w:sz="0" w:space="0" w:color="auto"/>
        <w:right w:val="none" w:sz="0" w:space="0" w:color="auto"/>
      </w:divBdr>
    </w:div>
    <w:div w:id="1194731036">
      <w:bodyDiv w:val="1"/>
      <w:marLeft w:val="0"/>
      <w:marRight w:val="0"/>
      <w:marTop w:val="0"/>
      <w:marBottom w:val="0"/>
      <w:divBdr>
        <w:top w:val="none" w:sz="0" w:space="0" w:color="auto"/>
        <w:left w:val="none" w:sz="0" w:space="0" w:color="auto"/>
        <w:bottom w:val="none" w:sz="0" w:space="0" w:color="auto"/>
        <w:right w:val="none" w:sz="0" w:space="0" w:color="auto"/>
      </w:divBdr>
    </w:div>
    <w:div w:id="1201938327">
      <w:bodyDiv w:val="1"/>
      <w:marLeft w:val="0"/>
      <w:marRight w:val="0"/>
      <w:marTop w:val="0"/>
      <w:marBottom w:val="0"/>
      <w:divBdr>
        <w:top w:val="none" w:sz="0" w:space="0" w:color="auto"/>
        <w:left w:val="none" w:sz="0" w:space="0" w:color="auto"/>
        <w:bottom w:val="none" w:sz="0" w:space="0" w:color="auto"/>
        <w:right w:val="none" w:sz="0" w:space="0" w:color="auto"/>
      </w:divBdr>
    </w:div>
    <w:div w:id="1206285640">
      <w:bodyDiv w:val="1"/>
      <w:marLeft w:val="0"/>
      <w:marRight w:val="0"/>
      <w:marTop w:val="0"/>
      <w:marBottom w:val="0"/>
      <w:divBdr>
        <w:top w:val="none" w:sz="0" w:space="0" w:color="auto"/>
        <w:left w:val="none" w:sz="0" w:space="0" w:color="auto"/>
        <w:bottom w:val="none" w:sz="0" w:space="0" w:color="auto"/>
        <w:right w:val="none" w:sz="0" w:space="0" w:color="auto"/>
      </w:divBdr>
    </w:div>
    <w:div w:id="1215698595">
      <w:marLeft w:val="0"/>
      <w:marRight w:val="0"/>
      <w:marTop w:val="0"/>
      <w:marBottom w:val="0"/>
      <w:divBdr>
        <w:top w:val="none" w:sz="0" w:space="0" w:color="auto"/>
        <w:left w:val="none" w:sz="0" w:space="0" w:color="auto"/>
        <w:bottom w:val="none" w:sz="0" w:space="0" w:color="auto"/>
        <w:right w:val="none" w:sz="0" w:space="0" w:color="auto"/>
      </w:divBdr>
      <w:divsChild>
        <w:div w:id="24059808">
          <w:marLeft w:val="0"/>
          <w:marRight w:val="0"/>
          <w:marTop w:val="0"/>
          <w:marBottom w:val="0"/>
          <w:divBdr>
            <w:top w:val="none" w:sz="0" w:space="0" w:color="auto"/>
            <w:left w:val="none" w:sz="0" w:space="0" w:color="auto"/>
            <w:bottom w:val="none" w:sz="0" w:space="0" w:color="auto"/>
            <w:right w:val="none" w:sz="0" w:space="0" w:color="auto"/>
          </w:divBdr>
        </w:div>
      </w:divsChild>
    </w:div>
    <w:div w:id="1225293660">
      <w:bodyDiv w:val="1"/>
      <w:marLeft w:val="0"/>
      <w:marRight w:val="0"/>
      <w:marTop w:val="0"/>
      <w:marBottom w:val="0"/>
      <w:divBdr>
        <w:top w:val="none" w:sz="0" w:space="0" w:color="auto"/>
        <w:left w:val="none" w:sz="0" w:space="0" w:color="auto"/>
        <w:bottom w:val="none" w:sz="0" w:space="0" w:color="auto"/>
        <w:right w:val="none" w:sz="0" w:space="0" w:color="auto"/>
      </w:divBdr>
    </w:div>
    <w:div w:id="1232616201">
      <w:bodyDiv w:val="1"/>
      <w:marLeft w:val="0"/>
      <w:marRight w:val="0"/>
      <w:marTop w:val="0"/>
      <w:marBottom w:val="0"/>
      <w:divBdr>
        <w:top w:val="none" w:sz="0" w:space="0" w:color="auto"/>
        <w:left w:val="none" w:sz="0" w:space="0" w:color="auto"/>
        <w:bottom w:val="none" w:sz="0" w:space="0" w:color="auto"/>
        <w:right w:val="none" w:sz="0" w:space="0" w:color="auto"/>
      </w:divBdr>
    </w:div>
    <w:div w:id="1242253283">
      <w:bodyDiv w:val="1"/>
      <w:marLeft w:val="0"/>
      <w:marRight w:val="0"/>
      <w:marTop w:val="0"/>
      <w:marBottom w:val="0"/>
      <w:divBdr>
        <w:top w:val="none" w:sz="0" w:space="0" w:color="auto"/>
        <w:left w:val="none" w:sz="0" w:space="0" w:color="auto"/>
        <w:bottom w:val="none" w:sz="0" w:space="0" w:color="auto"/>
        <w:right w:val="none" w:sz="0" w:space="0" w:color="auto"/>
      </w:divBdr>
    </w:div>
    <w:div w:id="1252467820">
      <w:bodyDiv w:val="1"/>
      <w:marLeft w:val="0"/>
      <w:marRight w:val="0"/>
      <w:marTop w:val="0"/>
      <w:marBottom w:val="0"/>
      <w:divBdr>
        <w:top w:val="none" w:sz="0" w:space="0" w:color="auto"/>
        <w:left w:val="none" w:sz="0" w:space="0" w:color="auto"/>
        <w:bottom w:val="none" w:sz="0" w:space="0" w:color="auto"/>
        <w:right w:val="none" w:sz="0" w:space="0" w:color="auto"/>
      </w:divBdr>
    </w:div>
    <w:div w:id="1279603459">
      <w:marLeft w:val="0"/>
      <w:marRight w:val="0"/>
      <w:marTop w:val="0"/>
      <w:marBottom w:val="0"/>
      <w:divBdr>
        <w:top w:val="none" w:sz="0" w:space="0" w:color="auto"/>
        <w:left w:val="none" w:sz="0" w:space="0" w:color="auto"/>
        <w:bottom w:val="none" w:sz="0" w:space="0" w:color="auto"/>
        <w:right w:val="none" w:sz="0" w:space="0" w:color="auto"/>
      </w:divBdr>
      <w:divsChild>
        <w:div w:id="975991398">
          <w:marLeft w:val="0"/>
          <w:marRight w:val="0"/>
          <w:marTop w:val="0"/>
          <w:marBottom w:val="0"/>
          <w:divBdr>
            <w:top w:val="none" w:sz="0" w:space="0" w:color="auto"/>
            <w:left w:val="none" w:sz="0" w:space="0" w:color="auto"/>
            <w:bottom w:val="none" w:sz="0" w:space="0" w:color="auto"/>
            <w:right w:val="none" w:sz="0" w:space="0" w:color="auto"/>
          </w:divBdr>
        </w:div>
      </w:divsChild>
    </w:div>
    <w:div w:id="1294873747">
      <w:bodyDiv w:val="1"/>
      <w:marLeft w:val="0"/>
      <w:marRight w:val="0"/>
      <w:marTop w:val="0"/>
      <w:marBottom w:val="0"/>
      <w:divBdr>
        <w:top w:val="none" w:sz="0" w:space="0" w:color="auto"/>
        <w:left w:val="none" w:sz="0" w:space="0" w:color="auto"/>
        <w:bottom w:val="none" w:sz="0" w:space="0" w:color="auto"/>
        <w:right w:val="none" w:sz="0" w:space="0" w:color="auto"/>
      </w:divBdr>
    </w:div>
    <w:div w:id="1307858269">
      <w:bodyDiv w:val="1"/>
      <w:marLeft w:val="0"/>
      <w:marRight w:val="0"/>
      <w:marTop w:val="0"/>
      <w:marBottom w:val="0"/>
      <w:divBdr>
        <w:top w:val="none" w:sz="0" w:space="0" w:color="auto"/>
        <w:left w:val="none" w:sz="0" w:space="0" w:color="auto"/>
        <w:bottom w:val="none" w:sz="0" w:space="0" w:color="auto"/>
        <w:right w:val="none" w:sz="0" w:space="0" w:color="auto"/>
      </w:divBdr>
    </w:div>
    <w:div w:id="1308825398">
      <w:bodyDiv w:val="1"/>
      <w:marLeft w:val="0"/>
      <w:marRight w:val="0"/>
      <w:marTop w:val="0"/>
      <w:marBottom w:val="0"/>
      <w:divBdr>
        <w:top w:val="none" w:sz="0" w:space="0" w:color="auto"/>
        <w:left w:val="none" w:sz="0" w:space="0" w:color="auto"/>
        <w:bottom w:val="none" w:sz="0" w:space="0" w:color="auto"/>
        <w:right w:val="none" w:sz="0" w:space="0" w:color="auto"/>
      </w:divBdr>
    </w:div>
    <w:div w:id="1334256977">
      <w:marLeft w:val="0"/>
      <w:marRight w:val="0"/>
      <w:marTop w:val="0"/>
      <w:marBottom w:val="0"/>
      <w:divBdr>
        <w:top w:val="none" w:sz="0" w:space="0" w:color="auto"/>
        <w:left w:val="none" w:sz="0" w:space="0" w:color="auto"/>
        <w:bottom w:val="none" w:sz="0" w:space="0" w:color="auto"/>
        <w:right w:val="none" w:sz="0" w:space="0" w:color="auto"/>
      </w:divBdr>
      <w:divsChild>
        <w:div w:id="2000384587">
          <w:marLeft w:val="0"/>
          <w:marRight w:val="0"/>
          <w:marTop w:val="0"/>
          <w:marBottom w:val="0"/>
          <w:divBdr>
            <w:top w:val="none" w:sz="0" w:space="0" w:color="auto"/>
            <w:left w:val="none" w:sz="0" w:space="0" w:color="auto"/>
            <w:bottom w:val="none" w:sz="0" w:space="0" w:color="auto"/>
            <w:right w:val="none" w:sz="0" w:space="0" w:color="auto"/>
          </w:divBdr>
        </w:div>
      </w:divsChild>
    </w:div>
    <w:div w:id="1342775718">
      <w:marLeft w:val="0"/>
      <w:marRight w:val="0"/>
      <w:marTop w:val="0"/>
      <w:marBottom w:val="0"/>
      <w:divBdr>
        <w:top w:val="none" w:sz="0" w:space="0" w:color="auto"/>
        <w:left w:val="none" w:sz="0" w:space="0" w:color="auto"/>
        <w:bottom w:val="none" w:sz="0" w:space="0" w:color="auto"/>
        <w:right w:val="none" w:sz="0" w:space="0" w:color="auto"/>
      </w:divBdr>
      <w:divsChild>
        <w:div w:id="1572620575">
          <w:marLeft w:val="0"/>
          <w:marRight w:val="0"/>
          <w:marTop w:val="0"/>
          <w:marBottom w:val="0"/>
          <w:divBdr>
            <w:top w:val="none" w:sz="0" w:space="0" w:color="auto"/>
            <w:left w:val="none" w:sz="0" w:space="0" w:color="auto"/>
            <w:bottom w:val="none" w:sz="0" w:space="0" w:color="auto"/>
            <w:right w:val="none" w:sz="0" w:space="0" w:color="auto"/>
          </w:divBdr>
        </w:div>
      </w:divsChild>
    </w:div>
    <w:div w:id="1347369097">
      <w:bodyDiv w:val="1"/>
      <w:marLeft w:val="0"/>
      <w:marRight w:val="0"/>
      <w:marTop w:val="0"/>
      <w:marBottom w:val="0"/>
      <w:divBdr>
        <w:top w:val="none" w:sz="0" w:space="0" w:color="auto"/>
        <w:left w:val="none" w:sz="0" w:space="0" w:color="auto"/>
        <w:bottom w:val="none" w:sz="0" w:space="0" w:color="auto"/>
        <w:right w:val="none" w:sz="0" w:space="0" w:color="auto"/>
      </w:divBdr>
    </w:div>
    <w:div w:id="1381249379">
      <w:marLeft w:val="0"/>
      <w:marRight w:val="0"/>
      <w:marTop w:val="0"/>
      <w:marBottom w:val="0"/>
      <w:divBdr>
        <w:top w:val="none" w:sz="0" w:space="0" w:color="auto"/>
        <w:left w:val="none" w:sz="0" w:space="0" w:color="auto"/>
        <w:bottom w:val="none" w:sz="0" w:space="0" w:color="auto"/>
        <w:right w:val="none" w:sz="0" w:space="0" w:color="auto"/>
      </w:divBdr>
      <w:divsChild>
        <w:div w:id="750734994">
          <w:marLeft w:val="0"/>
          <w:marRight w:val="0"/>
          <w:marTop w:val="0"/>
          <w:marBottom w:val="0"/>
          <w:divBdr>
            <w:top w:val="none" w:sz="0" w:space="0" w:color="auto"/>
            <w:left w:val="none" w:sz="0" w:space="0" w:color="auto"/>
            <w:bottom w:val="none" w:sz="0" w:space="0" w:color="auto"/>
            <w:right w:val="none" w:sz="0" w:space="0" w:color="auto"/>
          </w:divBdr>
        </w:div>
      </w:divsChild>
    </w:div>
    <w:div w:id="1386757352">
      <w:bodyDiv w:val="1"/>
      <w:marLeft w:val="0"/>
      <w:marRight w:val="0"/>
      <w:marTop w:val="0"/>
      <w:marBottom w:val="0"/>
      <w:divBdr>
        <w:top w:val="none" w:sz="0" w:space="0" w:color="auto"/>
        <w:left w:val="none" w:sz="0" w:space="0" w:color="auto"/>
        <w:bottom w:val="none" w:sz="0" w:space="0" w:color="auto"/>
        <w:right w:val="none" w:sz="0" w:space="0" w:color="auto"/>
      </w:divBdr>
    </w:div>
    <w:div w:id="1389914984">
      <w:bodyDiv w:val="1"/>
      <w:marLeft w:val="0"/>
      <w:marRight w:val="0"/>
      <w:marTop w:val="0"/>
      <w:marBottom w:val="0"/>
      <w:divBdr>
        <w:top w:val="none" w:sz="0" w:space="0" w:color="auto"/>
        <w:left w:val="none" w:sz="0" w:space="0" w:color="auto"/>
        <w:bottom w:val="none" w:sz="0" w:space="0" w:color="auto"/>
        <w:right w:val="none" w:sz="0" w:space="0" w:color="auto"/>
      </w:divBdr>
    </w:div>
    <w:div w:id="1406075776">
      <w:marLeft w:val="0"/>
      <w:marRight w:val="0"/>
      <w:marTop w:val="0"/>
      <w:marBottom w:val="0"/>
      <w:divBdr>
        <w:top w:val="none" w:sz="0" w:space="0" w:color="auto"/>
        <w:left w:val="none" w:sz="0" w:space="0" w:color="auto"/>
        <w:bottom w:val="none" w:sz="0" w:space="0" w:color="auto"/>
        <w:right w:val="none" w:sz="0" w:space="0" w:color="auto"/>
      </w:divBdr>
      <w:divsChild>
        <w:div w:id="163593339">
          <w:marLeft w:val="0"/>
          <w:marRight w:val="0"/>
          <w:marTop w:val="0"/>
          <w:marBottom w:val="0"/>
          <w:divBdr>
            <w:top w:val="none" w:sz="0" w:space="0" w:color="auto"/>
            <w:left w:val="none" w:sz="0" w:space="0" w:color="auto"/>
            <w:bottom w:val="none" w:sz="0" w:space="0" w:color="auto"/>
            <w:right w:val="none" w:sz="0" w:space="0" w:color="auto"/>
          </w:divBdr>
        </w:div>
      </w:divsChild>
    </w:div>
    <w:div w:id="1407874149">
      <w:bodyDiv w:val="1"/>
      <w:marLeft w:val="0"/>
      <w:marRight w:val="0"/>
      <w:marTop w:val="0"/>
      <w:marBottom w:val="0"/>
      <w:divBdr>
        <w:top w:val="none" w:sz="0" w:space="0" w:color="auto"/>
        <w:left w:val="none" w:sz="0" w:space="0" w:color="auto"/>
        <w:bottom w:val="none" w:sz="0" w:space="0" w:color="auto"/>
        <w:right w:val="none" w:sz="0" w:space="0" w:color="auto"/>
      </w:divBdr>
    </w:div>
    <w:div w:id="1412042602">
      <w:marLeft w:val="0"/>
      <w:marRight w:val="0"/>
      <w:marTop w:val="0"/>
      <w:marBottom w:val="0"/>
      <w:divBdr>
        <w:top w:val="none" w:sz="0" w:space="0" w:color="auto"/>
        <w:left w:val="none" w:sz="0" w:space="0" w:color="auto"/>
        <w:bottom w:val="none" w:sz="0" w:space="0" w:color="auto"/>
        <w:right w:val="none" w:sz="0" w:space="0" w:color="auto"/>
      </w:divBdr>
      <w:divsChild>
        <w:div w:id="1306160334">
          <w:marLeft w:val="0"/>
          <w:marRight w:val="0"/>
          <w:marTop w:val="0"/>
          <w:marBottom w:val="0"/>
          <w:divBdr>
            <w:top w:val="none" w:sz="0" w:space="0" w:color="auto"/>
            <w:left w:val="none" w:sz="0" w:space="0" w:color="auto"/>
            <w:bottom w:val="none" w:sz="0" w:space="0" w:color="auto"/>
            <w:right w:val="none" w:sz="0" w:space="0" w:color="auto"/>
          </w:divBdr>
        </w:div>
      </w:divsChild>
    </w:div>
    <w:div w:id="1430849892">
      <w:bodyDiv w:val="1"/>
      <w:marLeft w:val="0"/>
      <w:marRight w:val="0"/>
      <w:marTop w:val="0"/>
      <w:marBottom w:val="0"/>
      <w:divBdr>
        <w:top w:val="none" w:sz="0" w:space="0" w:color="auto"/>
        <w:left w:val="none" w:sz="0" w:space="0" w:color="auto"/>
        <w:bottom w:val="none" w:sz="0" w:space="0" w:color="auto"/>
        <w:right w:val="none" w:sz="0" w:space="0" w:color="auto"/>
      </w:divBdr>
    </w:div>
    <w:div w:id="1436444932">
      <w:marLeft w:val="0"/>
      <w:marRight w:val="0"/>
      <w:marTop w:val="0"/>
      <w:marBottom w:val="0"/>
      <w:divBdr>
        <w:top w:val="none" w:sz="0" w:space="0" w:color="auto"/>
        <w:left w:val="none" w:sz="0" w:space="0" w:color="auto"/>
        <w:bottom w:val="none" w:sz="0" w:space="0" w:color="auto"/>
        <w:right w:val="none" w:sz="0" w:space="0" w:color="auto"/>
      </w:divBdr>
      <w:divsChild>
        <w:div w:id="593780281">
          <w:marLeft w:val="0"/>
          <w:marRight w:val="0"/>
          <w:marTop w:val="0"/>
          <w:marBottom w:val="0"/>
          <w:divBdr>
            <w:top w:val="none" w:sz="0" w:space="0" w:color="auto"/>
            <w:left w:val="none" w:sz="0" w:space="0" w:color="auto"/>
            <w:bottom w:val="none" w:sz="0" w:space="0" w:color="auto"/>
            <w:right w:val="none" w:sz="0" w:space="0" w:color="auto"/>
          </w:divBdr>
        </w:div>
      </w:divsChild>
    </w:div>
    <w:div w:id="1441531345">
      <w:bodyDiv w:val="1"/>
      <w:marLeft w:val="0"/>
      <w:marRight w:val="0"/>
      <w:marTop w:val="0"/>
      <w:marBottom w:val="0"/>
      <w:divBdr>
        <w:top w:val="none" w:sz="0" w:space="0" w:color="auto"/>
        <w:left w:val="none" w:sz="0" w:space="0" w:color="auto"/>
        <w:bottom w:val="none" w:sz="0" w:space="0" w:color="auto"/>
        <w:right w:val="none" w:sz="0" w:space="0" w:color="auto"/>
      </w:divBdr>
    </w:div>
    <w:div w:id="1443838499">
      <w:bodyDiv w:val="1"/>
      <w:marLeft w:val="0"/>
      <w:marRight w:val="0"/>
      <w:marTop w:val="0"/>
      <w:marBottom w:val="0"/>
      <w:divBdr>
        <w:top w:val="none" w:sz="0" w:space="0" w:color="auto"/>
        <w:left w:val="none" w:sz="0" w:space="0" w:color="auto"/>
        <w:bottom w:val="none" w:sz="0" w:space="0" w:color="auto"/>
        <w:right w:val="none" w:sz="0" w:space="0" w:color="auto"/>
      </w:divBdr>
    </w:div>
    <w:div w:id="1448768609">
      <w:bodyDiv w:val="1"/>
      <w:marLeft w:val="0"/>
      <w:marRight w:val="0"/>
      <w:marTop w:val="0"/>
      <w:marBottom w:val="0"/>
      <w:divBdr>
        <w:top w:val="none" w:sz="0" w:space="0" w:color="auto"/>
        <w:left w:val="none" w:sz="0" w:space="0" w:color="auto"/>
        <w:bottom w:val="none" w:sz="0" w:space="0" w:color="auto"/>
        <w:right w:val="none" w:sz="0" w:space="0" w:color="auto"/>
      </w:divBdr>
    </w:div>
    <w:div w:id="1461681705">
      <w:bodyDiv w:val="1"/>
      <w:marLeft w:val="0"/>
      <w:marRight w:val="0"/>
      <w:marTop w:val="0"/>
      <w:marBottom w:val="0"/>
      <w:divBdr>
        <w:top w:val="none" w:sz="0" w:space="0" w:color="auto"/>
        <w:left w:val="none" w:sz="0" w:space="0" w:color="auto"/>
        <w:bottom w:val="none" w:sz="0" w:space="0" w:color="auto"/>
        <w:right w:val="none" w:sz="0" w:space="0" w:color="auto"/>
      </w:divBdr>
    </w:div>
    <w:div w:id="1465273438">
      <w:bodyDiv w:val="1"/>
      <w:marLeft w:val="0"/>
      <w:marRight w:val="0"/>
      <w:marTop w:val="0"/>
      <w:marBottom w:val="0"/>
      <w:divBdr>
        <w:top w:val="none" w:sz="0" w:space="0" w:color="auto"/>
        <w:left w:val="none" w:sz="0" w:space="0" w:color="auto"/>
        <w:bottom w:val="none" w:sz="0" w:space="0" w:color="auto"/>
        <w:right w:val="none" w:sz="0" w:space="0" w:color="auto"/>
      </w:divBdr>
    </w:div>
    <w:div w:id="1467043872">
      <w:bodyDiv w:val="1"/>
      <w:marLeft w:val="0"/>
      <w:marRight w:val="0"/>
      <w:marTop w:val="0"/>
      <w:marBottom w:val="0"/>
      <w:divBdr>
        <w:top w:val="none" w:sz="0" w:space="0" w:color="auto"/>
        <w:left w:val="none" w:sz="0" w:space="0" w:color="auto"/>
        <w:bottom w:val="none" w:sz="0" w:space="0" w:color="auto"/>
        <w:right w:val="none" w:sz="0" w:space="0" w:color="auto"/>
      </w:divBdr>
    </w:div>
    <w:div w:id="1471442163">
      <w:bodyDiv w:val="1"/>
      <w:marLeft w:val="0"/>
      <w:marRight w:val="0"/>
      <w:marTop w:val="0"/>
      <w:marBottom w:val="0"/>
      <w:divBdr>
        <w:top w:val="none" w:sz="0" w:space="0" w:color="auto"/>
        <w:left w:val="none" w:sz="0" w:space="0" w:color="auto"/>
        <w:bottom w:val="none" w:sz="0" w:space="0" w:color="auto"/>
        <w:right w:val="none" w:sz="0" w:space="0" w:color="auto"/>
      </w:divBdr>
    </w:div>
    <w:div w:id="1472096788">
      <w:bodyDiv w:val="1"/>
      <w:marLeft w:val="0"/>
      <w:marRight w:val="0"/>
      <w:marTop w:val="0"/>
      <w:marBottom w:val="0"/>
      <w:divBdr>
        <w:top w:val="none" w:sz="0" w:space="0" w:color="auto"/>
        <w:left w:val="none" w:sz="0" w:space="0" w:color="auto"/>
        <w:bottom w:val="none" w:sz="0" w:space="0" w:color="auto"/>
        <w:right w:val="none" w:sz="0" w:space="0" w:color="auto"/>
      </w:divBdr>
    </w:div>
    <w:div w:id="1475178555">
      <w:bodyDiv w:val="1"/>
      <w:marLeft w:val="0"/>
      <w:marRight w:val="0"/>
      <w:marTop w:val="0"/>
      <w:marBottom w:val="0"/>
      <w:divBdr>
        <w:top w:val="none" w:sz="0" w:space="0" w:color="auto"/>
        <w:left w:val="none" w:sz="0" w:space="0" w:color="auto"/>
        <w:bottom w:val="none" w:sz="0" w:space="0" w:color="auto"/>
        <w:right w:val="none" w:sz="0" w:space="0" w:color="auto"/>
      </w:divBdr>
    </w:div>
    <w:div w:id="1492286642">
      <w:bodyDiv w:val="1"/>
      <w:marLeft w:val="0"/>
      <w:marRight w:val="0"/>
      <w:marTop w:val="0"/>
      <w:marBottom w:val="0"/>
      <w:divBdr>
        <w:top w:val="none" w:sz="0" w:space="0" w:color="auto"/>
        <w:left w:val="none" w:sz="0" w:space="0" w:color="auto"/>
        <w:bottom w:val="none" w:sz="0" w:space="0" w:color="auto"/>
        <w:right w:val="none" w:sz="0" w:space="0" w:color="auto"/>
      </w:divBdr>
    </w:div>
    <w:div w:id="1517423442">
      <w:marLeft w:val="0"/>
      <w:marRight w:val="0"/>
      <w:marTop w:val="0"/>
      <w:marBottom w:val="0"/>
      <w:divBdr>
        <w:top w:val="none" w:sz="0" w:space="0" w:color="auto"/>
        <w:left w:val="none" w:sz="0" w:space="0" w:color="auto"/>
        <w:bottom w:val="none" w:sz="0" w:space="0" w:color="auto"/>
        <w:right w:val="none" w:sz="0" w:space="0" w:color="auto"/>
      </w:divBdr>
      <w:divsChild>
        <w:div w:id="1410924713">
          <w:marLeft w:val="0"/>
          <w:marRight w:val="0"/>
          <w:marTop w:val="0"/>
          <w:marBottom w:val="0"/>
          <w:divBdr>
            <w:top w:val="none" w:sz="0" w:space="0" w:color="auto"/>
            <w:left w:val="none" w:sz="0" w:space="0" w:color="auto"/>
            <w:bottom w:val="none" w:sz="0" w:space="0" w:color="auto"/>
            <w:right w:val="none" w:sz="0" w:space="0" w:color="auto"/>
          </w:divBdr>
        </w:div>
      </w:divsChild>
    </w:div>
    <w:div w:id="1518930458">
      <w:bodyDiv w:val="1"/>
      <w:marLeft w:val="0"/>
      <w:marRight w:val="0"/>
      <w:marTop w:val="0"/>
      <w:marBottom w:val="0"/>
      <w:divBdr>
        <w:top w:val="none" w:sz="0" w:space="0" w:color="auto"/>
        <w:left w:val="none" w:sz="0" w:space="0" w:color="auto"/>
        <w:bottom w:val="none" w:sz="0" w:space="0" w:color="auto"/>
        <w:right w:val="none" w:sz="0" w:space="0" w:color="auto"/>
      </w:divBdr>
    </w:div>
    <w:div w:id="1527867749">
      <w:bodyDiv w:val="1"/>
      <w:marLeft w:val="0"/>
      <w:marRight w:val="0"/>
      <w:marTop w:val="0"/>
      <w:marBottom w:val="0"/>
      <w:divBdr>
        <w:top w:val="none" w:sz="0" w:space="0" w:color="auto"/>
        <w:left w:val="none" w:sz="0" w:space="0" w:color="auto"/>
        <w:bottom w:val="none" w:sz="0" w:space="0" w:color="auto"/>
        <w:right w:val="none" w:sz="0" w:space="0" w:color="auto"/>
      </w:divBdr>
    </w:div>
    <w:div w:id="1529024018">
      <w:bodyDiv w:val="1"/>
      <w:marLeft w:val="0"/>
      <w:marRight w:val="0"/>
      <w:marTop w:val="0"/>
      <w:marBottom w:val="0"/>
      <w:divBdr>
        <w:top w:val="none" w:sz="0" w:space="0" w:color="auto"/>
        <w:left w:val="none" w:sz="0" w:space="0" w:color="auto"/>
        <w:bottom w:val="none" w:sz="0" w:space="0" w:color="auto"/>
        <w:right w:val="none" w:sz="0" w:space="0" w:color="auto"/>
      </w:divBdr>
    </w:div>
    <w:div w:id="1534734314">
      <w:bodyDiv w:val="1"/>
      <w:marLeft w:val="0"/>
      <w:marRight w:val="0"/>
      <w:marTop w:val="0"/>
      <w:marBottom w:val="0"/>
      <w:divBdr>
        <w:top w:val="none" w:sz="0" w:space="0" w:color="auto"/>
        <w:left w:val="none" w:sz="0" w:space="0" w:color="auto"/>
        <w:bottom w:val="none" w:sz="0" w:space="0" w:color="auto"/>
        <w:right w:val="none" w:sz="0" w:space="0" w:color="auto"/>
      </w:divBdr>
    </w:div>
    <w:div w:id="1536188775">
      <w:bodyDiv w:val="1"/>
      <w:marLeft w:val="0"/>
      <w:marRight w:val="0"/>
      <w:marTop w:val="0"/>
      <w:marBottom w:val="0"/>
      <w:divBdr>
        <w:top w:val="none" w:sz="0" w:space="0" w:color="auto"/>
        <w:left w:val="none" w:sz="0" w:space="0" w:color="auto"/>
        <w:bottom w:val="none" w:sz="0" w:space="0" w:color="auto"/>
        <w:right w:val="none" w:sz="0" w:space="0" w:color="auto"/>
      </w:divBdr>
    </w:div>
    <w:div w:id="1549301518">
      <w:bodyDiv w:val="1"/>
      <w:marLeft w:val="0"/>
      <w:marRight w:val="0"/>
      <w:marTop w:val="0"/>
      <w:marBottom w:val="0"/>
      <w:divBdr>
        <w:top w:val="none" w:sz="0" w:space="0" w:color="auto"/>
        <w:left w:val="none" w:sz="0" w:space="0" w:color="auto"/>
        <w:bottom w:val="none" w:sz="0" w:space="0" w:color="auto"/>
        <w:right w:val="none" w:sz="0" w:space="0" w:color="auto"/>
      </w:divBdr>
    </w:div>
    <w:div w:id="1561092554">
      <w:marLeft w:val="0"/>
      <w:marRight w:val="0"/>
      <w:marTop w:val="0"/>
      <w:marBottom w:val="0"/>
      <w:divBdr>
        <w:top w:val="none" w:sz="0" w:space="0" w:color="auto"/>
        <w:left w:val="none" w:sz="0" w:space="0" w:color="auto"/>
        <w:bottom w:val="none" w:sz="0" w:space="0" w:color="auto"/>
        <w:right w:val="none" w:sz="0" w:space="0" w:color="auto"/>
      </w:divBdr>
      <w:divsChild>
        <w:div w:id="1572080349">
          <w:marLeft w:val="0"/>
          <w:marRight w:val="0"/>
          <w:marTop w:val="0"/>
          <w:marBottom w:val="0"/>
          <w:divBdr>
            <w:top w:val="none" w:sz="0" w:space="0" w:color="auto"/>
            <w:left w:val="none" w:sz="0" w:space="0" w:color="auto"/>
            <w:bottom w:val="none" w:sz="0" w:space="0" w:color="auto"/>
            <w:right w:val="none" w:sz="0" w:space="0" w:color="auto"/>
          </w:divBdr>
        </w:div>
      </w:divsChild>
    </w:div>
    <w:div w:id="1566333796">
      <w:bodyDiv w:val="1"/>
      <w:marLeft w:val="0"/>
      <w:marRight w:val="0"/>
      <w:marTop w:val="0"/>
      <w:marBottom w:val="0"/>
      <w:divBdr>
        <w:top w:val="none" w:sz="0" w:space="0" w:color="auto"/>
        <w:left w:val="none" w:sz="0" w:space="0" w:color="auto"/>
        <w:bottom w:val="none" w:sz="0" w:space="0" w:color="auto"/>
        <w:right w:val="none" w:sz="0" w:space="0" w:color="auto"/>
      </w:divBdr>
    </w:div>
    <w:div w:id="1581401300">
      <w:marLeft w:val="0"/>
      <w:marRight w:val="0"/>
      <w:marTop w:val="0"/>
      <w:marBottom w:val="0"/>
      <w:divBdr>
        <w:top w:val="none" w:sz="0" w:space="0" w:color="auto"/>
        <w:left w:val="none" w:sz="0" w:space="0" w:color="auto"/>
        <w:bottom w:val="none" w:sz="0" w:space="0" w:color="auto"/>
        <w:right w:val="none" w:sz="0" w:space="0" w:color="auto"/>
      </w:divBdr>
      <w:divsChild>
        <w:div w:id="1585407422">
          <w:marLeft w:val="0"/>
          <w:marRight w:val="0"/>
          <w:marTop w:val="0"/>
          <w:marBottom w:val="0"/>
          <w:divBdr>
            <w:top w:val="none" w:sz="0" w:space="0" w:color="auto"/>
            <w:left w:val="none" w:sz="0" w:space="0" w:color="auto"/>
            <w:bottom w:val="none" w:sz="0" w:space="0" w:color="auto"/>
            <w:right w:val="none" w:sz="0" w:space="0" w:color="auto"/>
          </w:divBdr>
        </w:div>
      </w:divsChild>
    </w:div>
    <w:div w:id="1584071133">
      <w:bodyDiv w:val="1"/>
      <w:marLeft w:val="0"/>
      <w:marRight w:val="0"/>
      <w:marTop w:val="0"/>
      <w:marBottom w:val="0"/>
      <w:divBdr>
        <w:top w:val="none" w:sz="0" w:space="0" w:color="auto"/>
        <w:left w:val="none" w:sz="0" w:space="0" w:color="auto"/>
        <w:bottom w:val="none" w:sz="0" w:space="0" w:color="auto"/>
        <w:right w:val="none" w:sz="0" w:space="0" w:color="auto"/>
      </w:divBdr>
    </w:div>
    <w:div w:id="1601908656">
      <w:bodyDiv w:val="1"/>
      <w:marLeft w:val="0"/>
      <w:marRight w:val="0"/>
      <w:marTop w:val="0"/>
      <w:marBottom w:val="0"/>
      <w:divBdr>
        <w:top w:val="none" w:sz="0" w:space="0" w:color="auto"/>
        <w:left w:val="none" w:sz="0" w:space="0" w:color="auto"/>
        <w:bottom w:val="none" w:sz="0" w:space="0" w:color="auto"/>
        <w:right w:val="none" w:sz="0" w:space="0" w:color="auto"/>
      </w:divBdr>
    </w:div>
    <w:div w:id="1615208436">
      <w:bodyDiv w:val="1"/>
      <w:marLeft w:val="0"/>
      <w:marRight w:val="0"/>
      <w:marTop w:val="0"/>
      <w:marBottom w:val="0"/>
      <w:divBdr>
        <w:top w:val="none" w:sz="0" w:space="0" w:color="auto"/>
        <w:left w:val="none" w:sz="0" w:space="0" w:color="auto"/>
        <w:bottom w:val="none" w:sz="0" w:space="0" w:color="auto"/>
        <w:right w:val="none" w:sz="0" w:space="0" w:color="auto"/>
      </w:divBdr>
    </w:div>
    <w:div w:id="1647778388">
      <w:bodyDiv w:val="1"/>
      <w:marLeft w:val="0"/>
      <w:marRight w:val="0"/>
      <w:marTop w:val="0"/>
      <w:marBottom w:val="0"/>
      <w:divBdr>
        <w:top w:val="none" w:sz="0" w:space="0" w:color="auto"/>
        <w:left w:val="none" w:sz="0" w:space="0" w:color="auto"/>
        <w:bottom w:val="none" w:sz="0" w:space="0" w:color="auto"/>
        <w:right w:val="none" w:sz="0" w:space="0" w:color="auto"/>
      </w:divBdr>
    </w:div>
    <w:div w:id="1653214026">
      <w:bodyDiv w:val="1"/>
      <w:marLeft w:val="0"/>
      <w:marRight w:val="0"/>
      <w:marTop w:val="0"/>
      <w:marBottom w:val="0"/>
      <w:divBdr>
        <w:top w:val="none" w:sz="0" w:space="0" w:color="auto"/>
        <w:left w:val="none" w:sz="0" w:space="0" w:color="auto"/>
        <w:bottom w:val="none" w:sz="0" w:space="0" w:color="auto"/>
        <w:right w:val="none" w:sz="0" w:space="0" w:color="auto"/>
      </w:divBdr>
    </w:div>
    <w:div w:id="1662810369">
      <w:bodyDiv w:val="1"/>
      <w:marLeft w:val="0"/>
      <w:marRight w:val="0"/>
      <w:marTop w:val="0"/>
      <w:marBottom w:val="0"/>
      <w:divBdr>
        <w:top w:val="none" w:sz="0" w:space="0" w:color="auto"/>
        <w:left w:val="none" w:sz="0" w:space="0" w:color="auto"/>
        <w:bottom w:val="none" w:sz="0" w:space="0" w:color="auto"/>
        <w:right w:val="none" w:sz="0" w:space="0" w:color="auto"/>
      </w:divBdr>
    </w:div>
    <w:div w:id="167749150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89">
          <w:marLeft w:val="0"/>
          <w:marRight w:val="0"/>
          <w:marTop w:val="120"/>
          <w:marBottom w:val="0"/>
          <w:divBdr>
            <w:top w:val="none" w:sz="0" w:space="0" w:color="auto"/>
            <w:left w:val="none" w:sz="0" w:space="0" w:color="auto"/>
            <w:bottom w:val="none" w:sz="0" w:space="0" w:color="auto"/>
            <w:right w:val="none" w:sz="0" w:space="0" w:color="auto"/>
          </w:divBdr>
        </w:div>
        <w:div w:id="2105225859">
          <w:marLeft w:val="0"/>
          <w:marRight w:val="0"/>
          <w:marTop w:val="120"/>
          <w:marBottom w:val="0"/>
          <w:divBdr>
            <w:top w:val="none" w:sz="0" w:space="0" w:color="auto"/>
            <w:left w:val="none" w:sz="0" w:space="0" w:color="auto"/>
            <w:bottom w:val="none" w:sz="0" w:space="0" w:color="auto"/>
            <w:right w:val="none" w:sz="0" w:space="0" w:color="auto"/>
          </w:divBdr>
        </w:div>
        <w:div w:id="2111855242">
          <w:marLeft w:val="0"/>
          <w:marRight w:val="0"/>
          <w:marTop w:val="120"/>
          <w:marBottom w:val="0"/>
          <w:divBdr>
            <w:top w:val="none" w:sz="0" w:space="0" w:color="auto"/>
            <w:left w:val="none" w:sz="0" w:space="0" w:color="auto"/>
            <w:bottom w:val="none" w:sz="0" w:space="0" w:color="auto"/>
            <w:right w:val="none" w:sz="0" w:space="0" w:color="auto"/>
          </w:divBdr>
        </w:div>
      </w:divsChild>
    </w:div>
    <w:div w:id="1678731340">
      <w:bodyDiv w:val="1"/>
      <w:marLeft w:val="0"/>
      <w:marRight w:val="0"/>
      <w:marTop w:val="0"/>
      <w:marBottom w:val="0"/>
      <w:divBdr>
        <w:top w:val="none" w:sz="0" w:space="0" w:color="auto"/>
        <w:left w:val="none" w:sz="0" w:space="0" w:color="auto"/>
        <w:bottom w:val="none" w:sz="0" w:space="0" w:color="auto"/>
        <w:right w:val="none" w:sz="0" w:space="0" w:color="auto"/>
      </w:divBdr>
    </w:div>
    <w:div w:id="1691566710">
      <w:bodyDiv w:val="1"/>
      <w:marLeft w:val="0"/>
      <w:marRight w:val="0"/>
      <w:marTop w:val="0"/>
      <w:marBottom w:val="0"/>
      <w:divBdr>
        <w:top w:val="none" w:sz="0" w:space="0" w:color="auto"/>
        <w:left w:val="none" w:sz="0" w:space="0" w:color="auto"/>
        <w:bottom w:val="none" w:sz="0" w:space="0" w:color="auto"/>
        <w:right w:val="none" w:sz="0" w:space="0" w:color="auto"/>
      </w:divBdr>
    </w:div>
    <w:div w:id="1692682965">
      <w:bodyDiv w:val="1"/>
      <w:marLeft w:val="0"/>
      <w:marRight w:val="0"/>
      <w:marTop w:val="0"/>
      <w:marBottom w:val="0"/>
      <w:divBdr>
        <w:top w:val="none" w:sz="0" w:space="0" w:color="auto"/>
        <w:left w:val="none" w:sz="0" w:space="0" w:color="auto"/>
        <w:bottom w:val="none" w:sz="0" w:space="0" w:color="auto"/>
        <w:right w:val="none" w:sz="0" w:space="0" w:color="auto"/>
      </w:divBdr>
    </w:div>
    <w:div w:id="1703438541">
      <w:bodyDiv w:val="1"/>
      <w:marLeft w:val="0"/>
      <w:marRight w:val="0"/>
      <w:marTop w:val="0"/>
      <w:marBottom w:val="0"/>
      <w:divBdr>
        <w:top w:val="none" w:sz="0" w:space="0" w:color="auto"/>
        <w:left w:val="none" w:sz="0" w:space="0" w:color="auto"/>
        <w:bottom w:val="none" w:sz="0" w:space="0" w:color="auto"/>
        <w:right w:val="none" w:sz="0" w:space="0" w:color="auto"/>
      </w:divBdr>
    </w:div>
    <w:div w:id="1713967280">
      <w:marLeft w:val="0"/>
      <w:marRight w:val="0"/>
      <w:marTop w:val="0"/>
      <w:marBottom w:val="0"/>
      <w:divBdr>
        <w:top w:val="none" w:sz="0" w:space="0" w:color="auto"/>
        <w:left w:val="none" w:sz="0" w:space="0" w:color="auto"/>
        <w:bottom w:val="none" w:sz="0" w:space="0" w:color="auto"/>
        <w:right w:val="none" w:sz="0" w:space="0" w:color="auto"/>
      </w:divBdr>
      <w:divsChild>
        <w:div w:id="743991780">
          <w:marLeft w:val="0"/>
          <w:marRight w:val="0"/>
          <w:marTop w:val="0"/>
          <w:marBottom w:val="0"/>
          <w:divBdr>
            <w:top w:val="none" w:sz="0" w:space="0" w:color="auto"/>
            <w:left w:val="none" w:sz="0" w:space="0" w:color="auto"/>
            <w:bottom w:val="none" w:sz="0" w:space="0" w:color="auto"/>
            <w:right w:val="none" w:sz="0" w:space="0" w:color="auto"/>
          </w:divBdr>
        </w:div>
      </w:divsChild>
    </w:div>
    <w:div w:id="1727871411">
      <w:bodyDiv w:val="1"/>
      <w:marLeft w:val="0"/>
      <w:marRight w:val="0"/>
      <w:marTop w:val="0"/>
      <w:marBottom w:val="0"/>
      <w:divBdr>
        <w:top w:val="none" w:sz="0" w:space="0" w:color="auto"/>
        <w:left w:val="none" w:sz="0" w:space="0" w:color="auto"/>
        <w:bottom w:val="none" w:sz="0" w:space="0" w:color="auto"/>
        <w:right w:val="none" w:sz="0" w:space="0" w:color="auto"/>
      </w:divBdr>
    </w:div>
    <w:div w:id="1737433993">
      <w:bodyDiv w:val="1"/>
      <w:marLeft w:val="0"/>
      <w:marRight w:val="0"/>
      <w:marTop w:val="0"/>
      <w:marBottom w:val="0"/>
      <w:divBdr>
        <w:top w:val="none" w:sz="0" w:space="0" w:color="auto"/>
        <w:left w:val="none" w:sz="0" w:space="0" w:color="auto"/>
        <w:bottom w:val="none" w:sz="0" w:space="0" w:color="auto"/>
        <w:right w:val="none" w:sz="0" w:space="0" w:color="auto"/>
      </w:divBdr>
    </w:div>
    <w:div w:id="1741245820">
      <w:marLeft w:val="0"/>
      <w:marRight w:val="0"/>
      <w:marTop w:val="0"/>
      <w:marBottom w:val="0"/>
      <w:divBdr>
        <w:top w:val="none" w:sz="0" w:space="0" w:color="auto"/>
        <w:left w:val="none" w:sz="0" w:space="0" w:color="auto"/>
        <w:bottom w:val="none" w:sz="0" w:space="0" w:color="auto"/>
        <w:right w:val="none" w:sz="0" w:space="0" w:color="auto"/>
      </w:divBdr>
      <w:divsChild>
        <w:div w:id="1489010026">
          <w:marLeft w:val="0"/>
          <w:marRight w:val="0"/>
          <w:marTop w:val="0"/>
          <w:marBottom w:val="0"/>
          <w:divBdr>
            <w:top w:val="none" w:sz="0" w:space="0" w:color="auto"/>
            <w:left w:val="none" w:sz="0" w:space="0" w:color="auto"/>
            <w:bottom w:val="none" w:sz="0" w:space="0" w:color="auto"/>
            <w:right w:val="none" w:sz="0" w:space="0" w:color="auto"/>
          </w:divBdr>
        </w:div>
      </w:divsChild>
    </w:div>
    <w:div w:id="1744718837">
      <w:bodyDiv w:val="1"/>
      <w:marLeft w:val="0"/>
      <w:marRight w:val="0"/>
      <w:marTop w:val="0"/>
      <w:marBottom w:val="0"/>
      <w:divBdr>
        <w:top w:val="none" w:sz="0" w:space="0" w:color="auto"/>
        <w:left w:val="none" w:sz="0" w:space="0" w:color="auto"/>
        <w:bottom w:val="none" w:sz="0" w:space="0" w:color="auto"/>
        <w:right w:val="none" w:sz="0" w:space="0" w:color="auto"/>
      </w:divBdr>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777286125">
      <w:bodyDiv w:val="1"/>
      <w:marLeft w:val="0"/>
      <w:marRight w:val="0"/>
      <w:marTop w:val="0"/>
      <w:marBottom w:val="0"/>
      <w:divBdr>
        <w:top w:val="none" w:sz="0" w:space="0" w:color="auto"/>
        <w:left w:val="none" w:sz="0" w:space="0" w:color="auto"/>
        <w:bottom w:val="none" w:sz="0" w:space="0" w:color="auto"/>
        <w:right w:val="none" w:sz="0" w:space="0" w:color="auto"/>
      </w:divBdr>
    </w:div>
    <w:div w:id="1777747802">
      <w:bodyDiv w:val="1"/>
      <w:marLeft w:val="0"/>
      <w:marRight w:val="0"/>
      <w:marTop w:val="0"/>
      <w:marBottom w:val="0"/>
      <w:divBdr>
        <w:top w:val="none" w:sz="0" w:space="0" w:color="auto"/>
        <w:left w:val="none" w:sz="0" w:space="0" w:color="auto"/>
        <w:bottom w:val="none" w:sz="0" w:space="0" w:color="auto"/>
        <w:right w:val="none" w:sz="0" w:space="0" w:color="auto"/>
      </w:divBdr>
    </w:div>
    <w:div w:id="1778721013">
      <w:bodyDiv w:val="1"/>
      <w:marLeft w:val="0"/>
      <w:marRight w:val="0"/>
      <w:marTop w:val="0"/>
      <w:marBottom w:val="0"/>
      <w:divBdr>
        <w:top w:val="none" w:sz="0" w:space="0" w:color="auto"/>
        <w:left w:val="none" w:sz="0" w:space="0" w:color="auto"/>
        <w:bottom w:val="none" w:sz="0" w:space="0" w:color="auto"/>
        <w:right w:val="none" w:sz="0" w:space="0" w:color="auto"/>
      </w:divBdr>
    </w:div>
    <w:div w:id="1779913516">
      <w:bodyDiv w:val="1"/>
      <w:marLeft w:val="0"/>
      <w:marRight w:val="0"/>
      <w:marTop w:val="0"/>
      <w:marBottom w:val="0"/>
      <w:divBdr>
        <w:top w:val="none" w:sz="0" w:space="0" w:color="auto"/>
        <w:left w:val="none" w:sz="0" w:space="0" w:color="auto"/>
        <w:bottom w:val="none" w:sz="0" w:space="0" w:color="auto"/>
        <w:right w:val="none" w:sz="0" w:space="0" w:color="auto"/>
      </w:divBdr>
    </w:div>
    <w:div w:id="1782408478">
      <w:bodyDiv w:val="1"/>
      <w:marLeft w:val="0"/>
      <w:marRight w:val="0"/>
      <w:marTop w:val="0"/>
      <w:marBottom w:val="0"/>
      <w:divBdr>
        <w:top w:val="none" w:sz="0" w:space="0" w:color="auto"/>
        <w:left w:val="none" w:sz="0" w:space="0" w:color="auto"/>
        <w:bottom w:val="none" w:sz="0" w:space="0" w:color="auto"/>
        <w:right w:val="none" w:sz="0" w:space="0" w:color="auto"/>
      </w:divBdr>
    </w:div>
    <w:div w:id="1784694172">
      <w:marLeft w:val="0"/>
      <w:marRight w:val="0"/>
      <w:marTop w:val="0"/>
      <w:marBottom w:val="0"/>
      <w:divBdr>
        <w:top w:val="none" w:sz="0" w:space="0" w:color="auto"/>
        <w:left w:val="none" w:sz="0" w:space="0" w:color="auto"/>
        <w:bottom w:val="none" w:sz="0" w:space="0" w:color="auto"/>
        <w:right w:val="none" w:sz="0" w:space="0" w:color="auto"/>
      </w:divBdr>
      <w:divsChild>
        <w:div w:id="2120828672">
          <w:marLeft w:val="0"/>
          <w:marRight w:val="0"/>
          <w:marTop w:val="0"/>
          <w:marBottom w:val="0"/>
          <w:divBdr>
            <w:top w:val="none" w:sz="0" w:space="0" w:color="auto"/>
            <w:left w:val="none" w:sz="0" w:space="0" w:color="auto"/>
            <w:bottom w:val="none" w:sz="0" w:space="0" w:color="auto"/>
            <w:right w:val="none" w:sz="0" w:space="0" w:color="auto"/>
          </w:divBdr>
        </w:div>
      </w:divsChild>
    </w:div>
    <w:div w:id="1784880391">
      <w:marLeft w:val="0"/>
      <w:marRight w:val="0"/>
      <w:marTop w:val="0"/>
      <w:marBottom w:val="0"/>
      <w:divBdr>
        <w:top w:val="none" w:sz="0" w:space="0" w:color="auto"/>
        <w:left w:val="none" w:sz="0" w:space="0" w:color="auto"/>
        <w:bottom w:val="none" w:sz="0" w:space="0" w:color="auto"/>
        <w:right w:val="none" w:sz="0" w:space="0" w:color="auto"/>
      </w:divBdr>
      <w:divsChild>
        <w:div w:id="1734426167">
          <w:marLeft w:val="0"/>
          <w:marRight w:val="0"/>
          <w:marTop w:val="0"/>
          <w:marBottom w:val="0"/>
          <w:divBdr>
            <w:top w:val="none" w:sz="0" w:space="0" w:color="auto"/>
            <w:left w:val="none" w:sz="0" w:space="0" w:color="auto"/>
            <w:bottom w:val="none" w:sz="0" w:space="0" w:color="auto"/>
            <w:right w:val="none" w:sz="0" w:space="0" w:color="auto"/>
          </w:divBdr>
        </w:div>
      </w:divsChild>
    </w:div>
    <w:div w:id="1785420596">
      <w:bodyDiv w:val="1"/>
      <w:marLeft w:val="0"/>
      <w:marRight w:val="0"/>
      <w:marTop w:val="0"/>
      <w:marBottom w:val="0"/>
      <w:divBdr>
        <w:top w:val="none" w:sz="0" w:space="0" w:color="auto"/>
        <w:left w:val="none" w:sz="0" w:space="0" w:color="auto"/>
        <w:bottom w:val="none" w:sz="0" w:space="0" w:color="auto"/>
        <w:right w:val="none" w:sz="0" w:space="0" w:color="auto"/>
      </w:divBdr>
    </w:div>
    <w:div w:id="1793355534">
      <w:bodyDiv w:val="1"/>
      <w:marLeft w:val="0"/>
      <w:marRight w:val="0"/>
      <w:marTop w:val="0"/>
      <w:marBottom w:val="0"/>
      <w:divBdr>
        <w:top w:val="none" w:sz="0" w:space="0" w:color="auto"/>
        <w:left w:val="none" w:sz="0" w:space="0" w:color="auto"/>
        <w:bottom w:val="none" w:sz="0" w:space="0" w:color="auto"/>
        <w:right w:val="none" w:sz="0" w:space="0" w:color="auto"/>
      </w:divBdr>
    </w:div>
    <w:div w:id="1821265308">
      <w:bodyDiv w:val="1"/>
      <w:marLeft w:val="0"/>
      <w:marRight w:val="0"/>
      <w:marTop w:val="0"/>
      <w:marBottom w:val="0"/>
      <w:divBdr>
        <w:top w:val="none" w:sz="0" w:space="0" w:color="auto"/>
        <w:left w:val="none" w:sz="0" w:space="0" w:color="auto"/>
        <w:bottom w:val="none" w:sz="0" w:space="0" w:color="auto"/>
        <w:right w:val="none" w:sz="0" w:space="0" w:color="auto"/>
      </w:divBdr>
    </w:div>
    <w:div w:id="1822234040">
      <w:bodyDiv w:val="1"/>
      <w:marLeft w:val="0"/>
      <w:marRight w:val="0"/>
      <w:marTop w:val="0"/>
      <w:marBottom w:val="0"/>
      <w:divBdr>
        <w:top w:val="none" w:sz="0" w:space="0" w:color="auto"/>
        <w:left w:val="none" w:sz="0" w:space="0" w:color="auto"/>
        <w:bottom w:val="none" w:sz="0" w:space="0" w:color="auto"/>
        <w:right w:val="none" w:sz="0" w:space="0" w:color="auto"/>
      </w:divBdr>
    </w:div>
    <w:div w:id="1823540495">
      <w:bodyDiv w:val="1"/>
      <w:marLeft w:val="0"/>
      <w:marRight w:val="0"/>
      <w:marTop w:val="0"/>
      <w:marBottom w:val="0"/>
      <w:divBdr>
        <w:top w:val="none" w:sz="0" w:space="0" w:color="auto"/>
        <w:left w:val="none" w:sz="0" w:space="0" w:color="auto"/>
        <w:bottom w:val="none" w:sz="0" w:space="0" w:color="auto"/>
        <w:right w:val="none" w:sz="0" w:space="0" w:color="auto"/>
      </w:divBdr>
    </w:div>
    <w:div w:id="1827550600">
      <w:bodyDiv w:val="1"/>
      <w:marLeft w:val="0"/>
      <w:marRight w:val="0"/>
      <w:marTop w:val="0"/>
      <w:marBottom w:val="0"/>
      <w:divBdr>
        <w:top w:val="none" w:sz="0" w:space="0" w:color="auto"/>
        <w:left w:val="none" w:sz="0" w:space="0" w:color="auto"/>
        <w:bottom w:val="none" w:sz="0" w:space="0" w:color="auto"/>
        <w:right w:val="none" w:sz="0" w:space="0" w:color="auto"/>
      </w:divBdr>
    </w:div>
    <w:div w:id="1844274681">
      <w:marLeft w:val="0"/>
      <w:marRight w:val="0"/>
      <w:marTop w:val="0"/>
      <w:marBottom w:val="0"/>
      <w:divBdr>
        <w:top w:val="none" w:sz="0" w:space="0" w:color="auto"/>
        <w:left w:val="none" w:sz="0" w:space="0" w:color="auto"/>
        <w:bottom w:val="none" w:sz="0" w:space="0" w:color="auto"/>
        <w:right w:val="none" w:sz="0" w:space="0" w:color="auto"/>
      </w:divBdr>
      <w:divsChild>
        <w:div w:id="1575967830">
          <w:marLeft w:val="0"/>
          <w:marRight w:val="0"/>
          <w:marTop w:val="0"/>
          <w:marBottom w:val="0"/>
          <w:divBdr>
            <w:top w:val="none" w:sz="0" w:space="0" w:color="auto"/>
            <w:left w:val="none" w:sz="0" w:space="0" w:color="auto"/>
            <w:bottom w:val="none" w:sz="0" w:space="0" w:color="auto"/>
            <w:right w:val="none" w:sz="0" w:space="0" w:color="auto"/>
          </w:divBdr>
        </w:div>
      </w:divsChild>
    </w:div>
    <w:div w:id="1845974187">
      <w:marLeft w:val="0"/>
      <w:marRight w:val="0"/>
      <w:marTop w:val="0"/>
      <w:marBottom w:val="0"/>
      <w:divBdr>
        <w:top w:val="none" w:sz="0" w:space="0" w:color="auto"/>
        <w:left w:val="none" w:sz="0" w:space="0" w:color="auto"/>
        <w:bottom w:val="none" w:sz="0" w:space="0" w:color="auto"/>
        <w:right w:val="none" w:sz="0" w:space="0" w:color="auto"/>
      </w:divBdr>
      <w:divsChild>
        <w:div w:id="2023239176">
          <w:marLeft w:val="0"/>
          <w:marRight w:val="0"/>
          <w:marTop w:val="0"/>
          <w:marBottom w:val="0"/>
          <w:divBdr>
            <w:top w:val="none" w:sz="0" w:space="0" w:color="auto"/>
            <w:left w:val="none" w:sz="0" w:space="0" w:color="auto"/>
            <w:bottom w:val="none" w:sz="0" w:space="0" w:color="auto"/>
            <w:right w:val="none" w:sz="0" w:space="0" w:color="auto"/>
          </w:divBdr>
        </w:div>
      </w:divsChild>
    </w:div>
    <w:div w:id="1847011096">
      <w:bodyDiv w:val="1"/>
      <w:marLeft w:val="0"/>
      <w:marRight w:val="0"/>
      <w:marTop w:val="0"/>
      <w:marBottom w:val="0"/>
      <w:divBdr>
        <w:top w:val="none" w:sz="0" w:space="0" w:color="auto"/>
        <w:left w:val="none" w:sz="0" w:space="0" w:color="auto"/>
        <w:bottom w:val="none" w:sz="0" w:space="0" w:color="auto"/>
        <w:right w:val="none" w:sz="0" w:space="0" w:color="auto"/>
      </w:divBdr>
      <w:divsChild>
        <w:div w:id="183137838">
          <w:marLeft w:val="0"/>
          <w:marRight w:val="0"/>
          <w:marTop w:val="0"/>
          <w:marBottom w:val="0"/>
          <w:divBdr>
            <w:top w:val="none" w:sz="0" w:space="0" w:color="auto"/>
            <w:left w:val="none" w:sz="0" w:space="0" w:color="auto"/>
            <w:bottom w:val="none" w:sz="0" w:space="0" w:color="auto"/>
            <w:right w:val="none" w:sz="0" w:space="0" w:color="auto"/>
          </w:divBdr>
        </w:div>
      </w:divsChild>
    </w:div>
    <w:div w:id="1848709855">
      <w:bodyDiv w:val="1"/>
      <w:marLeft w:val="0"/>
      <w:marRight w:val="0"/>
      <w:marTop w:val="0"/>
      <w:marBottom w:val="0"/>
      <w:divBdr>
        <w:top w:val="none" w:sz="0" w:space="0" w:color="auto"/>
        <w:left w:val="none" w:sz="0" w:space="0" w:color="auto"/>
        <w:bottom w:val="none" w:sz="0" w:space="0" w:color="auto"/>
        <w:right w:val="none" w:sz="0" w:space="0" w:color="auto"/>
      </w:divBdr>
    </w:div>
    <w:div w:id="1855653591">
      <w:bodyDiv w:val="1"/>
      <w:marLeft w:val="0"/>
      <w:marRight w:val="0"/>
      <w:marTop w:val="0"/>
      <w:marBottom w:val="0"/>
      <w:divBdr>
        <w:top w:val="none" w:sz="0" w:space="0" w:color="auto"/>
        <w:left w:val="none" w:sz="0" w:space="0" w:color="auto"/>
        <w:bottom w:val="none" w:sz="0" w:space="0" w:color="auto"/>
        <w:right w:val="none" w:sz="0" w:space="0" w:color="auto"/>
      </w:divBdr>
    </w:div>
    <w:div w:id="1871527437">
      <w:bodyDiv w:val="1"/>
      <w:marLeft w:val="0"/>
      <w:marRight w:val="0"/>
      <w:marTop w:val="0"/>
      <w:marBottom w:val="0"/>
      <w:divBdr>
        <w:top w:val="none" w:sz="0" w:space="0" w:color="auto"/>
        <w:left w:val="none" w:sz="0" w:space="0" w:color="auto"/>
        <w:bottom w:val="none" w:sz="0" w:space="0" w:color="auto"/>
        <w:right w:val="none" w:sz="0" w:space="0" w:color="auto"/>
      </w:divBdr>
    </w:div>
    <w:div w:id="1873375013">
      <w:marLeft w:val="0"/>
      <w:marRight w:val="0"/>
      <w:marTop w:val="0"/>
      <w:marBottom w:val="0"/>
      <w:divBdr>
        <w:top w:val="none" w:sz="0" w:space="0" w:color="auto"/>
        <w:left w:val="none" w:sz="0" w:space="0" w:color="auto"/>
        <w:bottom w:val="none" w:sz="0" w:space="0" w:color="auto"/>
        <w:right w:val="none" w:sz="0" w:space="0" w:color="auto"/>
      </w:divBdr>
      <w:divsChild>
        <w:div w:id="407046905">
          <w:marLeft w:val="0"/>
          <w:marRight w:val="0"/>
          <w:marTop w:val="0"/>
          <w:marBottom w:val="0"/>
          <w:divBdr>
            <w:top w:val="none" w:sz="0" w:space="0" w:color="auto"/>
            <w:left w:val="none" w:sz="0" w:space="0" w:color="auto"/>
            <w:bottom w:val="none" w:sz="0" w:space="0" w:color="auto"/>
            <w:right w:val="none" w:sz="0" w:space="0" w:color="auto"/>
          </w:divBdr>
        </w:div>
      </w:divsChild>
    </w:div>
    <w:div w:id="1878620369">
      <w:marLeft w:val="0"/>
      <w:marRight w:val="0"/>
      <w:marTop w:val="0"/>
      <w:marBottom w:val="0"/>
      <w:divBdr>
        <w:top w:val="none" w:sz="0" w:space="0" w:color="auto"/>
        <w:left w:val="none" w:sz="0" w:space="0" w:color="auto"/>
        <w:bottom w:val="none" w:sz="0" w:space="0" w:color="auto"/>
        <w:right w:val="none" w:sz="0" w:space="0" w:color="auto"/>
      </w:divBdr>
      <w:divsChild>
        <w:div w:id="301078245">
          <w:marLeft w:val="0"/>
          <w:marRight w:val="0"/>
          <w:marTop w:val="0"/>
          <w:marBottom w:val="0"/>
          <w:divBdr>
            <w:top w:val="none" w:sz="0" w:space="0" w:color="auto"/>
            <w:left w:val="none" w:sz="0" w:space="0" w:color="auto"/>
            <w:bottom w:val="none" w:sz="0" w:space="0" w:color="auto"/>
            <w:right w:val="none" w:sz="0" w:space="0" w:color="auto"/>
          </w:divBdr>
        </w:div>
      </w:divsChild>
    </w:div>
    <w:div w:id="1879393021">
      <w:bodyDiv w:val="1"/>
      <w:marLeft w:val="0"/>
      <w:marRight w:val="0"/>
      <w:marTop w:val="0"/>
      <w:marBottom w:val="0"/>
      <w:divBdr>
        <w:top w:val="none" w:sz="0" w:space="0" w:color="auto"/>
        <w:left w:val="none" w:sz="0" w:space="0" w:color="auto"/>
        <w:bottom w:val="none" w:sz="0" w:space="0" w:color="auto"/>
        <w:right w:val="none" w:sz="0" w:space="0" w:color="auto"/>
      </w:divBdr>
    </w:div>
    <w:div w:id="1904559296">
      <w:bodyDiv w:val="1"/>
      <w:marLeft w:val="0"/>
      <w:marRight w:val="0"/>
      <w:marTop w:val="0"/>
      <w:marBottom w:val="0"/>
      <w:divBdr>
        <w:top w:val="none" w:sz="0" w:space="0" w:color="auto"/>
        <w:left w:val="none" w:sz="0" w:space="0" w:color="auto"/>
        <w:bottom w:val="none" w:sz="0" w:space="0" w:color="auto"/>
        <w:right w:val="none" w:sz="0" w:space="0" w:color="auto"/>
      </w:divBdr>
    </w:div>
    <w:div w:id="1912539907">
      <w:marLeft w:val="0"/>
      <w:marRight w:val="0"/>
      <w:marTop w:val="0"/>
      <w:marBottom w:val="0"/>
      <w:divBdr>
        <w:top w:val="none" w:sz="0" w:space="0" w:color="auto"/>
        <w:left w:val="none" w:sz="0" w:space="0" w:color="auto"/>
        <w:bottom w:val="none" w:sz="0" w:space="0" w:color="auto"/>
        <w:right w:val="none" w:sz="0" w:space="0" w:color="auto"/>
      </w:divBdr>
      <w:divsChild>
        <w:div w:id="1783724110">
          <w:marLeft w:val="0"/>
          <w:marRight w:val="0"/>
          <w:marTop w:val="0"/>
          <w:marBottom w:val="0"/>
          <w:divBdr>
            <w:top w:val="none" w:sz="0" w:space="0" w:color="auto"/>
            <w:left w:val="none" w:sz="0" w:space="0" w:color="auto"/>
            <w:bottom w:val="none" w:sz="0" w:space="0" w:color="auto"/>
            <w:right w:val="none" w:sz="0" w:space="0" w:color="auto"/>
          </w:divBdr>
        </w:div>
      </w:divsChild>
    </w:div>
    <w:div w:id="1924803248">
      <w:bodyDiv w:val="1"/>
      <w:marLeft w:val="0"/>
      <w:marRight w:val="0"/>
      <w:marTop w:val="0"/>
      <w:marBottom w:val="0"/>
      <w:divBdr>
        <w:top w:val="none" w:sz="0" w:space="0" w:color="auto"/>
        <w:left w:val="none" w:sz="0" w:space="0" w:color="auto"/>
        <w:bottom w:val="none" w:sz="0" w:space="0" w:color="auto"/>
        <w:right w:val="none" w:sz="0" w:space="0" w:color="auto"/>
      </w:divBdr>
    </w:div>
    <w:div w:id="1927183530">
      <w:bodyDiv w:val="1"/>
      <w:marLeft w:val="0"/>
      <w:marRight w:val="0"/>
      <w:marTop w:val="0"/>
      <w:marBottom w:val="0"/>
      <w:divBdr>
        <w:top w:val="none" w:sz="0" w:space="0" w:color="auto"/>
        <w:left w:val="none" w:sz="0" w:space="0" w:color="auto"/>
        <w:bottom w:val="none" w:sz="0" w:space="0" w:color="auto"/>
        <w:right w:val="none" w:sz="0" w:space="0" w:color="auto"/>
      </w:divBdr>
    </w:div>
    <w:div w:id="1930234958">
      <w:bodyDiv w:val="1"/>
      <w:marLeft w:val="0"/>
      <w:marRight w:val="0"/>
      <w:marTop w:val="0"/>
      <w:marBottom w:val="0"/>
      <w:divBdr>
        <w:top w:val="none" w:sz="0" w:space="0" w:color="auto"/>
        <w:left w:val="none" w:sz="0" w:space="0" w:color="auto"/>
        <w:bottom w:val="none" w:sz="0" w:space="0" w:color="auto"/>
        <w:right w:val="none" w:sz="0" w:space="0" w:color="auto"/>
      </w:divBdr>
    </w:div>
    <w:div w:id="1954169331">
      <w:bodyDiv w:val="1"/>
      <w:marLeft w:val="0"/>
      <w:marRight w:val="0"/>
      <w:marTop w:val="0"/>
      <w:marBottom w:val="0"/>
      <w:divBdr>
        <w:top w:val="none" w:sz="0" w:space="0" w:color="auto"/>
        <w:left w:val="none" w:sz="0" w:space="0" w:color="auto"/>
        <w:bottom w:val="none" w:sz="0" w:space="0" w:color="auto"/>
        <w:right w:val="none" w:sz="0" w:space="0" w:color="auto"/>
      </w:divBdr>
    </w:div>
    <w:div w:id="1960410485">
      <w:bodyDiv w:val="1"/>
      <w:marLeft w:val="0"/>
      <w:marRight w:val="0"/>
      <w:marTop w:val="0"/>
      <w:marBottom w:val="0"/>
      <w:divBdr>
        <w:top w:val="none" w:sz="0" w:space="0" w:color="auto"/>
        <w:left w:val="none" w:sz="0" w:space="0" w:color="auto"/>
        <w:bottom w:val="none" w:sz="0" w:space="0" w:color="auto"/>
        <w:right w:val="none" w:sz="0" w:space="0" w:color="auto"/>
      </w:divBdr>
    </w:div>
    <w:div w:id="1964577471">
      <w:bodyDiv w:val="1"/>
      <w:marLeft w:val="0"/>
      <w:marRight w:val="0"/>
      <w:marTop w:val="0"/>
      <w:marBottom w:val="0"/>
      <w:divBdr>
        <w:top w:val="none" w:sz="0" w:space="0" w:color="auto"/>
        <w:left w:val="none" w:sz="0" w:space="0" w:color="auto"/>
        <w:bottom w:val="none" w:sz="0" w:space="0" w:color="auto"/>
        <w:right w:val="none" w:sz="0" w:space="0" w:color="auto"/>
      </w:divBdr>
    </w:div>
    <w:div w:id="1966153385">
      <w:bodyDiv w:val="1"/>
      <w:marLeft w:val="0"/>
      <w:marRight w:val="0"/>
      <w:marTop w:val="0"/>
      <w:marBottom w:val="0"/>
      <w:divBdr>
        <w:top w:val="none" w:sz="0" w:space="0" w:color="auto"/>
        <w:left w:val="none" w:sz="0" w:space="0" w:color="auto"/>
        <w:bottom w:val="none" w:sz="0" w:space="0" w:color="auto"/>
        <w:right w:val="none" w:sz="0" w:space="0" w:color="auto"/>
      </w:divBdr>
    </w:div>
    <w:div w:id="1977224809">
      <w:marLeft w:val="0"/>
      <w:marRight w:val="0"/>
      <w:marTop w:val="0"/>
      <w:marBottom w:val="0"/>
      <w:divBdr>
        <w:top w:val="none" w:sz="0" w:space="0" w:color="auto"/>
        <w:left w:val="none" w:sz="0" w:space="0" w:color="auto"/>
        <w:bottom w:val="none" w:sz="0" w:space="0" w:color="auto"/>
        <w:right w:val="none" w:sz="0" w:space="0" w:color="auto"/>
      </w:divBdr>
      <w:divsChild>
        <w:div w:id="1008673137">
          <w:marLeft w:val="0"/>
          <w:marRight w:val="0"/>
          <w:marTop w:val="0"/>
          <w:marBottom w:val="0"/>
          <w:divBdr>
            <w:top w:val="none" w:sz="0" w:space="0" w:color="auto"/>
            <w:left w:val="none" w:sz="0" w:space="0" w:color="auto"/>
            <w:bottom w:val="none" w:sz="0" w:space="0" w:color="auto"/>
            <w:right w:val="none" w:sz="0" w:space="0" w:color="auto"/>
          </w:divBdr>
        </w:div>
      </w:divsChild>
    </w:div>
    <w:div w:id="1980302674">
      <w:bodyDiv w:val="1"/>
      <w:marLeft w:val="0"/>
      <w:marRight w:val="0"/>
      <w:marTop w:val="0"/>
      <w:marBottom w:val="0"/>
      <w:divBdr>
        <w:top w:val="none" w:sz="0" w:space="0" w:color="auto"/>
        <w:left w:val="none" w:sz="0" w:space="0" w:color="auto"/>
        <w:bottom w:val="none" w:sz="0" w:space="0" w:color="auto"/>
        <w:right w:val="none" w:sz="0" w:space="0" w:color="auto"/>
      </w:divBdr>
    </w:div>
    <w:div w:id="1994330316">
      <w:marLeft w:val="0"/>
      <w:marRight w:val="0"/>
      <w:marTop w:val="0"/>
      <w:marBottom w:val="0"/>
      <w:divBdr>
        <w:top w:val="none" w:sz="0" w:space="0" w:color="auto"/>
        <w:left w:val="none" w:sz="0" w:space="0" w:color="auto"/>
        <w:bottom w:val="none" w:sz="0" w:space="0" w:color="auto"/>
        <w:right w:val="none" w:sz="0" w:space="0" w:color="auto"/>
      </w:divBdr>
      <w:divsChild>
        <w:div w:id="321927735">
          <w:marLeft w:val="0"/>
          <w:marRight w:val="0"/>
          <w:marTop w:val="0"/>
          <w:marBottom w:val="0"/>
          <w:divBdr>
            <w:top w:val="none" w:sz="0" w:space="0" w:color="auto"/>
            <w:left w:val="none" w:sz="0" w:space="0" w:color="auto"/>
            <w:bottom w:val="none" w:sz="0" w:space="0" w:color="auto"/>
            <w:right w:val="none" w:sz="0" w:space="0" w:color="auto"/>
          </w:divBdr>
        </w:div>
      </w:divsChild>
    </w:div>
    <w:div w:id="1995261570">
      <w:bodyDiv w:val="1"/>
      <w:marLeft w:val="0"/>
      <w:marRight w:val="0"/>
      <w:marTop w:val="0"/>
      <w:marBottom w:val="0"/>
      <w:divBdr>
        <w:top w:val="none" w:sz="0" w:space="0" w:color="auto"/>
        <w:left w:val="none" w:sz="0" w:space="0" w:color="auto"/>
        <w:bottom w:val="none" w:sz="0" w:space="0" w:color="auto"/>
        <w:right w:val="none" w:sz="0" w:space="0" w:color="auto"/>
      </w:divBdr>
    </w:div>
    <w:div w:id="2021078974">
      <w:bodyDiv w:val="1"/>
      <w:marLeft w:val="0"/>
      <w:marRight w:val="0"/>
      <w:marTop w:val="0"/>
      <w:marBottom w:val="0"/>
      <w:divBdr>
        <w:top w:val="none" w:sz="0" w:space="0" w:color="auto"/>
        <w:left w:val="none" w:sz="0" w:space="0" w:color="auto"/>
        <w:bottom w:val="none" w:sz="0" w:space="0" w:color="auto"/>
        <w:right w:val="none" w:sz="0" w:space="0" w:color="auto"/>
      </w:divBdr>
    </w:div>
    <w:div w:id="2030371274">
      <w:bodyDiv w:val="1"/>
      <w:marLeft w:val="0"/>
      <w:marRight w:val="0"/>
      <w:marTop w:val="0"/>
      <w:marBottom w:val="0"/>
      <w:divBdr>
        <w:top w:val="none" w:sz="0" w:space="0" w:color="auto"/>
        <w:left w:val="none" w:sz="0" w:space="0" w:color="auto"/>
        <w:bottom w:val="none" w:sz="0" w:space="0" w:color="auto"/>
        <w:right w:val="none" w:sz="0" w:space="0" w:color="auto"/>
      </w:divBdr>
    </w:div>
    <w:div w:id="2045517759">
      <w:bodyDiv w:val="1"/>
      <w:marLeft w:val="0"/>
      <w:marRight w:val="0"/>
      <w:marTop w:val="0"/>
      <w:marBottom w:val="0"/>
      <w:divBdr>
        <w:top w:val="none" w:sz="0" w:space="0" w:color="auto"/>
        <w:left w:val="none" w:sz="0" w:space="0" w:color="auto"/>
        <w:bottom w:val="none" w:sz="0" w:space="0" w:color="auto"/>
        <w:right w:val="none" w:sz="0" w:space="0" w:color="auto"/>
      </w:divBdr>
    </w:div>
    <w:div w:id="2050454835">
      <w:bodyDiv w:val="1"/>
      <w:marLeft w:val="0"/>
      <w:marRight w:val="0"/>
      <w:marTop w:val="0"/>
      <w:marBottom w:val="0"/>
      <w:divBdr>
        <w:top w:val="none" w:sz="0" w:space="0" w:color="auto"/>
        <w:left w:val="none" w:sz="0" w:space="0" w:color="auto"/>
        <w:bottom w:val="none" w:sz="0" w:space="0" w:color="auto"/>
        <w:right w:val="none" w:sz="0" w:space="0" w:color="auto"/>
      </w:divBdr>
    </w:div>
    <w:div w:id="2060006883">
      <w:bodyDiv w:val="1"/>
      <w:marLeft w:val="0"/>
      <w:marRight w:val="0"/>
      <w:marTop w:val="0"/>
      <w:marBottom w:val="0"/>
      <w:divBdr>
        <w:top w:val="none" w:sz="0" w:space="0" w:color="auto"/>
        <w:left w:val="none" w:sz="0" w:space="0" w:color="auto"/>
        <w:bottom w:val="none" w:sz="0" w:space="0" w:color="auto"/>
        <w:right w:val="none" w:sz="0" w:space="0" w:color="auto"/>
      </w:divBdr>
    </w:div>
    <w:div w:id="2061129954">
      <w:bodyDiv w:val="1"/>
      <w:marLeft w:val="0"/>
      <w:marRight w:val="0"/>
      <w:marTop w:val="0"/>
      <w:marBottom w:val="0"/>
      <w:divBdr>
        <w:top w:val="none" w:sz="0" w:space="0" w:color="auto"/>
        <w:left w:val="none" w:sz="0" w:space="0" w:color="auto"/>
        <w:bottom w:val="none" w:sz="0" w:space="0" w:color="auto"/>
        <w:right w:val="none" w:sz="0" w:space="0" w:color="auto"/>
      </w:divBdr>
    </w:div>
    <w:div w:id="2072842455">
      <w:marLeft w:val="0"/>
      <w:marRight w:val="0"/>
      <w:marTop w:val="0"/>
      <w:marBottom w:val="0"/>
      <w:divBdr>
        <w:top w:val="none" w:sz="0" w:space="0" w:color="auto"/>
        <w:left w:val="none" w:sz="0" w:space="0" w:color="auto"/>
        <w:bottom w:val="none" w:sz="0" w:space="0" w:color="auto"/>
        <w:right w:val="none" w:sz="0" w:space="0" w:color="auto"/>
      </w:divBdr>
      <w:divsChild>
        <w:div w:id="1261262010">
          <w:marLeft w:val="0"/>
          <w:marRight w:val="0"/>
          <w:marTop w:val="0"/>
          <w:marBottom w:val="0"/>
          <w:divBdr>
            <w:top w:val="none" w:sz="0" w:space="0" w:color="auto"/>
            <w:left w:val="none" w:sz="0" w:space="0" w:color="auto"/>
            <w:bottom w:val="none" w:sz="0" w:space="0" w:color="auto"/>
            <w:right w:val="none" w:sz="0" w:space="0" w:color="auto"/>
          </w:divBdr>
        </w:div>
      </w:divsChild>
    </w:div>
    <w:div w:id="2075202064">
      <w:bodyDiv w:val="1"/>
      <w:marLeft w:val="0"/>
      <w:marRight w:val="0"/>
      <w:marTop w:val="0"/>
      <w:marBottom w:val="0"/>
      <w:divBdr>
        <w:top w:val="none" w:sz="0" w:space="0" w:color="auto"/>
        <w:left w:val="none" w:sz="0" w:space="0" w:color="auto"/>
        <w:bottom w:val="none" w:sz="0" w:space="0" w:color="auto"/>
        <w:right w:val="none" w:sz="0" w:space="0" w:color="auto"/>
      </w:divBdr>
    </w:div>
    <w:div w:id="2076314053">
      <w:bodyDiv w:val="1"/>
      <w:marLeft w:val="0"/>
      <w:marRight w:val="0"/>
      <w:marTop w:val="0"/>
      <w:marBottom w:val="0"/>
      <w:divBdr>
        <w:top w:val="none" w:sz="0" w:space="0" w:color="auto"/>
        <w:left w:val="none" w:sz="0" w:space="0" w:color="auto"/>
        <w:bottom w:val="none" w:sz="0" w:space="0" w:color="auto"/>
        <w:right w:val="none" w:sz="0" w:space="0" w:color="auto"/>
      </w:divBdr>
    </w:div>
    <w:div w:id="2077046101">
      <w:marLeft w:val="0"/>
      <w:marRight w:val="0"/>
      <w:marTop w:val="0"/>
      <w:marBottom w:val="0"/>
      <w:divBdr>
        <w:top w:val="none" w:sz="0" w:space="0" w:color="auto"/>
        <w:left w:val="none" w:sz="0" w:space="0" w:color="auto"/>
        <w:bottom w:val="none" w:sz="0" w:space="0" w:color="auto"/>
        <w:right w:val="none" w:sz="0" w:space="0" w:color="auto"/>
      </w:divBdr>
      <w:divsChild>
        <w:div w:id="1965572477">
          <w:marLeft w:val="0"/>
          <w:marRight w:val="0"/>
          <w:marTop w:val="0"/>
          <w:marBottom w:val="0"/>
          <w:divBdr>
            <w:top w:val="none" w:sz="0" w:space="0" w:color="auto"/>
            <w:left w:val="none" w:sz="0" w:space="0" w:color="auto"/>
            <w:bottom w:val="none" w:sz="0" w:space="0" w:color="auto"/>
            <w:right w:val="none" w:sz="0" w:space="0" w:color="auto"/>
          </w:divBdr>
        </w:div>
      </w:divsChild>
    </w:div>
    <w:div w:id="2098012332">
      <w:bodyDiv w:val="1"/>
      <w:marLeft w:val="0"/>
      <w:marRight w:val="0"/>
      <w:marTop w:val="0"/>
      <w:marBottom w:val="0"/>
      <w:divBdr>
        <w:top w:val="none" w:sz="0" w:space="0" w:color="auto"/>
        <w:left w:val="none" w:sz="0" w:space="0" w:color="auto"/>
        <w:bottom w:val="none" w:sz="0" w:space="0" w:color="auto"/>
        <w:right w:val="none" w:sz="0" w:space="0" w:color="auto"/>
      </w:divBdr>
    </w:div>
    <w:div w:id="2105151725">
      <w:bodyDiv w:val="1"/>
      <w:marLeft w:val="0"/>
      <w:marRight w:val="0"/>
      <w:marTop w:val="0"/>
      <w:marBottom w:val="0"/>
      <w:divBdr>
        <w:top w:val="none" w:sz="0" w:space="0" w:color="auto"/>
        <w:left w:val="none" w:sz="0" w:space="0" w:color="auto"/>
        <w:bottom w:val="none" w:sz="0" w:space="0" w:color="auto"/>
        <w:right w:val="none" w:sz="0" w:space="0" w:color="auto"/>
      </w:divBdr>
    </w:div>
    <w:div w:id="2108034182">
      <w:marLeft w:val="0"/>
      <w:marRight w:val="0"/>
      <w:marTop w:val="0"/>
      <w:marBottom w:val="0"/>
      <w:divBdr>
        <w:top w:val="none" w:sz="0" w:space="0" w:color="auto"/>
        <w:left w:val="none" w:sz="0" w:space="0" w:color="auto"/>
        <w:bottom w:val="none" w:sz="0" w:space="0" w:color="auto"/>
        <w:right w:val="none" w:sz="0" w:space="0" w:color="auto"/>
      </w:divBdr>
      <w:divsChild>
        <w:div w:id="1251354917">
          <w:marLeft w:val="0"/>
          <w:marRight w:val="0"/>
          <w:marTop w:val="0"/>
          <w:marBottom w:val="0"/>
          <w:divBdr>
            <w:top w:val="none" w:sz="0" w:space="0" w:color="auto"/>
            <w:left w:val="none" w:sz="0" w:space="0" w:color="auto"/>
            <w:bottom w:val="none" w:sz="0" w:space="0" w:color="auto"/>
            <w:right w:val="none" w:sz="0" w:space="0" w:color="auto"/>
          </w:divBdr>
        </w:div>
      </w:divsChild>
    </w:div>
    <w:div w:id="2118984736">
      <w:bodyDiv w:val="1"/>
      <w:marLeft w:val="0"/>
      <w:marRight w:val="0"/>
      <w:marTop w:val="0"/>
      <w:marBottom w:val="0"/>
      <w:divBdr>
        <w:top w:val="none" w:sz="0" w:space="0" w:color="auto"/>
        <w:left w:val="none" w:sz="0" w:space="0" w:color="auto"/>
        <w:bottom w:val="none" w:sz="0" w:space="0" w:color="auto"/>
        <w:right w:val="none" w:sz="0" w:space="0" w:color="auto"/>
      </w:divBdr>
      <w:divsChild>
        <w:div w:id="1775785666">
          <w:marLeft w:val="0"/>
          <w:marRight w:val="0"/>
          <w:marTop w:val="0"/>
          <w:marBottom w:val="0"/>
          <w:divBdr>
            <w:top w:val="none" w:sz="0" w:space="0" w:color="auto"/>
            <w:left w:val="none" w:sz="0" w:space="0" w:color="auto"/>
            <w:bottom w:val="none" w:sz="0" w:space="0" w:color="auto"/>
            <w:right w:val="none" w:sz="0" w:space="0" w:color="auto"/>
          </w:divBdr>
          <w:divsChild>
            <w:div w:id="921913111">
              <w:marLeft w:val="0"/>
              <w:marRight w:val="0"/>
              <w:marTop w:val="0"/>
              <w:marBottom w:val="0"/>
              <w:divBdr>
                <w:top w:val="none" w:sz="0" w:space="0" w:color="auto"/>
                <w:left w:val="none" w:sz="0" w:space="0" w:color="auto"/>
                <w:bottom w:val="none" w:sz="0" w:space="0" w:color="auto"/>
                <w:right w:val="none" w:sz="0" w:space="0" w:color="auto"/>
              </w:divBdr>
              <w:divsChild>
                <w:div w:id="1984508713">
                  <w:marLeft w:val="0"/>
                  <w:marRight w:val="0"/>
                  <w:marTop w:val="0"/>
                  <w:marBottom w:val="0"/>
                  <w:divBdr>
                    <w:top w:val="none" w:sz="0" w:space="0" w:color="auto"/>
                    <w:left w:val="none" w:sz="0" w:space="0" w:color="auto"/>
                    <w:bottom w:val="none" w:sz="0" w:space="0" w:color="auto"/>
                    <w:right w:val="none" w:sz="0" w:space="0" w:color="auto"/>
                  </w:divBdr>
                  <w:divsChild>
                    <w:div w:id="8609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2231">
      <w:bodyDiv w:val="1"/>
      <w:marLeft w:val="0"/>
      <w:marRight w:val="0"/>
      <w:marTop w:val="0"/>
      <w:marBottom w:val="0"/>
      <w:divBdr>
        <w:top w:val="none" w:sz="0" w:space="0" w:color="auto"/>
        <w:left w:val="none" w:sz="0" w:space="0" w:color="auto"/>
        <w:bottom w:val="none" w:sz="0" w:space="0" w:color="auto"/>
        <w:right w:val="none" w:sz="0" w:space="0" w:color="auto"/>
      </w:divBdr>
    </w:div>
    <w:div w:id="2121875683">
      <w:bodyDiv w:val="1"/>
      <w:marLeft w:val="0"/>
      <w:marRight w:val="0"/>
      <w:marTop w:val="0"/>
      <w:marBottom w:val="0"/>
      <w:divBdr>
        <w:top w:val="none" w:sz="0" w:space="0" w:color="auto"/>
        <w:left w:val="none" w:sz="0" w:space="0" w:color="auto"/>
        <w:bottom w:val="none" w:sz="0" w:space="0" w:color="auto"/>
        <w:right w:val="none" w:sz="0" w:space="0" w:color="auto"/>
      </w:divBdr>
    </w:div>
    <w:div w:id="2139569584">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 w:id="2141605854">
      <w:marLeft w:val="0"/>
      <w:marRight w:val="0"/>
      <w:marTop w:val="0"/>
      <w:marBottom w:val="0"/>
      <w:divBdr>
        <w:top w:val="none" w:sz="0" w:space="0" w:color="auto"/>
        <w:left w:val="none" w:sz="0" w:space="0" w:color="auto"/>
        <w:bottom w:val="none" w:sz="0" w:space="0" w:color="auto"/>
        <w:right w:val="none" w:sz="0" w:space="0" w:color="auto"/>
      </w:divBdr>
      <w:divsChild>
        <w:div w:id="5009738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s://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74FD-61BB-4014-96CD-20A7D66C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217</Pages>
  <Words>51012</Words>
  <Characters>348415</Characters>
  <Application>Microsoft Office Word</Application>
  <DocSecurity>0</DocSecurity>
  <Lines>24886</Lines>
  <Paragraphs>14265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ПрофЖКХ</dc:creator>
  <cp:keywords/>
  <dc:description/>
  <cp:lastModifiedBy>Денис Рыжков</cp:lastModifiedBy>
  <cp:revision>4</cp:revision>
  <cp:lastPrinted>2024-10-03T00:54:00Z</cp:lastPrinted>
  <dcterms:created xsi:type="dcterms:W3CDTF">2024-10-03T00:51:00Z</dcterms:created>
  <dcterms:modified xsi:type="dcterms:W3CDTF">2024-11-07T10:14:00Z</dcterms:modified>
</cp:coreProperties>
</file>